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C6FA" w14:textId="77777777" w:rsidR="00A46468" w:rsidRDefault="00747577">
      <w:pPr>
        <w:pStyle w:val="Title"/>
        <w:spacing w:before="81"/>
      </w:pPr>
      <w:r>
        <w:t>Acas</w:t>
      </w:r>
      <w:r>
        <w:rPr>
          <w:spacing w:val="-2"/>
        </w:rPr>
        <w:t xml:space="preserve"> </w:t>
      </w:r>
      <w:r>
        <w:t>Research</w:t>
      </w:r>
      <w:r>
        <w:rPr>
          <w:spacing w:val="-3"/>
        </w:rPr>
        <w:t xml:space="preserve"> </w:t>
      </w:r>
      <w:r>
        <w:rPr>
          <w:spacing w:val="-2"/>
        </w:rPr>
        <w:t>Paper</w:t>
      </w:r>
    </w:p>
    <w:p w14:paraId="78C1C6FB" w14:textId="77777777" w:rsidR="00A46468" w:rsidRDefault="00A46468">
      <w:pPr>
        <w:pStyle w:val="BodyText"/>
        <w:jc w:val="left"/>
        <w:rPr>
          <w:b/>
          <w:sz w:val="48"/>
        </w:rPr>
      </w:pPr>
    </w:p>
    <w:p w14:paraId="78C1C6FC" w14:textId="77777777" w:rsidR="00A46468" w:rsidRDefault="00A46468">
      <w:pPr>
        <w:pStyle w:val="BodyText"/>
        <w:jc w:val="left"/>
        <w:rPr>
          <w:b/>
          <w:sz w:val="48"/>
        </w:rPr>
      </w:pPr>
    </w:p>
    <w:p w14:paraId="78C1C6FD" w14:textId="77777777" w:rsidR="00A46468" w:rsidRDefault="00A46468">
      <w:pPr>
        <w:pStyle w:val="BodyText"/>
        <w:jc w:val="left"/>
        <w:rPr>
          <w:b/>
          <w:sz w:val="48"/>
        </w:rPr>
      </w:pPr>
    </w:p>
    <w:p w14:paraId="78C1C6FE" w14:textId="77777777" w:rsidR="00A46468" w:rsidRDefault="00A46468">
      <w:pPr>
        <w:pStyle w:val="BodyText"/>
        <w:spacing w:before="246"/>
        <w:jc w:val="left"/>
        <w:rPr>
          <w:b/>
          <w:sz w:val="48"/>
        </w:rPr>
      </w:pPr>
    </w:p>
    <w:p w14:paraId="78C1C6FF" w14:textId="77777777" w:rsidR="00A46468" w:rsidRDefault="00747577">
      <w:pPr>
        <w:pStyle w:val="Title"/>
        <w:spacing w:line="276" w:lineRule="auto"/>
        <w:ind w:right="745"/>
      </w:pPr>
      <w:r>
        <w:t>Estimating</w:t>
      </w:r>
      <w:r>
        <w:rPr>
          <w:spacing w:val="-13"/>
        </w:rPr>
        <w:t xml:space="preserve"> </w:t>
      </w:r>
      <w:r>
        <w:t>the</w:t>
      </w:r>
      <w:r>
        <w:rPr>
          <w:spacing w:val="-10"/>
        </w:rPr>
        <w:t xml:space="preserve"> </w:t>
      </w:r>
      <w:r>
        <w:t>Economic</w:t>
      </w:r>
      <w:r>
        <w:rPr>
          <w:spacing w:val="-10"/>
        </w:rPr>
        <w:t xml:space="preserve"> </w:t>
      </w:r>
      <w:r>
        <w:t>Impact of Acas Services: April 2018 to March 2019</w:t>
      </w:r>
    </w:p>
    <w:p w14:paraId="78C1C700" w14:textId="77777777" w:rsidR="00A46468" w:rsidRDefault="00A46468">
      <w:pPr>
        <w:pStyle w:val="BodyText"/>
        <w:spacing w:before="271"/>
        <w:jc w:val="left"/>
        <w:rPr>
          <w:b/>
          <w:sz w:val="48"/>
        </w:rPr>
      </w:pPr>
    </w:p>
    <w:p w14:paraId="78C1C701" w14:textId="77777777" w:rsidR="00A46468" w:rsidRDefault="00747577">
      <w:pPr>
        <w:ind w:left="120"/>
        <w:rPr>
          <w:b/>
          <w:sz w:val="44"/>
        </w:rPr>
      </w:pPr>
      <w:r>
        <w:rPr>
          <w:b/>
          <w:spacing w:val="-2"/>
          <w:sz w:val="44"/>
        </w:rPr>
        <w:t>Update</w:t>
      </w:r>
    </w:p>
    <w:p w14:paraId="78C1C702" w14:textId="77777777" w:rsidR="00A46468" w:rsidRDefault="00A46468">
      <w:pPr>
        <w:pStyle w:val="BodyText"/>
        <w:jc w:val="left"/>
        <w:rPr>
          <w:b/>
          <w:sz w:val="44"/>
        </w:rPr>
      </w:pPr>
    </w:p>
    <w:p w14:paraId="78C1C703" w14:textId="77777777" w:rsidR="00A46468" w:rsidRDefault="00A46468">
      <w:pPr>
        <w:pStyle w:val="BodyText"/>
        <w:jc w:val="left"/>
        <w:rPr>
          <w:b/>
          <w:sz w:val="44"/>
        </w:rPr>
      </w:pPr>
    </w:p>
    <w:p w14:paraId="78C1C704" w14:textId="77777777" w:rsidR="00A46468" w:rsidRDefault="00A46468">
      <w:pPr>
        <w:pStyle w:val="BodyText"/>
        <w:jc w:val="left"/>
        <w:rPr>
          <w:b/>
          <w:sz w:val="44"/>
        </w:rPr>
      </w:pPr>
    </w:p>
    <w:p w14:paraId="78C1C705" w14:textId="77777777" w:rsidR="00A46468" w:rsidRDefault="00A46468">
      <w:pPr>
        <w:pStyle w:val="BodyText"/>
        <w:jc w:val="left"/>
        <w:rPr>
          <w:b/>
          <w:sz w:val="44"/>
        </w:rPr>
      </w:pPr>
    </w:p>
    <w:p w14:paraId="78C1C706" w14:textId="77777777" w:rsidR="00A46468" w:rsidRDefault="00A46468">
      <w:pPr>
        <w:pStyle w:val="BodyText"/>
        <w:jc w:val="left"/>
        <w:rPr>
          <w:b/>
          <w:sz w:val="44"/>
        </w:rPr>
      </w:pPr>
    </w:p>
    <w:p w14:paraId="78C1C707" w14:textId="77777777" w:rsidR="00A46468" w:rsidRDefault="00A46468">
      <w:pPr>
        <w:pStyle w:val="BodyText"/>
        <w:spacing w:before="384"/>
        <w:jc w:val="left"/>
        <w:rPr>
          <w:b/>
          <w:sz w:val="44"/>
        </w:rPr>
      </w:pPr>
    </w:p>
    <w:p w14:paraId="78C1C708" w14:textId="77777777" w:rsidR="00A46468" w:rsidRDefault="00747577">
      <w:pPr>
        <w:ind w:left="120"/>
        <w:rPr>
          <w:b/>
          <w:sz w:val="24"/>
        </w:rPr>
      </w:pPr>
      <w:r>
        <w:rPr>
          <w:b/>
          <w:sz w:val="24"/>
        </w:rPr>
        <w:t>September</w:t>
      </w:r>
      <w:r>
        <w:rPr>
          <w:b/>
          <w:spacing w:val="-3"/>
          <w:sz w:val="24"/>
        </w:rPr>
        <w:t xml:space="preserve"> </w:t>
      </w:r>
      <w:r>
        <w:rPr>
          <w:b/>
          <w:spacing w:val="-4"/>
          <w:sz w:val="24"/>
        </w:rPr>
        <w:t>2020</w:t>
      </w:r>
    </w:p>
    <w:p w14:paraId="78C1C709" w14:textId="77777777" w:rsidR="00A46468" w:rsidRDefault="00A46468">
      <w:pPr>
        <w:pStyle w:val="BodyText"/>
        <w:jc w:val="left"/>
        <w:rPr>
          <w:b/>
          <w:sz w:val="24"/>
        </w:rPr>
      </w:pPr>
    </w:p>
    <w:p w14:paraId="78C1C70A" w14:textId="77777777" w:rsidR="00A46468" w:rsidRDefault="00A46468">
      <w:pPr>
        <w:pStyle w:val="BodyText"/>
        <w:spacing w:before="35"/>
        <w:jc w:val="left"/>
        <w:rPr>
          <w:b/>
          <w:sz w:val="24"/>
        </w:rPr>
      </w:pPr>
    </w:p>
    <w:p w14:paraId="78C1C70B" w14:textId="77777777" w:rsidR="00A46468" w:rsidRDefault="00747577">
      <w:pPr>
        <w:spacing w:line="374" w:lineRule="auto"/>
        <w:ind w:left="120" w:right="6069"/>
        <w:rPr>
          <w:b/>
          <w:sz w:val="24"/>
        </w:rPr>
      </w:pPr>
      <w:r>
        <w:rPr>
          <w:b/>
          <w:sz w:val="24"/>
        </w:rPr>
        <w:t>Prof. Peter Urwin University</w:t>
      </w:r>
      <w:r>
        <w:rPr>
          <w:b/>
          <w:spacing w:val="-19"/>
          <w:sz w:val="24"/>
        </w:rPr>
        <w:t xml:space="preserve"> </w:t>
      </w:r>
      <w:r>
        <w:rPr>
          <w:b/>
          <w:sz w:val="24"/>
        </w:rPr>
        <w:t>of</w:t>
      </w:r>
      <w:r>
        <w:rPr>
          <w:b/>
          <w:spacing w:val="-19"/>
          <w:sz w:val="24"/>
        </w:rPr>
        <w:t xml:space="preserve"> </w:t>
      </w:r>
      <w:r>
        <w:rPr>
          <w:b/>
          <w:sz w:val="24"/>
        </w:rPr>
        <w:t>Westminster</w:t>
      </w:r>
    </w:p>
    <w:p w14:paraId="78C1C70C" w14:textId="77777777" w:rsidR="00A46468" w:rsidRDefault="00A46468">
      <w:pPr>
        <w:spacing w:line="374" w:lineRule="auto"/>
        <w:rPr>
          <w:sz w:val="24"/>
        </w:rPr>
        <w:sectPr w:rsidR="00A46468">
          <w:type w:val="continuous"/>
          <w:pgSz w:w="11900" w:h="16850"/>
          <w:pgMar w:top="1480" w:right="700" w:bottom="280" w:left="1320" w:header="720" w:footer="720" w:gutter="0"/>
          <w:cols w:space="720"/>
        </w:sectPr>
      </w:pPr>
    </w:p>
    <w:p w14:paraId="78C1C70D" w14:textId="77777777" w:rsidR="00A46468" w:rsidRDefault="00747577">
      <w:pPr>
        <w:spacing w:before="76"/>
        <w:ind w:left="120"/>
        <w:rPr>
          <w:b/>
          <w:sz w:val="28"/>
        </w:rPr>
      </w:pPr>
      <w:r>
        <w:rPr>
          <w:b/>
          <w:spacing w:val="-2"/>
          <w:sz w:val="28"/>
        </w:rPr>
        <w:lastRenderedPageBreak/>
        <w:t>Disclaimer</w:t>
      </w:r>
    </w:p>
    <w:p w14:paraId="78C1C70E" w14:textId="77777777" w:rsidR="00A46468" w:rsidRDefault="00A46468">
      <w:pPr>
        <w:pStyle w:val="BodyText"/>
        <w:spacing w:before="91"/>
        <w:jc w:val="left"/>
        <w:rPr>
          <w:b/>
          <w:sz w:val="28"/>
        </w:rPr>
      </w:pPr>
    </w:p>
    <w:p w14:paraId="78C1C70F" w14:textId="77777777" w:rsidR="00A46468" w:rsidRDefault="00747577">
      <w:pPr>
        <w:spacing w:line="259" w:lineRule="auto"/>
        <w:ind w:left="119"/>
        <w:rPr>
          <w:sz w:val="20"/>
        </w:rPr>
      </w:pPr>
      <w:r>
        <w:rPr>
          <w:sz w:val="20"/>
        </w:rPr>
        <w:t>This</w:t>
      </w:r>
      <w:r>
        <w:rPr>
          <w:spacing w:val="-21"/>
          <w:sz w:val="20"/>
        </w:rPr>
        <w:t xml:space="preserve"> </w:t>
      </w:r>
      <w:r>
        <w:rPr>
          <w:sz w:val="20"/>
        </w:rPr>
        <w:t>is</w:t>
      </w:r>
      <w:r>
        <w:rPr>
          <w:spacing w:val="-19"/>
          <w:sz w:val="20"/>
        </w:rPr>
        <w:t xml:space="preserve"> </w:t>
      </w:r>
      <w:r>
        <w:rPr>
          <w:sz w:val="20"/>
        </w:rPr>
        <w:t>an</w:t>
      </w:r>
      <w:r>
        <w:rPr>
          <w:spacing w:val="-18"/>
          <w:sz w:val="20"/>
        </w:rPr>
        <w:t xml:space="preserve"> </w:t>
      </w:r>
      <w:r>
        <w:rPr>
          <w:sz w:val="20"/>
        </w:rPr>
        <w:t>independent,</w:t>
      </w:r>
      <w:r>
        <w:rPr>
          <w:spacing w:val="-19"/>
          <w:sz w:val="20"/>
        </w:rPr>
        <w:t xml:space="preserve"> </w:t>
      </w:r>
      <w:r>
        <w:rPr>
          <w:sz w:val="20"/>
        </w:rPr>
        <w:t>evidence-based</w:t>
      </w:r>
      <w:r>
        <w:rPr>
          <w:spacing w:val="-18"/>
          <w:sz w:val="20"/>
        </w:rPr>
        <w:t xml:space="preserve"> </w:t>
      </w:r>
      <w:r>
        <w:rPr>
          <w:sz w:val="20"/>
        </w:rPr>
        <w:t>research</w:t>
      </w:r>
      <w:r>
        <w:rPr>
          <w:spacing w:val="-17"/>
          <w:sz w:val="20"/>
        </w:rPr>
        <w:t xml:space="preserve"> </w:t>
      </w:r>
      <w:r>
        <w:rPr>
          <w:sz w:val="20"/>
        </w:rPr>
        <w:t>paper</w:t>
      </w:r>
      <w:r>
        <w:rPr>
          <w:spacing w:val="-19"/>
          <w:sz w:val="20"/>
        </w:rPr>
        <w:t xml:space="preserve"> </w:t>
      </w:r>
      <w:r>
        <w:rPr>
          <w:sz w:val="20"/>
        </w:rPr>
        <w:t>produced</w:t>
      </w:r>
      <w:r>
        <w:rPr>
          <w:spacing w:val="-18"/>
          <w:sz w:val="20"/>
        </w:rPr>
        <w:t xml:space="preserve"> </w:t>
      </w:r>
      <w:r>
        <w:rPr>
          <w:sz w:val="20"/>
        </w:rPr>
        <w:t>by</w:t>
      </w:r>
      <w:r>
        <w:rPr>
          <w:spacing w:val="-17"/>
          <w:sz w:val="20"/>
        </w:rPr>
        <w:t xml:space="preserve"> </w:t>
      </w:r>
      <w:r>
        <w:rPr>
          <w:sz w:val="20"/>
        </w:rPr>
        <w:t>Professor</w:t>
      </w:r>
      <w:r>
        <w:rPr>
          <w:spacing w:val="-19"/>
          <w:sz w:val="20"/>
        </w:rPr>
        <w:t xml:space="preserve"> </w:t>
      </w:r>
      <w:r>
        <w:rPr>
          <w:sz w:val="20"/>
        </w:rPr>
        <w:t>Peter</w:t>
      </w:r>
      <w:r>
        <w:rPr>
          <w:spacing w:val="-19"/>
          <w:sz w:val="20"/>
        </w:rPr>
        <w:t xml:space="preserve"> </w:t>
      </w:r>
      <w:r>
        <w:rPr>
          <w:sz w:val="20"/>
        </w:rPr>
        <w:t>Urwin, Professor of Applied Economics at University of Westminster.</w:t>
      </w:r>
    </w:p>
    <w:p w14:paraId="78C1C710" w14:textId="77777777" w:rsidR="00A46468" w:rsidRDefault="00A46468">
      <w:pPr>
        <w:pStyle w:val="BodyText"/>
        <w:spacing w:before="11"/>
        <w:jc w:val="left"/>
        <w:rPr>
          <w:sz w:val="20"/>
        </w:rPr>
      </w:pPr>
    </w:p>
    <w:p w14:paraId="78C1C711" w14:textId="77777777" w:rsidR="00A46468" w:rsidRDefault="00747577">
      <w:pPr>
        <w:spacing w:before="1" w:line="259" w:lineRule="auto"/>
        <w:ind w:left="119" w:right="745"/>
        <w:rPr>
          <w:sz w:val="20"/>
        </w:rPr>
      </w:pPr>
      <w:r>
        <w:rPr>
          <w:sz w:val="20"/>
        </w:rPr>
        <w:t>The views in this paper are the author’s own and do not necessarily reflect those of Acas or the Acas Council. Any errors or inaccuracies are the responsibility of the author alone.</w:t>
      </w:r>
    </w:p>
    <w:p w14:paraId="78C1C712" w14:textId="77777777" w:rsidR="00A46468" w:rsidRDefault="00A46468">
      <w:pPr>
        <w:spacing w:line="259" w:lineRule="auto"/>
        <w:rPr>
          <w:sz w:val="20"/>
        </w:rPr>
        <w:sectPr w:rsidR="00A46468">
          <w:footerReference w:type="default" r:id="rId7"/>
          <w:pgSz w:w="11900" w:h="16850"/>
          <w:pgMar w:top="1360" w:right="700" w:bottom="920" w:left="1320" w:header="0" w:footer="725" w:gutter="0"/>
          <w:pgNumType w:start="2"/>
          <w:cols w:space="720"/>
        </w:sectPr>
      </w:pPr>
    </w:p>
    <w:p w14:paraId="78C1C713" w14:textId="77777777" w:rsidR="00A46468" w:rsidRDefault="00747577">
      <w:pPr>
        <w:spacing w:before="76"/>
        <w:ind w:left="120"/>
        <w:rPr>
          <w:b/>
          <w:sz w:val="28"/>
        </w:rPr>
      </w:pPr>
      <w:bookmarkStart w:id="0" w:name="_bookmark0"/>
      <w:bookmarkEnd w:id="0"/>
      <w:r>
        <w:rPr>
          <w:b/>
          <w:spacing w:val="-2"/>
          <w:sz w:val="28"/>
        </w:rPr>
        <w:lastRenderedPageBreak/>
        <w:t>Contents</w:t>
      </w:r>
    </w:p>
    <w:sdt>
      <w:sdtPr>
        <w:id w:val="682952214"/>
        <w:docPartObj>
          <w:docPartGallery w:val="Table of Contents"/>
          <w:docPartUnique/>
        </w:docPartObj>
      </w:sdtPr>
      <w:sdtEndPr/>
      <w:sdtContent>
        <w:p w14:paraId="78C1C714" w14:textId="77777777" w:rsidR="00A46468" w:rsidRDefault="00747577">
          <w:pPr>
            <w:pStyle w:val="TOC1"/>
            <w:numPr>
              <w:ilvl w:val="0"/>
              <w:numId w:val="4"/>
            </w:numPr>
            <w:tabs>
              <w:tab w:val="left" w:pos="428"/>
              <w:tab w:val="right" w:leader="dot" w:pos="9135"/>
            </w:tabs>
            <w:spacing w:before="721"/>
            <w:ind w:left="428" w:hanging="308"/>
          </w:pPr>
          <w:hyperlink w:anchor="_bookmark0" w:history="1">
            <w:r>
              <w:t>Executive</w:t>
            </w:r>
            <w:r>
              <w:rPr>
                <w:spacing w:val="-6"/>
              </w:rPr>
              <w:t xml:space="preserve"> </w:t>
            </w:r>
            <w:r>
              <w:rPr>
                <w:spacing w:val="-2"/>
              </w:rPr>
              <w:t>summary</w:t>
            </w:r>
            <w:r>
              <w:tab/>
            </w:r>
            <w:r>
              <w:rPr>
                <w:spacing w:val="-10"/>
              </w:rPr>
              <w:t>4</w:t>
            </w:r>
          </w:hyperlink>
        </w:p>
        <w:p w14:paraId="78C1C715" w14:textId="77777777" w:rsidR="00A46468" w:rsidRDefault="00747577">
          <w:pPr>
            <w:pStyle w:val="TOC1"/>
            <w:numPr>
              <w:ilvl w:val="0"/>
              <w:numId w:val="4"/>
            </w:numPr>
            <w:tabs>
              <w:tab w:val="left" w:pos="428"/>
              <w:tab w:val="right" w:leader="dot" w:pos="9130"/>
            </w:tabs>
            <w:ind w:left="428" w:hanging="308"/>
          </w:pPr>
          <w:hyperlink w:anchor="_bookmark1" w:history="1">
            <w:r>
              <w:rPr>
                <w:spacing w:val="-2"/>
              </w:rPr>
              <w:t>Introduction</w:t>
            </w:r>
            <w:r>
              <w:tab/>
            </w:r>
            <w:r>
              <w:rPr>
                <w:spacing w:val="-10"/>
              </w:rPr>
              <w:t>5</w:t>
            </w:r>
          </w:hyperlink>
        </w:p>
        <w:p w14:paraId="78C1C716" w14:textId="77777777" w:rsidR="00A46468" w:rsidRDefault="00747577">
          <w:pPr>
            <w:pStyle w:val="TOC2"/>
            <w:numPr>
              <w:ilvl w:val="1"/>
              <w:numId w:val="4"/>
            </w:numPr>
            <w:tabs>
              <w:tab w:val="left" w:pos="777"/>
              <w:tab w:val="right" w:leader="dot" w:pos="9128"/>
            </w:tabs>
            <w:spacing w:before="121" w:line="240" w:lineRule="auto"/>
            <w:ind w:left="777" w:hanging="417"/>
          </w:pPr>
          <w:hyperlink w:anchor="_bookmark2" w:history="1">
            <w:r>
              <w:t>Acas</w:t>
            </w:r>
            <w:r>
              <w:rPr>
                <w:spacing w:val="-5"/>
              </w:rPr>
              <w:t xml:space="preserve"> </w:t>
            </w:r>
            <w:r>
              <w:t>Brand</w:t>
            </w:r>
            <w:r>
              <w:rPr>
                <w:spacing w:val="-5"/>
              </w:rPr>
              <w:t xml:space="preserve"> </w:t>
            </w:r>
            <w:r>
              <w:t>and</w:t>
            </w:r>
            <w:r>
              <w:rPr>
                <w:spacing w:val="-2"/>
              </w:rPr>
              <w:t xml:space="preserve"> </w:t>
            </w:r>
            <w:r>
              <w:t>the</w:t>
            </w:r>
            <w:r>
              <w:rPr>
                <w:spacing w:val="-4"/>
              </w:rPr>
              <w:t xml:space="preserve"> </w:t>
            </w:r>
            <w:r>
              <w:t>Integrated</w:t>
            </w:r>
            <w:r>
              <w:rPr>
                <w:spacing w:val="-5"/>
              </w:rPr>
              <w:t xml:space="preserve"> </w:t>
            </w:r>
            <w:r>
              <w:t>Business</w:t>
            </w:r>
            <w:r>
              <w:rPr>
                <w:spacing w:val="-6"/>
              </w:rPr>
              <w:t xml:space="preserve"> </w:t>
            </w:r>
            <w:r>
              <w:rPr>
                <w:spacing w:val="-4"/>
              </w:rPr>
              <w:t>Model</w:t>
            </w:r>
            <w:r>
              <w:tab/>
            </w:r>
            <w:r>
              <w:rPr>
                <w:spacing w:val="-10"/>
              </w:rPr>
              <w:t>6</w:t>
            </w:r>
          </w:hyperlink>
        </w:p>
        <w:p w14:paraId="78C1C717" w14:textId="77777777" w:rsidR="00A46468" w:rsidRDefault="00747577">
          <w:pPr>
            <w:pStyle w:val="TOC1"/>
            <w:numPr>
              <w:ilvl w:val="0"/>
              <w:numId w:val="4"/>
            </w:numPr>
            <w:tabs>
              <w:tab w:val="left" w:pos="428"/>
              <w:tab w:val="right" w:leader="dot" w:pos="9135"/>
            </w:tabs>
            <w:ind w:left="428" w:hanging="308"/>
          </w:pPr>
          <w:hyperlink w:anchor="_bookmark3" w:history="1">
            <w:r>
              <w:t>Dispute</w:t>
            </w:r>
            <w:r>
              <w:rPr>
                <w:spacing w:val="-7"/>
              </w:rPr>
              <w:t xml:space="preserve"> </w:t>
            </w:r>
            <w:r>
              <w:t>resolution</w:t>
            </w:r>
            <w:r>
              <w:rPr>
                <w:spacing w:val="-5"/>
              </w:rPr>
              <w:t xml:space="preserve"> </w:t>
            </w:r>
            <w:r>
              <w:rPr>
                <w:spacing w:val="-2"/>
              </w:rPr>
              <w:t>services</w:t>
            </w:r>
            <w:r>
              <w:tab/>
            </w:r>
            <w:r>
              <w:rPr>
                <w:spacing w:val="-10"/>
              </w:rPr>
              <w:t>8</w:t>
            </w:r>
          </w:hyperlink>
        </w:p>
        <w:p w14:paraId="78C1C718" w14:textId="77777777" w:rsidR="00A46468" w:rsidRDefault="00747577">
          <w:pPr>
            <w:pStyle w:val="TOC2"/>
            <w:numPr>
              <w:ilvl w:val="1"/>
              <w:numId w:val="4"/>
            </w:numPr>
            <w:tabs>
              <w:tab w:val="left" w:pos="792"/>
              <w:tab w:val="right" w:leader="dot" w:pos="9127"/>
            </w:tabs>
            <w:spacing w:before="119" w:line="240" w:lineRule="auto"/>
            <w:ind w:left="792" w:hanging="432"/>
          </w:pPr>
          <w:hyperlink w:anchor="_bookmark4" w:history="1">
            <w:r>
              <w:t>Collective</w:t>
            </w:r>
            <w:r>
              <w:rPr>
                <w:spacing w:val="-8"/>
              </w:rPr>
              <w:t xml:space="preserve"> </w:t>
            </w:r>
            <w:r>
              <w:rPr>
                <w:spacing w:val="-2"/>
              </w:rPr>
              <w:t>Conciliation</w:t>
            </w:r>
            <w:r>
              <w:tab/>
            </w:r>
            <w:r>
              <w:rPr>
                <w:spacing w:val="-10"/>
              </w:rPr>
              <w:t>8</w:t>
            </w:r>
          </w:hyperlink>
        </w:p>
        <w:p w14:paraId="78C1C719" w14:textId="77777777" w:rsidR="00A46468" w:rsidRDefault="00747577">
          <w:pPr>
            <w:pStyle w:val="TOC2"/>
            <w:numPr>
              <w:ilvl w:val="1"/>
              <w:numId w:val="4"/>
            </w:numPr>
            <w:tabs>
              <w:tab w:val="left" w:pos="792"/>
              <w:tab w:val="right" w:leader="dot" w:pos="9128"/>
            </w:tabs>
            <w:spacing w:before="1"/>
            <w:ind w:left="792" w:hanging="432"/>
          </w:pPr>
          <w:hyperlink w:anchor="_bookmark5" w:history="1">
            <w:r>
              <w:t>Conciliation</w:t>
            </w:r>
            <w:r>
              <w:rPr>
                <w:spacing w:val="-6"/>
              </w:rPr>
              <w:t xml:space="preserve"> </w:t>
            </w:r>
            <w:r>
              <w:t>in</w:t>
            </w:r>
            <w:r>
              <w:rPr>
                <w:spacing w:val="-4"/>
              </w:rPr>
              <w:t xml:space="preserve"> </w:t>
            </w:r>
            <w:r>
              <w:t>individual</w:t>
            </w:r>
            <w:r>
              <w:rPr>
                <w:spacing w:val="-11"/>
              </w:rPr>
              <w:t xml:space="preserve"> </w:t>
            </w:r>
            <w:r>
              <w:t>employment</w:t>
            </w:r>
            <w:r>
              <w:rPr>
                <w:spacing w:val="-8"/>
              </w:rPr>
              <w:t xml:space="preserve"> </w:t>
            </w:r>
            <w:r>
              <w:rPr>
                <w:spacing w:val="-2"/>
              </w:rPr>
              <w:t>disputes</w:t>
            </w:r>
            <w:r>
              <w:tab/>
            </w:r>
            <w:r>
              <w:rPr>
                <w:spacing w:val="-5"/>
              </w:rPr>
              <w:t>14</w:t>
            </w:r>
          </w:hyperlink>
        </w:p>
        <w:p w14:paraId="78C1C71A" w14:textId="77777777" w:rsidR="00A46468" w:rsidRDefault="00747577">
          <w:pPr>
            <w:pStyle w:val="TOC2"/>
            <w:numPr>
              <w:ilvl w:val="1"/>
              <w:numId w:val="4"/>
            </w:numPr>
            <w:tabs>
              <w:tab w:val="left" w:pos="792"/>
              <w:tab w:val="right" w:leader="dot" w:pos="9128"/>
            </w:tabs>
            <w:ind w:left="792" w:hanging="432"/>
          </w:pPr>
          <w:hyperlink w:anchor="_bookmark6" w:history="1">
            <w:r>
              <w:t>Joint</w:t>
            </w:r>
            <w:r>
              <w:rPr>
                <w:spacing w:val="-9"/>
              </w:rPr>
              <w:t xml:space="preserve"> </w:t>
            </w:r>
            <w:r>
              <w:t>Problem-Solving</w:t>
            </w:r>
            <w:r>
              <w:rPr>
                <w:spacing w:val="-9"/>
              </w:rPr>
              <w:t xml:space="preserve"> </w:t>
            </w:r>
            <w:r>
              <w:rPr>
                <w:spacing w:val="-2"/>
              </w:rPr>
              <w:t>Activities</w:t>
            </w:r>
            <w:r>
              <w:tab/>
            </w:r>
            <w:r>
              <w:rPr>
                <w:spacing w:val="-5"/>
              </w:rPr>
              <w:t>17</w:t>
            </w:r>
          </w:hyperlink>
        </w:p>
        <w:p w14:paraId="78C1C71B" w14:textId="77777777" w:rsidR="00A46468" w:rsidRDefault="00747577">
          <w:pPr>
            <w:pStyle w:val="TOC1"/>
            <w:numPr>
              <w:ilvl w:val="0"/>
              <w:numId w:val="4"/>
            </w:numPr>
            <w:tabs>
              <w:tab w:val="left" w:pos="427"/>
              <w:tab w:val="right" w:leader="dot" w:pos="9136"/>
            </w:tabs>
            <w:spacing w:before="122"/>
            <w:ind w:left="427" w:hanging="307"/>
          </w:pPr>
          <w:hyperlink w:anchor="_bookmark7" w:history="1">
            <w:r>
              <w:t>Training</w:t>
            </w:r>
            <w:r>
              <w:rPr>
                <w:spacing w:val="-6"/>
              </w:rPr>
              <w:t xml:space="preserve"> </w:t>
            </w:r>
            <w:r>
              <w:rPr>
                <w:spacing w:val="-2"/>
              </w:rPr>
              <w:t>services</w:t>
            </w:r>
            <w:r>
              <w:tab/>
            </w:r>
            <w:r>
              <w:rPr>
                <w:spacing w:val="-5"/>
              </w:rPr>
              <w:t>18</w:t>
            </w:r>
          </w:hyperlink>
        </w:p>
        <w:p w14:paraId="78C1C71C" w14:textId="77777777" w:rsidR="00A46468" w:rsidRDefault="00747577">
          <w:pPr>
            <w:pStyle w:val="TOC2"/>
            <w:numPr>
              <w:ilvl w:val="1"/>
              <w:numId w:val="4"/>
            </w:numPr>
            <w:tabs>
              <w:tab w:val="left" w:pos="792"/>
              <w:tab w:val="right" w:leader="dot" w:pos="9128"/>
            </w:tabs>
            <w:spacing w:before="119"/>
            <w:ind w:left="792" w:hanging="432"/>
          </w:pPr>
          <w:hyperlink w:anchor="_bookmark8" w:history="1">
            <w:r>
              <w:t>Open</w:t>
            </w:r>
            <w:r>
              <w:rPr>
                <w:spacing w:val="-3"/>
              </w:rPr>
              <w:t xml:space="preserve"> </w:t>
            </w:r>
            <w:r>
              <w:t>Access</w:t>
            </w:r>
            <w:r>
              <w:rPr>
                <w:spacing w:val="-2"/>
              </w:rPr>
              <w:t xml:space="preserve"> Training</w:t>
            </w:r>
            <w:r>
              <w:tab/>
            </w:r>
            <w:r>
              <w:rPr>
                <w:spacing w:val="-5"/>
              </w:rPr>
              <w:t>18</w:t>
            </w:r>
          </w:hyperlink>
        </w:p>
        <w:p w14:paraId="78C1C71D" w14:textId="77777777" w:rsidR="00A46468" w:rsidRDefault="00747577">
          <w:pPr>
            <w:pStyle w:val="TOC2"/>
            <w:numPr>
              <w:ilvl w:val="1"/>
              <w:numId w:val="4"/>
            </w:numPr>
            <w:tabs>
              <w:tab w:val="left" w:pos="792"/>
              <w:tab w:val="right" w:leader="dot" w:pos="9128"/>
            </w:tabs>
            <w:ind w:left="792" w:hanging="432"/>
          </w:pPr>
          <w:hyperlink w:anchor="_bookmark9" w:history="1">
            <w:r>
              <w:t>Workplace</w:t>
            </w:r>
            <w:r>
              <w:rPr>
                <w:spacing w:val="-7"/>
              </w:rPr>
              <w:t xml:space="preserve"> </w:t>
            </w:r>
            <w:r>
              <w:rPr>
                <w:spacing w:val="-2"/>
              </w:rPr>
              <w:t>Training</w:t>
            </w:r>
            <w:r>
              <w:tab/>
            </w:r>
            <w:r>
              <w:rPr>
                <w:spacing w:val="-5"/>
              </w:rPr>
              <w:t>18</w:t>
            </w:r>
          </w:hyperlink>
        </w:p>
        <w:p w14:paraId="78C1C71E" w14:textId="77777777" w:rsidR="00A46468" w:rsidRDefault="00747577">
          <w:pPr>
            <w:pStyle w:val="TOC2"/>
            <w:numPr>
              <w:ilvl w:val="1"/>
              <w:numId w:val="4"/>
            </w:numPr>
            <w:tabs>
              <w:tab w:val="left" w:pos="792"/>
              <w:tab w:val="right" w:leader="dot" w:pos="9128"/>
            </w:tabs>
            <w:spacing w:before="1" w:line="240" w:lineRule="auto"/>
            <w:ind w:left="792" w:hanging="432"/>
          </w:pPr>
          <w:hyperlink w:anchor="_bookmark10" w:history="1">
            <w:r>
              <w:t>E-</w:t>
            </w:r>
            <w:r>
              <w:rPr>
                <w:spacing w:val="-2"/>
              </w:rPr>
              <w:t>learning</w:t>
            </w:r>
            <w:r>
              <w:tab/>
            </w:r>
            <w:r>
              <w:rPr>
                <w:spacing w:val="-5"/>
              </w:rPr>
              <w:t>19</w:t>
            </w:r>
          </w:hyperlink>
        </w:p>
        <w:p w14:paraId="78C1C71F" w14:textId="77777777" w:rsidR="00A46468" w:rsidRDefault="00747577">
          <w:pPr>
            <w:pStyle w:val="TOC1"/>
            <w:numPr>
              <w:ilvl w:val="0"/>
              <w:numId w:val="4"/>
            </w:numPr>
            <w:tabs>
              <w:tab w:val="left" w:pos="427"/>
              <w:tab w:val="right" w:leader="dot" w:pos="9131"/>
            </w:tabs>
            <w:ind w:left="427" w:hanging="307"/>
          </w:pPr>
          <w:hyperlink w:anchor="_bookmark11" w:history="1">
            <w:r>
              <w:t>Helpline</w:t>
            </w:r>
            <w:r>
              <w:rPr>
                <w:spacing w:val="-8"/>
              </w:rPr>
              <w:t xml:space="preserve"> </w:t>
            </w:r>
            <w:r>
              <w:t>services</w:t>
            </w:r>
            <w:r>
              <w:rPr>
                <w:spacing w:val="-7"/>
              </w:rPr>
              <w:t xml:space="preserve"> </w:t>
            </w:r>
            <w:r>
              <w:t>and</w:t>
            </w:r>
            <w:r>
              <w:rPr>
                <w:spacing w:val="-7"/>
              </w:rPr>
              <w:t xml:space="preserve"> </w:t>
            </w:r>
            <w:r>
              <w:t>Online</w:t>
            </w:r>
            <w:r>
              <w:rPr>
                <w:spacing w:val="-6"/>
              </w:rPr>
              <w:t xml:space="preserve"> </w:t>
            </w:r>
            <w:r>
              <w:t>Information</w:t>
            </w:r>
            <w:r>
              <w:rPr>
                <w:spacing w:val="-5"/>
              </w:rPr>
              <w:t xml:space="preserve"> </w:t>
            </w:r>
            <w:r>
              <w:t>&amp;</w:t>
            </w:r>
            <w:r>
              <w:rPr>
                <w:spacing w:val="-6"/>
              </w:rPr>
              <w:t xml:space="preserve"> </w:t>
            </w:r>
            <w:r>
              <w:rPr>
                <w:spacing w:val="-2"/>
              </w:rPr>
              <w:t>Advice</w:t>
            </w:r>
            <w:r>
              <w:tab/>
            </w:r>
            <w:r>
              <w:rPr>
                <w:spacing w:val="-5"/>
              </w:rPr>
              <w:t>20</w:t>
            </w:r>
          </w:hyperlink>
        </w:p>
        <w:p w14:paraId="78C1C720" w14:textId="77777777" w:rsidR="00A46468" w:rsidRDefault="00747577">
          <w:pPr>
            <w:pStyle w:val="TOC2"/>
            <w:numPr>
              <w:ilvl w:val="1"/>
              <w:numId w:val="4"/>
            </w:numPr>
            <w:tabs>
              <w:tab w:val="left" w:pos="792"/>
              <w:tab w:val="right" w:leader="dot" w:pos="9129"/>
            </w:tabs>
            <w:spacing w:before="122"/>
            <w:ind w:left="792" w:hanging="432"/>
          </w:pPr>
          <w:hyperlink w:anchor="_bookmark12" w:history="1">
            <w:r>
              <w:t>Online</w:t>
            </w:r>
            <w:r>
              <w:rPr>
                <w:spacing w:val="-6"/>
              </w:rPr>
              <w:t xml:space="preserve"> </w:t>
            </w:r>
            <w:r>
              <w:t>Information</w:t>
            </w:r>
            <w:r>
              <w:rPr>
                <w:spacing w:val="-6"/>
              </w:rPr>
              <w:t xml:space="preserve"> </w:t>
            </w:r>
            <w:r>
              <w:t>&amp;</w:t>
            </w:r>
            <w:r>
              <w:rPr>
                <w:spacing w:val="-5"/>
              </w:rPr>
              <w:t xml:space="preserve"> </w:t>
            </w:r>
            <w:r>
              <w:t>Advice</w:t>
            </w:r>
            <w:r>
              <w:rPr>
                <w:spacing w:val="-5"/>
              </w:rPr>
              <w:t xml:space="preserve"> </w:t>
            </w:r>
            <w:r>
              <w:rPr>
                <w:spacing w:val="-2"/>
              </w:rPr>
              <w:t>services</w:t>
            </w:r>
            <w:r>
              <w:tab/>
            </w:r>
            <w:r>
              <w:rPr>
                <w:spacing w:val="-5"/>
              </w:rPr>
              <w:t>22</w:t>
            </w:r>
          </w:hyperlink>
        </w:p>
        <w:p w14:paraId="78C1C721" w14:textId="77777777" w:rsidR="00A46468" w:rsidRDefault="00747577">
          <w:pPr>
            <w:pStyle w:val="TOC2"/>
            <w:numPr>
              <w:ilvl w:val="1"/>
              <w:numId w:val="4"/>
            </w:numPr>
            <w:tabs>
              <w:tab w:val="left" w:pos="793"/>
              <w:tab w:val="right" w:leader="dot" w:pos="9129"/>
            </w:tabs>
            <w:ind w:left="793" w:hanging="432"/>
          </w:pPr>
          <w:hyperlink w:anchor="_bookmark13" w:history="1">
            <w:r>
              <w:t>Helpline</w:t>
            </w:r>
            <w:r>
              <w:rPr>
                <w:spacing w:val="-8"/>
              </w:rPr>
              <w:t xml:space="preserve"> </w:t>
            </w:r>
            <w:r>
              <w:t>services</w:t>
            </w:r>
            <w:r>
              <w:rPr>
                <w:spacing w:val="-6"/>
              </w:rPr>
              <w:t xml:space="preserve"> </w:t>
            </w:r>
            <w:r>
              <w:t>[telephone</w:t>
            </w:r>
            <w:r>
              <w:rPr>
                <w:spacing w:val="-6"/>
              </w:rPr>
              <w:t xml:space="preserve"> </w:t>
            </w:r>
            <w:r>
              <w:t>Helpline</w:t>
            </w:r>
            <w:r>
              <w:rPr>
                <w:spacing w:val="-6"/>
              </w:rPr>
              <w:t xml:space="preserve"> </w:t>
            </w:r>
            <w:r>
              <w:t>&amp;</w:t>
            </w:r>
            <w:r>
              <w:rPr>
                <w:spacing w:val="-5"/>
              </w:rPr>
              <w:t xml:space="preserve"> </w:t>
            </w:r>
            <w:r>
              <w:rPr>
                <w:spacing w:val="-2"/>
              </w:rPr>
              <w:t>Webchat]</w:t>
            </w:r>
            <w:r>
              <w:tab/>
            </w:r>
            <w:r>
              <w:rPr>
                <w:spacing w:val="-5"/>
              </w:rPr>
              <w:t>24</w:t>
            </w:r>
          </w:hyperlink>
        </w:p>
        <w:p w14:paraId="78C1C722" w14:textId="77777777" w:rsidR="00A46468" w:rsidRDefault="00747577">
          <w:pPr>
            <w:pStyle w:val="TOC1"/>
            <w:numPr>
              <w:ilvl w:val="0"/>
              <w:numId w:val="4"/>
            </w:numPr>
            <w:tabs>
              <w:tab w:val="left" w:pos="429"/>
              <w:tab w:val="right" w:leader="dot" w:pos="9131"/>
            </w:tabs>
            <w:ind w:hanging="308"/>
          </w:pPr>
          <w:hyperlink w:anchor="_bookmark14" w:history="1">
            <w:r>
              <w:t>Business</w:t>
            </w:r>
            <w:r>
              <w:rPr>
                <w:spacing w:val="-5"/>
              </w:rPr>
              <w:t xml:space="preserve"> </w:t>
            </w:r>
            <w:r>
              <w:t>support</w:t>
            </w:r>
            <w:r>
              <w:rPr>
                <w:spacing w:val="-8"/>
              </w:rPr>
              <w:t xml:space="preserve"> </w:t>
            </w:r>
            <w:r>
              <w:rPr>
                <w:spacing w:val="-2"/>
              </w:rPr>
              <w:t>services</w:t>
            </w:r>
            <w:r>
              <w:tab/>
            </w:r>
            <w:r>
              <w:rPr>
                <w:spacing w:val="-5"/>
              </w:rPr>
              <w:t>27</w:t>
            </w:r>
          </w:hyperlink>
        </w:p>
        <w:p w14:paraId="78C1C723" w14:textId="77777777" w:rsidR="00A46468" w:rsidRDefault="00747577">
          <w:pPr>
            <w:pStyle w:val="TOC2"/>
            <w:numPr>
              <w:ilvl w:val="1"/>
              <w:numId w:val="4"/>
            </w:numPr>
            <w:tabs>
              <w:tab w:val="left" w:pos="793"/>
              <w:tab w:val="right" w:leader="dot" w:pos="9129"/>
            </w:tabs>
            <w:spacing w:before="121"/>
            <w:ind w:left="793" w:hanging="432"/>
          </w:pPr>
          <w:hyperlink w:anchor="_bookmark15" w:history="1">
            <w:r>
              <w:t>Workplace</w:t>
            </w:r>
            <w:r>
              <w:rPr>
                <w:spacing w:val="-7"/>
              </w:rPr>
              <w:t xml:space="preserve"> </w:t>
            </w:r>
            <w:r>
              <w:rPr>
                <w:spacing w:val="-2"/>
              </w:rPr>
              <w:t>Projects</w:t>
            </w:r>
            <w:r>
              <w:tab/>
            </w:r>
            <w:r>
              <w:rPr>
                <w:spacing w:val="-5"/>
              </w:rPr>
              <w:t>27</w:t>
            </w:r>
          </w:hyperlink>
        </w:p>
        <w:p w14:paraId="78C1C724" w14:textId="77777777" w:rsidR="00A46468" w:rsidRDefault="00747577">
          <w:pPr>
            <w:pStyle w:val="TOC2"/>
            <w:numPr>
              <w:ilvl w:val="1"/>
              <w:numId w:val="4"/>
            </w:numPr>
            <w:tabs>
              <w:tab w:val="left" w:pos="793"/>
              <w:tab w:val="right" w:leader="dot" w:pos="9129"/>
            </w:tabs>
            <w:ind w:left="793" w:hanging="432"/>
          </w:pPr>
          <w:hyperlink w:anchor="_bookmark16" w:history="1">
            <w:r>
              <w:t>In-depth</w:t>
            </w:r>
            <w:r>
              <w:rPr>
                <w:spacing w:val="-8"/>
              </w:rPr>
              <w:t xml:space="preserve"> </w:t>
            </w:r>
            <w:r>
              <w:t>Advisory</w:t>
            </w:r>
            <w:r>
              <w:rPr>
                <w:spacing w:val="-3"/>
              </w:rPr>
              <w:t xml:space="preserve"> </w:t>
            </w:r>
            <w:r>
              <w:t>Meetings</w:t>
            </w:r>
            <w:r>
              <w:rPr>
                <w:spacing w:val="-4"/>
              </w:rPr>
              <w:t xml:space="preserve"> </w:t>
            </w:r>
            <w:r>
              <w:t>&amp;</w:t>
            </w:r>
            <w:r>
              <w:rPr>
                <w:spacing w:val="-4"/>
              </w:rPr>
              <w:t xml:space="preserve"> </w:t>
            </w:r>
            <w:r>
              <w:rPr>
                <w:spacing w:val="-2"/>
              </w:rPr>
              <w:t>Calls</w:t>
            </w:r>
            <w:r>
              <w:tab/>
            </w:r>
            <w:r>
              <w:rPr>
                <w:spacing w:val="-5"/>
              </w:rPr>
              <w:t>27</w:t>
            </w:r>
          </w:hyperlink>
        </w:p>
        <w:p w14:paraId="78C1C725" w14:textId="77777777" w:rsidR="00A46468" w:rsidRDefault="00747577">
          <w:pPr>
            <w:pStyle w:val="TOC1"/>
            <w:numPr>
              <w:ilvl w:val="0"/>
              <w:numId w:val="4"/>
            </w:numPr>
            <w:tabs>
              <w:tab w:val="left" w:pos="429"/>
              <w:tab w:val="right" w:leader="dot" w:pos="9131"/>
            </w:tabs>
            <w:spacing w:before="122"/>
            <w:ind w:hanging="308"/>
          </w:pPr>
          <w:hyperlink w:anchor="_bookmark17" w:history="1">
            <w:r>
              <w:rPr>
                <w:spacing w:val="-2"/>
              </w:rPr>
              <w:t>Conclusions</w:t>
            </w:r>
            <w:r>
              <w:tab/>
            </w:r>
            <w:r>
              <w:rPr>
                <w:spacing w:val="-5"/>
              </w:rPr>
              <w:t>28</w:t>
            </w:r>
          </w:hyperlink>
        </w:p>
        <w:p w14:paraId="78C1C726" w14:textId="77777777" w:rsidR="00A46468" w:rsidRDefault="00747577">
          <w:pPr>
            <w:pStyle w:val="TOC1"/>
            <w:numPr>
              <w:ilvl w:val="0"/>
              <w:numId w:val="4"/>
            </w:numPr>
            <w:tabs>
              <w:tab w:val="left" w:pos="429"/>
              <w:tab w:val="right" w:leader="dot" w:pos="9131"/>
            </w:tabs>
            <w:ind w:hanging="308"/>
          </w:pPr>
          <w:hyperlink w:anchor="_bookmark18" w:history="1">
            <w:r>
              <w:rPr>
                <w:spacing w:val="-2"/>
              </w:rPr>
              <w:t>Endnotes</w:t>
            </w:r>
            <w:r>
              <w:tab/>
            </w:r>
            <w:r>
              <w:rPr>
                <w:spacing w:val="-5"/>
              </w:rPr>
              <w:t>29</w:t>
            </w:r>
          </w:hyperlink>
        </w:p>
      </w:sdtContent>
    </w:sdt>
    <w:p w14:paraId="78C1C727" w14:textId="77777777" w:rsidR="00A46468" w:rsidRDefault="00A46468">
      <w:pPr>
        <w:sectPr w:rsidR="00A46468">
          <w:pgSz w:w="11900" w:h="16850"/>
          <w:pgMar w:top="1360" w:right="700" w:bottom="920" w:left="1320" w:header="0" w:footer="725" w:gutter="0"/>
          <w:cols w:space="720"/>
        </w:sectPr>
      </w:pPr>
    </w:p>
    <w:p w14:paraId="78C1C728" w14:textId="77777777" w:rsidR="00A46468" w:rsidRDefault="00747577">
      <w:pPr>
        <w:pStyle w:val="Heading1"/>
        <w:numPr>
          <w:ilvl w:val="0"/>
          <w:numId w:val="3"/>
        </w:numPr>
        <w:tabs>
          <w:tab w:val="left" w:pos="514"/>
        </w:tabs>
        <w:ind w:left="514" w:hanging="394"/>
      </w:pPr>
      <w:bookmarkStart w:id="1" w:name="1._Executive_summary"/>
      <w:bookmarkEnd w:id="1"/>
      <w:r>
        <w:lastRenderedPageBreak/>
        <w:t>Executive</w:t>
      </w:r>
      <w:r>
        <w:rPr>
          <w:spacing w:val="-6"/>
        </w:rPr>
        <w:t xml:space="preserve"> </w:t>
      </w:r>
      <w:r>
        <w:rPr>
          <w:spacing w:val="-2"/>
        </w:rPr>
        <w:t>summary</w:t>
      </w:r>
    </w:p>
    <w:p w14:paraId="78C1C729" w14:textId="77777777" w:rsidR="00A46468" w:rsidRDefault="00A46468">
      <w:pPr>
        <w:pStyle w:val="BodyText"/>
        <w:spacing w:before="47"/>
        <w:jc w:val="left"/>
        <w:rPr>
          <w:b/>
          <w:sz w:val="28"/>
        </w:rPr>
      </w:pPr>
    </w:p>
    <w:p w14:paraId="78C1C72A" w14:textId="77777777" w:rsidR="00A46468" w:rsidRDefault="00747577">
      <w:pPr>
        <w:pStyle w:val="BodyText"/>
        <w:ind w:left="120" w:right="736"/>
      </w:pPr>
      <w:r>
        <w:t>The</w:t>
      </w:r>
      <w:r>
        <w:rPr>
          <w:spacing w:val="-7"/>
        </w:rPr>
        <w:t xml:space="preserve"> </w:t>
      </w:r>
      <w:r>
        <w:t>Advisory,</w:t>
      </w:r>
      <w:r>
        <w:rPr>
          <w:spacing w:val="-9"/>
        </w:rPr>
        <w:t xml:space="preserve"> </w:t>
      </w:r>
      <w:r>
        <w:t>Conciliation</w:t>
      </w:r>
      <w:r>
        <w:rPr>
          <w:spacing w:val="-8"/>
        </w:rPr>
        <w:t xml:space="preserve"> </w:t>
      </w:r>
      <w:r>
        <w:t>and</w:t>
      </w:r>
      <w:r>
        <w:rPr>
          <w:spacing w:val="-8"/>
        </w:rPr>
        <w:t xml:space="preserve"> </w:t>
      </w:r>
      <w:r>
        <w:t>Arbitration</w:t>
      </w:r>
      <w:r>
        <w:rPr>
          <w:spacing w:val="-8"/>
        </w:rPr>
        <w:t xml:space="preserve"> </w:t>
      </w:r>
      <w:r>
        <w:t>Service</w:t>
      </w:r>
      <w:r>
        <w:rPr>
          <w:spacing w:val="-7"/>
        </w:rPr>
        <w:t xml:space="preserve"> </w:t>
      </w:r>
      <w:r>
        <w:t>(Acas)</w:t>
      </w:r>
      <w:r>
        <w:rPr>
          <w:spacing w:val="-7"/>
        </w:rPr>
        <w:t xml:space="preserve"> </w:t>
      </w:r>
      <w:r>
        <w:t>is</w:t>
      </w:r>
      <w:r>
        <w:rPr>
          <w:spacing w:val="-7"/>
        </w:rPr>
        <w:t xml:space="preserve"> </w:t>
      </w:r>
      <w:r>
        <w:t>an</w:t>
      </w:r>
      <w:r>
        <w:rPr>
          <w:spacing w:val="-8"/>
        </w:rPr>
        <w:t xml:space="preserve"> </w:t>
      </w:r>
      <w:r>
        <w:t>independent</w:t>
      </w:r>
      <w:r>
        <w:rPr>
          <w:spacing w:val="-8"/>
        </w:rPr>
        <w:t xml:space="preserve"> </w:t>
      </w:r>
      <w:r>
        <w:t>public body that receives funding from the government. It provides impartial advice to employers,</w:t>
      </w:r>
      <w:r>
        <w:rPr>
          <w:spacing w:val="-20"/>
        </w:rPr>
        <w:t xml:space="preserve"> </w:t>
      </w:r>
      <w:r>
        <w:t>employees</w:t>
      </w:r>
      <w:r>
        <w:rPr>
          <w:spacing w:val="-19"/>
        </w:rPr>
        <w:t xml:space="preserve"> </w:t>
      </w:r>
      <w:r>
        <w:t>and</w:t>
      </w:r>
      <w:r>
        <w:rPr>
          <w:spacing w:val="-19"/>
        </w:rPr>
        <w:t xml:space="preserve"> </w:t>
      </w:r>
      <w:r>
        <w:t>their</w:t>
      </w:r>
      <w:r>
        <w:rPr>
          <w:spacing w:val="-20"/>
        </w:rPr>
        <w:t xml:space="preserve"> </w:t>
      </w:r>
      <w:r>
        <w:t>representatives</w:t>
      </w:r>
      <w:r>
        <w:rPr>
          <w:spacing w:val="-19"/>
        </w:rPr>
        <w:t xml:space="preserve"> </w:t>
      </w:r>
      <w:r>
        <w:t>on</w:t>
      </w:r>
      <w:r>
        <w:rPr>
          <w:spacing w:val="-20"/>
        </w:rPr>
        <w:t xml:space="preserve"> </w:t>
      </w:r>
      <w:r>
        <w:t>a</w:t>
      </w:r>
      <w:r>
        <w:rPr>
          <w:spacing w:val="-19"/>
        </w:rPr>
        <w:t xml:space="preserve"> </w:t>
      </w:r>
      <w:r>
        <w:t>range</w:t>
      </w:r>
      <w:r>
        <w:rPr>
          <w:spacing w:val="-19"/>
        </w:rPr>
        <w:t xml:space="preserve"> </w:t>
      </w:r>
      <w:r>
        <w:t>of</w:t>
      </w:r>
      <w:r>
        <w:rPr>
          <w:spacing w:val="-20"/>
        </w:rPr>
        <w:t xml:space="preserve"> </w:t>
      </w:r>
      <w:r>
        <w:t>employment</w:t>
      </w:r>
      <w:r>
        <w:rPr>
          <w:spacing w:val="-19"/>
        </w:rPr>
        <w:t xml:space="preserve"> </w:t>
      </w:r>
      <w:r>
        <w:t>issues, including resolving problems at work, understanding employment rights, and improving employee relations.</w:t>
      </w:r>
    </w:p>
    <w:p w14:paraId="78C1C72B" w14:textId="77777777" w:rsidR="00A46468" w:rsidRDefault="00A46468">
      <w:pPr>
        <w:pStyle w:val="BodyText"/>
        <w:spacing w:before="1"/>
        <w:jc w:val="left"/>
      </w:pPr>
    </w:p>
    <w:p w14:paraId="78C1C72C" w14:textId="77777777" w:rsidR="00A46468" w:rsidRDefault="00747577">
      <w:pPr>
        <w:pStyle w:val="BodyText"/>
        <w:ind w:left="119" w:right="737"/>
      </w:pPr>
      <w:r>
        <w:t>This report is an update to the Economic Impact estimates for each area of Acas service delivery set out in Urwin and Gould (2016)</w:t>
      </w:r>
      <w:hyperlink w:anchor="_bookmark19" w:history="1">
        <w:r>
          <w:rPr>
            <w:position w:val="8"/>
            <w:sz w:val="14"/>
          </w:rPr>
          <w:t>1</w:t>
        </w:r>
      </w:hyperlink>
      <w:r>
        <w:t>, which was based on figures for 1 April 2014 to 31 March 2015. Updated estimates of benefit to the wider GB economy</w:t>
      </w:r>
      <w:r>
        <w:rPr>
          <w:spacing w:val="-11"/>
        </w:rPr>
        <w:t xml:space="preserve"> </w:t>
      </w:r>
      <w:r>
        <w:t>from</w:t>
      </w:r>
      <w:r>
        <w:rPr>
          <w:spacing w:val="-11"/>
        </w:rPr>
        <w:t xml:space="preserve"> </w:t>
      </w:r>
      <w:r>
        <w:t>Acas</w:t>
      </w:r>
      <w:r>
        <w:rPr>
          <w:spacing w:val="-13"/>
        </w:rPr>
        <w:t xml:space="preserve"> </w:t>
      </w:r>
      <w:r>
        <w:t>services</w:t>
      </w:r>
      <w:r>
        <w:rPr>
          <w:spacing w:val="-10"/>
        </w:rPr>
        <w:t xml:space="preserve"> </w:t>
      </w:r>
      <w:r>
        <w:t>are</w:t>
      </w:r>
      <w:r>
        <w:rPr>
          <w:spacing w:val="-10"/>
        </w:rPr>
        <w:t xml:space="preserve"> </w:t>
      </w:r>
      <w:r>
        <w:t>presented</w:t>
      </w:r>
      <w:r>
        <w:rPr>
          <w:spacing w:val="-13"/>
        </w:rPr>
        <w:t xml:space="preserve"> </w:t>
      </w:r>
      <w:r>
        <w:t>and</w:t>
      </w:r>
      <w:r>
        <w:rPr>
          <w:spacing w:val="-11"/>
        </w:rPr>
        <w:t xml:space="preserve"> </w:t>
      </w:r>
      <w:r>
        <w:t>compared</w:t>
      </w:r>
      <w:r>
        <w:rPr>
          <w:spacing w:val="-11"/>
        </w:rPr>
        <w:t xml:space="preserve"> </w:t>
      </w:r>
      <w:r>
        <w:t>to</w:t>
      </w:r>
      <w:r>
        <w:rPr>
          <w:spacing w:val="-10"/>
        </w:rPr>
        <w:t xml:space="preserve"> </w:t>
      </w:r>
      <w:r>
        <w:t>the</w:t>
      </w:r>
      <w:r>
        <w:rPr>
          <w:spacing w:val="-12"/>
        </w:rPr>
        <w:t xml:space="preserve"> </w:t>
      </w:r>
      <w:r>
        <w:t>costs</w:t>
      </w:r>
      <w:r>
        <w:rPr>
          <w:spacing w:val="-10"/>
        </w:rPr>
        <w:t xml:space="preserve"> </w:t>
      </w:r>
      <w:r>
        <w:t>of</w:t>
      </w:r>
      <w:r>
        <w:rPr>
          <w:spacing w:val="-11"/>
        </w:rPr>
        <w:t xml:space="preserve"> </w:t>
      </w:r>
      <w:r>
        <w:t>delivery, for the 1 April 2018 to 31 March 2019 financial year.</w:t>
      </w:r>
    </w:p>
    <w:p w14:paraId="78C1C72D" w14:textId="77777777" w:rsidR="00A46468" w:rsidRDefault="00747577">
      <w:pPr>
        <w:pStyle w:val="BodyText"/>
        <w:spacing w:before="267"/>
        <w:ind w:left="120" w:right="735"/>
      </w:pPr>
      <w:r>
        <w:t>Whilst the main focus of this review is on the economic value of a year of Acas services – delivered during the 1 April 2018 to 31 March 2019 financial year – it also draws on work outlined in Urwin and Gould (2016), which gives some consideration to the economic value of the Acas brand that has benefited from over 40 years of intangible investment and the Integrated Business Model (IBM) that underpins Acas service delivery.</w:t>
      </w:r>
    </w:p>
    <w:p w14:paraId="78C1C72E" w14:textId="77777777" w:rsidR="00A46468" w:rsidRDefault="00A46468">
      <w:pPr>
        <w:pStyle w:val="BodyText"/>
        <w:jc w:val="left"/>
      </w:pPr>
    </w:p>
    <w:p w14:paraId="78C1C72F" w14:textId="77777777" w:rsidR="00A46468" w:rsidRDefault="00747577">
      <w:pPr>
        <w:pStyle w:val="BodyText"/>
        <w:ind w:left="120" w:right="734"/>
      </w:pPr>
      <w:r>
        <w:t>In each service area, estimates of economic impact are presented using service volumes for the 1 April</w:t>
      </w:r>
      <w:r>
        <w:rPr>
          <w:spacing w:val="-1"/>
        </w:rPr>
        <w:t xml:space="preserve"> </w:t>
      </w:r>
      <w:r>
        <w:t>2018 to 31 March 2019 financial</w:t>
      </w:r>
      <w:r>
        <w:rPr>
          <w:spacing w:val="-1"/>
        </w:rPr>
        <w:t xml:space="preserve"> </w:t>
      </w:r>
      <w:r>
        <w:t>year and updates of key metrics. The analysis also draws on data from the most recent independent evaluations of Acas services as well as economic data from a variety of other sources, giving an estimate of the economic benefits of each service considered. These are aggregated, to give an estimate of the overall benefits to the GB economy of Acas.</w:t>
      </w:r>
    </w:p>
    <w:p w14:paraId="78C1C730" w14:textId="77777777" w:rsidR="00A46468" w:rsidRDefault="00A46468">
      <w:pPr>
        <w:pStyle w:val="BodyText"/>
        <w:jc w:val="left"/>
      </w:pPr>
    </w:p>
    <w:p w14:paraId="78C1C731" w14:textId="77777777" w:rsidR="00A46468" w:rsidRDefault="00747577">
      <w:pPr>
        <w:pStyle w:val="BodyText"/>
        <w:ind w:left="119" w:right="737"/>
      </w:pPr>
      <w:r>
        <w:t>In arriving at these estimates, a purposively conservative approach is adopted throughout to ensure that the economic benefits are not overstated. In addition, for</w:t>
      </w:r>
      <w:r>
        <w:rPr>
          <w:spacing w:val="-9"/>
        </w:rPr>
        <w:t xml:space="preserve"> </w:t>
      </w:r>
      <w:r>
        <w:t>the</w:t>
      </w:r>
      <w:r>
        <w:rPr>
          <w:spacing w:val="-7"/>
        </w:rPr>
        <w:t xml:space="preserve"> </w:t>
      </w:r>
      <w:r>
        <w:t>area</w:t>
      </w:r>
      <w:r>
        <w:rPr>
          <w:spacing w:val="-9"/>
        </w:rPr>
        <w:t xml:space="preserve"> </w:t>
      </w:r>
      <w:r>
        <w:t>of</w:t>
      </w:r>
      <w:r>
        <w:rPr>
          <w:spacing w:val="-9"/>
        </w:rPr>
        <w:t xml:space="preserve"> </w:t>
      </w:r>
      <w:r>
        <w:t>(i)</w:t>
      </w:r>
      <w:r>
        <w:rPr>
          <w:spacing w:val="-7"/>
        </w:rPr>
        <w:t xml:space="preserve"> </w:t>
      </w:r>
      <w:r>
        <w:t>Online</w:t>
      </w:r>
      <w:r>
        <w:rPr>
          <w:spacing w:val="-7"/>
        </w:rPr>
        <w:t xml:space="preserve"> </w:t>
      </w:r>
      <w:r>
        <w:t>Advice</w:t>
      </w:r>
      <w:r>
        <w:rPr>
          <w:spacing w:val="-7"/>
        </w:rPr>
        <w:t xml:space="preserve"> </w:t>
      </w:r>
      <w:r>
        <w:t>and</w:t>
      </w:r>
      <w:r>
        <w:rPr>
          <w:spacing w:val="-6"/>
        </w:rPr>
        <w:t xml:space="preserve"> </w:t>
      </w:r>
      <w:r>
        <w:t>Information,</w:t>
      </w:r>
      <w:r>
        <w:rPr>
          <w:spacing w:val="-7"/>
        </w:rPr>
        <w:t xml:space="preserve"> </w:t>
      </w:r>
      <w:r>
        <w:t>a</w:t>
      </w:r>
      <w:r>
        <w:rPr>
          <w:spacing w:val="-8"/>
        </w:rPr>
        <w:t xml:space="preserve"> </w:t>
      </w:r>
      <w:r>
        <w:t>new</w:t>
      </w:r>
      <w:r>
        <w:rPr>
          <w:spacing w:val="-6"/>
        </w:rPr>
        <w:t xml:space="preserve"> </w:t>
      </w:r>
      <w:r>
        <w:t>approach</w:t>
      </w:r>
      <w:r>
        <w:rPr>
          <w:spacing w:val="-8"/>
        </w:rPr>
        <w:t xml:space="preserve"> </w:t>
      </w:r>
      <w:r>
        <w:t>to</w:t>
      </w:r>
      <w:r>
        <w:rPr>
          <w:spacing w:val="-7"/>
        </w:rPr>
        <w:t xml:space="preserve"> </w:t>
      </w:r>
      <w:r>
        <w:t>estimation</w:t>
      </w:r>
      <w:r>
        <w:rPr>
          <w:spacing w:val="-6"/>
        </w:rPr>
        <w:t xml:space="preserve"> </w:t>
      </w:r>
      <w:r>
        <w:t>is set out; and in the areas of (ii) Individual Dispute Resolution and (iii) Collective Conciliation, particular attention has been given to whether the existing approaches remain appropriate and where they could be strengthened.</w:t>
      </w:r>
    </w:p>
    <w:p w14:paraId="78C1C732" w14:textId="77777777" w:rsidR="00A46468" w:rsidRDefault="00A46468">
      <w:pPr>
        <w:pStyle w:val="BodyText"/>
        <w:jc w:val="left"/>
      </w:pPr>
    </w:p>
    <w:p w14:paraId="78C1C733" w14:textId="77777777" w:rsidR="00A46468" w:rsidRDefault="00747577">
      <w:pPr>
        <w:ind w:left="119" w:right="745"/>
      </w:pPr>
      <w:r>
        <w:t xml:space="preserve">Building up from estimates calculated for each area of Acas services provides an </w:t>
      </w:r>
      <w:r>
        <w:rPr>
          <w:b/>
        </w:rPr>
        <w:t>overall benefit-cost ratio of £12 for</w:t>
      </w:r>
      <w:r>
        <w:rPr>
          <w:b/>
          <w:spacing w:val="28"/>
        </w:rPr>
        <w:t xml:space="preserve"> </w:t>
      </w:r>
      <w:r>
        <w:rPr>
          <w:b/>
        </w:rPr>
        <w:t>every £1 invested in Acas</w:t>
      </w:r>
      <w:r>
        <w:rPr>
          <w:b/>
          <w:spacing w:val="28"/>
        </w:rPr>
        <w:t xml:space="preserve"> </w:t>
      </w:r>
      <w:r>
        <w:rPr>
          <w:b/>
        </w:rPr>
        <w:t>services</w:t>
      </w:r>
      <w:r>
        <w:rPr>
          <w:b/>
          <w:spacing w:val="40"/>
        </w:rPr>
        <w:t xml:space="preserve"> </w:t>
      </w:r>
      <w:r>
        <w:rPr>
          <w:b/>
        </w:rPr>
        <w:t>delivered</w:t>
      </w:r>
      <w:r>
        <w:rPr>
          <w:b/>
          <w:spacing w:val="-14"/>
        </w:rPr>
        <w:t xml:space="preserve"> </w:t>
      </w:r>
      <w:r>
        <w:rPr>
          <w:b/>
        </w:rPr>
        <w:t>during</w:t>
      </w:r>
      <w:r>
        <w:rPr>
          <w:b/>
          <w:spacing w:val="-14"/>
        </w:rPr>
        <w:t xml:space="preserve"> </w:t>
      </w:r>
      <w:r>
        <w:rPr>
          <w:b/>
        </w:rPr>
        <w:t>the</w:t>
      </w:r>
      <w:r>
        <w:rPr>
          <w:b/>
          <w:spacing w:val="-13"/>
        </w:rPr>
        <w:t xml:space="preserve"> </w:t>
      </w:r>
      <w:r>
        <w:rPr>
          <w:b/>
        </w:rPr>
        <w:t>1</w:t>
      </w:r>
      <w:r>
        <w:rPr>
          <w:b/>
          <w:spacing w:val="-14"/>
        </w:rPr>
        <w:t xml:space="preserve"> </w:t>
      </w:r>
      <w:r>
        <w:rPr>
          <w:b/>
        </w:rPr>
        <w:t>April</w:t>
      </w:r>
      <w:r>
        <w:rPr>
          <w:b/>
          <w:spacing w:val="-14"/>
        </w:rPr>
        <w:t xml:space="preserve"> </w:t>
      </w:r>
      <w:r>
        <w:rPr>
          <w:b/>
        </w:rPr>
        <w:t>2018</w:t>
      </w:r>
      <w:r>
        <w:rPr>
          <w:b/>
          <w:spacing w:val="-14"/>
        </w:rPr>
        <w:t xml:space="preserve"> </w:t>
      </w:r>
      <w:r>
        <w:rPr>
          <w:b/>
        </w:rPr>
        <w:t>to</w:t>
      </w:r>
      <w:r>
        <w:rPr>
          <w:b/>
          <w:spacing w:val="-13"/>
        </w:rPr>
        <w:t xml:space="preserve"> </w:t>
      </w:r>
      <w:r>
        <w:rPr>
          <w:b/>
        </w:rPr>
        <w:t>31</w:t>
      </w:r>
      <w:r>
        <w:rPr>
          <w:b/>
          <w:spacing w:val="-11"/>
        </w:rPr>
        <w:t xml:space="preserve"> </w:t>
      </w:r>
      <w:r>
        <w:rPr>
          <w:b/>
        </w:rPr>
        <w:t>March</w:t>
      </w:r>
      <w:r>
        <w:rPr>
          <w:b/>
          <w:spacing w:val="-12"/>
        </w:rPr>
        <w:t xml:space="preserve"> </w:t>
      </w:r>
      <w:r>
        <w:rPr>
          <w:b/>
        </w:rPr>
        <w:t>2019</w:t>
      </w:r>
      <w:r>
        <w:rPr>
          <w:b/>
          <w:spacing w:val="-14"/>
        </w:rPr>
        <w:t xml:space="preserve"> </w:t>
      </w:r>
      <w:r>
        <w:rPr>
          <w:b/>
        </w:rPr>
        <w:t>financial</w:t>
      </w:r>
      <w:r>
        <w:rPr>
          <w:b/>
          <w:spacing w:val="-14"/>
        </w:rPr>
        <w:t xml:space="preserve"> </w:t>
      </w:r>
      <w:r>
        <w:rPr>
          <w:b/>
        </w:rPr>
        <w:t>year,</w:t>
      </w:r>
      <w:r>
        <w:rPr>
          <w:b/>
          <w:spacing w:val="-14"/>
        </w:rPr>
        <w:t xml:space="preserve"> </w:t>
      </w:r>
      <w:r>
        <w:t>with</w:t>
      </w:r>
      <w:r>
        <w:rPr>
          <w:spacing w:val="-13"/>
        </w:rPr>
        <w:t xml:space="preserve"> </w:t>
      </w:r>
      <w:r>
        <w:t>the total</w:t>
      </w:r>
      <w:r>
        <w:rPr>
          <w:spacing w:val="-7"/>
        </w:rPr>
        <w:t xml:space="preserve"> </w:t>
      </w:r>
      <w:r>
        <w:t>net</w:t>
      </w:r>
      <w:r>
        <w:rPr>
          <w:spacing w:val="-5"/>
        </w:rPr>
        <w:t xml:space="preserve"> </w:t>
      </w:r>
      <w:r>
        <w:t>benefit</w:t>
      </w:r>
      <w:r>
        <w:rPr>
          <w:spacing w:val="-1"/>
        </w:rPr>
        <w:t xml:space="preserve"> </w:t>
      </w:r>
      <w:r>
        <w:t>to</w:t>
      </w:r>
      <w:r>
        <w:rPr>
          <w:spacing w:val="-4"/>
        </w:rPr>
        <w:t xml:space="preserve"> </w:t>
      </w:r>
      <w:r>
        <w:t>the</w:t>
      </w:r>
      <w:r>
        <w:rPr>
          <w:spacing w:val="-3"/>
        </w:rPr>
        <w:t xml:space="preserve"> </w:t>
      </w:r>
      <w:r>
        <w:t>economy</w:t>
      </w:r>
      <w:r>
        <w:rPr>
          <w:spacing w:val="-5"/>
        </w:rPr>
        <w:t xml:space="preserve"> </w:t>
      </w:r>
      <w:r>
        <w:t>of</w:t>
      </w:r>
      <w:r>
        <w:rPr>
          <w:spacing w:val="-5"/>
        </w:rPr>
        <w:t xml:space="preserve"> </w:t>
      </w:r>
      <w:r>
        <w:t>Acas</w:t>
      </w:r>
      <w:r>
        <w:rPr>
          <w:spacing w:val="-3"/>
        </w:rPr>
        <w:t xml:space="preserve"> </w:t>
      </w:r>
      <w:r>
        <w:t>services</w:t>
      </w:r>
      <w:r>
        <w:rPr>
          <w:spacing w:val="-4"/>
        </w:rPr>
        <w:t xml:space="preserve"> </w:t>
      </w:r>
      <w:r>
        <w:t>remaining</w:t>
      </w:r>
      <w:r>
        <w:rPr>
          <w:spacing w:val="-3"/>
        </w:rPr>
        <w:t xml:space="preserve"> </w:t>
      </w:r>
      <w:r>
        <w:t>almost</w:t>
      </w:r>
      <w:r>
        <w:rPr>
          <w:spacing w:val="-5"/>
        </w:rPr>
        <w:t xml:space="preserve"> </w:t>
      </w:r>
      <w:r>
        <w:t>unchanged</w:t>
      </w:r>
      <w:r>
        <w:rPr>
          <w:spacing w:val="-4"/>
        </w:rPr>
        <w:t xml:space="preserve"> </w:t>
      </w:r>
      <w:r>
        <w:rPr>
          <w:spacing w:val="-5"/>
        </w:rPr>
        <w:t>at</w:t>
      </w:r>
    </w:p>
    <w:p w14:paraId="78C1C734" w14:textId="77777777" w:rsidR="00A46468" w:rsidRDefault="00747577">
      <w:pPr>
        <w:pStyle w:val="BodyText"/>
        <w:spacing w:before="1"/>
        <w:ind w:left="119" w:right="739"/>
      </w:pPr>
      <w:r>
        <w:t>£644</w:t>
      </w:r>
      <w:r>
        <w:rPr>
          <w:spacing w:val="-11"/>
        </w:rPr>
        <w:t xml:space="preserve"> </w:t>
      </w:r>
      <w:r>
        <w:t>million</w:t>
      </w:r>
      <w:r>
        <w:rPr>
          <w:spacing w:val="-13"/>
        </w:rPr>
        <w:t xml:space="preserve"> </w:t>
      </w:r>
      <w:r>
        <w:t>(a</w:t>
      </w:r>
      <w:r>
        <w:rPr>
          <w:spacing w:val="-13"/>
        </w:rPr>
        <w:t xml:space="preserve"> </w:t>
      </w:r>
      <w:r>
        <w:t>fall</w:t>
      </w:r>
      <w:r>
        <w:rPr>
          <w:spacing w:val="-13"/>
        </w:rPr>
        <w:t xml:space="preserve"> </w:t>
      </w:r>
      <w:r>
        <w:t>of</w:t>
      </w:r>
      <w:r>
        <w:rPr>
          <w:spacing w:val="-11"/>
        </w:rPr>
        <w:t xml:space="preserve"> </w:t>
      </w:r>
      <w:r>
        <w:t>1.3%</w:t>
      </w:r>
      <w:r>
        <w:rPr>
          <w:spacing w:val="-13"/>
        </w:rPr>
        <w:t xml:space="preserve"> </w:t>
      </w:r>
      <w:r>
        <w:t>from</w:t>
      </w:r>
      <w:r>
        <w:rPr>
          <w:spacing w:val="-14"/>
        </w:rPr>
        <w:t xml:space="preserve"> </w:t>
      </w:r>
      <w:r>
        <w:t>the</w:t>
      </w:r>
      <w:r>
        <w:rPr>
          <w:spacing w:val="-12"/>
        </w:rPr>
        <w:t xml:space="preserve"> </w:t>
      </w:r>
      <w:r>
        <w:t>1</w:t>
      </w:r>
      <w:r>
        <w:rPr>
          <w:spacing w:val="-11"/>
        </w:rPr>
        <w:t xml:space="preserve"> </w:t>
      </w:r>
      <w:r>
        <w:t>April</w:t>
      </w:r>
      <w:r>
        <w:rPr>
          <w:spacing w:val="-13"/>
        </w:rPr>
        <w:t xml:space="preserve"> </w:t>
      </w:r>
      <w:r>
        <w:t>2014</w:t>
      </w:r>
      <w:r>
        <w:rPr>
          <w:spacing w:val="-14"/>
        </w:rPr>
        <w:t xml:space="preserve"> </w:t>
      </w:r>
      <w:r>
        <w:t>to</w:t>
      </w:r>
      <w:r>
        <w:rPr>
          <w:spacing w:val="-10"/>
        </w:rPr>
        <w:t xml:space="preserve"> </w:t>
      </w:r>
      <w:r>
        <w:t>31</w:t>
      </w:r>
      <w:r>
        <w:rPr>
          <w:spacing w:val="-14"/>
        </w:rPr>
        <w:t xml:space="preserve"> </w:t>
      </w:r>
      <w:r>
        <w:t>March</w:t>
      </w:r>
      <w:r>
        <w:rPr>
          <w:spacing w:val="-13"/>
        </w:rPr>
        <w:t xml:space="preserve"> </w:t>
      </w:r>
      <w:r>
        <w:t>2015</w:t>
      </w:r>
      <w:r>
        <w:rPr>
          <w:spacing w:val="-13"/>
        </w:rPr>
        <w:t xml:space="preserve"> </w:t>
      </w:r>
      <w:r>
        <w:t>figure</w:t>
      </w:r>
      <w:r>
        <w:rPr>
          <w:spacing w:val="-12"/>
        </w:rPr>
        <w:t xml:space="preserve"> </w:t>
      </w:r>
      <w:r>
        <w:t>of</w:t>
      </w:r>
      <w:r>
        <w:rPr>
          <w:spacing w:val="-14"/>
        </w:rPr>
        <w:t xml:space="preserve"> </w:t>
      </w:r>
      <w:r>
        <w:t>£653 million). However, there are significant changes in the contribution that each service</w:t>
      </w:r>
      <w:r>
        <w:rPr>
          <w:spacing w:val="-11"/>
        </w:rPr>
        <w:t xml:space="preserve"> </w:t>
      </w:r>
      <w:r>
        <w:t>area</w:t>
      </w:r>
      <w:r>
        <w:rPr>
          <w:spacing w:val="-12"/>
        </w:rPr>
        <w:t xml:space="preserve"> </w:t>
      </w:r>
      <w:r>
        <w:t>makes</w:t>
      </w:r>
      <w:r>
        <w:rPr>
          <w:spacing w:val="-11"/>
        </w:rPr>
        <w:t xml:space="preserve"> </w:t>
      </w:r>
      <w:r>
        <w:t>to</w:t>
      </w:r>
      <w:r>
        <w:rPr>
          <w:spacing w:val="-11"/>
        </w:rPr>
        <w:t xml:space="preserve"> </w:t>
      </w:r>
      <w:r>
        <w:t>this</w:t>
      </w:r>
      <w:r>
        <w:rPr>
          <w:spacing w:val="-11"/>
        </w:rPr>
        <w:t xml:space="preserve"> </w:t>
      </w:r>
      <w:r>
        <w:t>total,</w:t>
      </w:r>
      <w:r>
        <w:rPr>
          <w:spacing w:val="-12"/>
        </w:rPr>
        <w:t xml:space="preserve"> </w:t>
      </w:r>
      <w:r>
        <w:t>which</w:t>
      </w:r>
      <w:r>
        <w:rPr>
          <w:spacing w:val="-12"/>
        </w:rPr>
        <w:t xml:space="preserve"> </w:t>
      </w:r>
      <w:r>
        <w:t>results</w:t>
      </w:r>
      <w:r>
        <w:rPr>
          <w:spacing w:val="-11"/>
        </w:rPr>
        <w:t xml:space="preserve"> </w:t>
      </w:r>
      <w:r>
        <w:t>in</w:t>
      </w:r>
      <w:r>
        <w:rPr>
          <w:spacing w:val="-12"/>
        </w:rPr>
        <w:t xml:space="preserve"> </w:t>
      </w:r>
      <w:r>
        <w:t>part</w:t>
      </w:r>
      <w:r>
        <w:rPr>
          <w:spacing w:val="-12"/>
        </w:rPr>
        <w:t xml:space="preserve"> </w:t>
      </w:r>
      <w:r>
        <w:t>from</w:t>
      </w:r>
      <w:r>
        <w:rPr>
          <w:spacing w:val="-10"/>
        </w:rPr>
        <w:t xml:space="preserve"> </w:t>
      </w:r>
      <w:r>
        <w:t>improvements</w:t>
      </w:r>
      <w:r>
        <w:rPr>
          <w:spacing w:val="-11"/>
        </w:rPr>
        <w:t xml:space="preserve"> </w:t>
      </w:r>
      <w:r>
        <w:t>enabled by</w:t>
      </w:r>
      <w:r>
        <w:rPr>
          <w:spacing w:val="-2"/>
        </w:rPr>
        <w:t xml:space="preserve"> </w:t>
      </w:r>
      <w:r>
        <w:t>the methodological</w:t>
      </w:r>
      <w:r>
        <w:rPr>
          <w:spacing w:val="-1"/>
        </w:rPr>
        <w:t xml:space="preserve"> </w:t>
      </w:r>
      <w:r>
        <w:t>changes and</w:t>
      </w:r>
      <w:r>
        <w:rPr>
          <w:spacing w:val="-1"/>
        </w:rPr>
        <w:t xml:space="preserve"> </w:t>
      </w:r>
      <w:r>
        <w:t>the filling</w:t>
      </w:r>
      <w:r>
        <w:rPr>
          <w:spacing w:val="-1"/>
        </w:rPr>
        <w:t xml:space="preserve"> </w:t>
      </w:r>
      <w:r>
        <w:t>of</w:t>
      </w:r>
      <w:r>
        <w:rPr>
          <w:spacing w:val="-1"/>
        </w:rPr>
        <w:t xml:space="preserve"> </w:t>
      </w:r>
      <w:r>
        <w:t>data gaps,</w:t>
      </w:r>
      <w:r>
        <w:rPr>
          <w:spacing w:val="-2"/>
        </w:rPr>
        <w:t xml:space="preserve"> </w:t>
      </w:r>
      <w:r>
        <w:t>as well</w:t>
      </w:r>
      <w:r>
        <w:rPr>
          <w:spacing w:val="-3"/>
        </w:rPr>
        <w:t xml:space="preserve"> </w:t>
      </w:r>
      <w:r>
        <w:t>as changes in associated costs and service volumes.</w:t>
      </w:r>
    </w:p>
    <w:p w14:paraId="78C1C735" w14:textId="77777777" w:rsidR="00A46468" w:rsidRDefault="00A46468">
      <w:pPr>
        <w:sectPr w:rsidR="00A46468">
          <w:pgSz w:w="11900" w:h="16850"/>
          <w:pgMar w:top="1360" w:right="700" w:bottom="920" w:left="1320" w:header="0" w:footer="725" w:gutter="0"/>
          <w:cols w:space="720"/>
        </w:sectPr>
      </w:pPr>
    </w:p>
    <w:p w14:paraId="78C1C736" w14:textId="77777777" w:rsidR="00A46468" w:rsidRDefault="00747577">
      <w:pPr>
        <w:pStyle w:val="Heading1"/>
        <w:numPr>
          <w:ilvl w:val="0"/>
          <w:numId w:val="3"/>
        </w:numPr>
        <w:tabs>
          <w:tab w:val="left" w:pos="514"/>
        </w:tabs>
        <w:ind w:left="514" w:hanging="394"/>
        <w:jc w:val="both"/>
      </w:pPr>
      <w:bookmarkStart w:id="2" w:name="2._Introduction"/>
      <w:bookmarkStart w:id="3" w:name="_bookmark1"/>
      <w:bookmarkEnd w:id="2"/>
      <w:bookmarkEnd w:id="3"/>
      <w:r>
        <w:rPr>
          <w:spacing w:val="-2"/>
        </w:rPr>
        <w:lastRenderedPageBreak/>
        <w:t>Introduction</w:t>
      </w:r>
    </w:p>
    <w:p w14:paraId="78C1C737" w14:textId="77777777" w:rsidR="00A46468" w:rsidRDefault="00A46468">
      <w:pPr>
        <w:pStyle w:val="BodyText"/>
        <w:spacing w:before="47"/>
        <w:jc w:val="left"/>
        <w:rPr>
          <w:b/>
          <w:sz w:val="28"/>
        </w:rPr>
      </w:pPr>
    </w:p>
    <w:p w14:paraId="78C1C738" w14:textId="77777777" w:rsidR="00A46468" w:rsidRDefault="00747577">
      <w:pPr>
        <w:pStyle w:val="BodyText"/>
        <w:ind w:left="120" w:right="736"/>
      </w:pPr>
      <w:r>
        <w:t>The</w:t>
      </w:r>
      <w:r>
        <w:rPr>
          <w:spacing w:val="-7"/>
        </w:rPr>
        <w:t xml:space="preserve"> </w:t>
      </w:r>
      <w:r>
        <w:t>Advisory,</w:t>
      </w:r>
      <w:r>
        <w:rPr>
          <w:spacing w:val="-9"/>
        </w:rPr>
        <w:t xml:space="preserve"> </w:t>
      </w:r>
      <w:r>
        <w:t>Conciliation</w:t>
      </w:r>
      <w:r>
        <w:rPr>
          <w:spacing w:val="-8"/>
        </w:rPr>
        <w:t xml:space="preserve"> </w:t>
      </w:r>
      <w:r>
        <w:t>and</w:t>
      </w:r>
      <w:r>
        <w:rPr>
          <w:spacing w:val="-8"/>
        </w:rPr>
        <w:t xml:space="preserve"> </w:t>
      </w:r>
      <w:r>
        <w:t>Arbitration</w:t>
      </w:r>
      <w:r>
        <w:rPr>
          <w:spacing w:val="-8"/>
        </w:rPr>
        <w:t xml:space="preserve"> </w:t>
      </w:r>
      <w:r>
        <w:t>Service</w:t>
      </w:r>
      <w:r>
        <w:rPr>
          <w:spacing w:val="-7"/>
        </w:rPr>
        <w:t xml:space="preserve"> </w:t>
      </w:r>
      <w:r>
        <w:t>(Acas)</w:t>
      </w:r>
      <w:r>
        <w:rPr>
          <w:spacing w:val="-7"/>
        </w:rPr>
        <w:t xml:space="preserve"> </w:t>
      </w:r>
      <w:r>
        <w:t>is</w:t>
      </w:r>
      <w:r>
        <w:rPr>
          <w:spacing w:val="-7"/>
        </w:rPr>
        <w:t xml:space="preserve"> </w:t>
      </w:r>
      <w:r>
        <w:t>an</w:t>
      </w:r>
      <w:r>
        <w:rPr>
          <w:spacing w:val="-8"/>
        </w:rPr>
        <w:t xml:space="preserve"> </w:t>
      </w:r>
      <w:r>
        <w:t>independent</w:t>
      </w:r>
      <w:r>
        <w:rPr>
          <w:spacing w:val="-8"/>
        </w:rPr>
        <w:t xml:space="preserve"> </w:t>
      </w:r>
      <w:r>
        <w:t>public body that receives funding from the government. It provides impartial advice to employers,</w:t>
      </w:r>
      <w:r>
        <w:rPr>
          <w:spacing w:val="-20"/>
        </w:rPr>
        <w:t xml:space="preserve"> </w:t>
      </w:r>
      <w:r>
        <w:t>employees</w:t>
      </w:r>
      <w:r>
        <w:rPr>
          <w:spacing w:val="-19"/>
        </w:rPr>
        <w:t xml:space="preserve"> </w:t>
      </w:r>
      <w:r>
        <w:t>and</w:t>
      </w:r>
      <w:r>
        <w:rPr>
          <w:spacing w:val="-19"/>
        </w:rPr>
        <w:t xml:space="preserve"> </w:t>
      </w:r>
      <w:r>
        <w:t>their</w:t>
      </w:r>
      <w:r>
        <w:rPr>
          <w:spacing w:val="-20"/>
        </w:rPr>
        <w:t xml:space="preserve"> </w:t>
      </w:r>
      <w:r>
        <w:t>representatives</w:t>
      </w:r>
      <w:r>
        <w:rPr>
          <w:spacing w:val="-19"/>
        </w:rPr>
        <w:t xml:space="preserve"> </w:t>
      </w:r>
      <w:r>
        <w:t>on</w:t>
      </w:r>
      <w:r>
        <w:rPr>
          <w:spacing w:val="-20"/>
        </w:rPr>
        <w:t xml:space="preserve"> </w:t>
      </w:r>
      <w:r>
        <w:t>a</w:t>
      </w:r>
      <w:r>
        <w:rPr>
          <w:spacing w:val="-19"/>
        </w:rPr>
        <w:t xml:space="preserve"> </w:t>
      </w:r>
      <w:r>
        <w:t>range</w:t>
      </w:r>
      <w:r>
        <w:rPr>
          <w:spacing w:val="-19"/>
        </w:rPr>
        <w:t xml:space="preserve"> </w:t>
      </w:r>
      <w:r>
        <w:t>of</w:t>
      </w:r>
      <w:r>
        <w:rPr>
          <w:spacing w:val="-20"/>
        </w:rPr>
        <w:t xml:space="preserve"> </w:t>
      </w:r>
      <w:r>
        <w:t>employment</w:t>
      </w:r>
      <w:r>
        <w:rPr>
          <w:spacing w:val="-19"/>
        </w:rPr>
        <w:t xml:space="preserve"> </w:t>
      </w:r>
      <w:r>
        <w:t>issues, including resolving problems at work, understanding employment rights, and improving employee relations.</w:t>
      </w:r>
    </w:p>
    <w:p w14:paraId="78C1C739" w14:textId="77777777" w:rsidR="00A46468" w:rsidRDefault="00A46468">
      <w:pPr>
        <w:pStyle w:val="BodyText"/>
        <w:spacing w:before="1"/>
        <w:jc w:val="left"/>
      </w:pPr>
    </w:p>
    <w:p w14:paraId="78C1C73A" w14:textId="77777777" w:rsidR="00A46468" w:rsidRDefault="00747577">
      <w:pPr>
        <w:pStyle w:val="BodyText"/>
        <w:ind w:left="120" w:right="736"/>
      </w:pPr>
      <w:r>
        <w:t>This</w:t>
      </w:r>
      <w:r>
        <w:rPr>
          <w:spacing w:val="-1"/>
        </w:rPr>
        <w:t xml:space="preserve"> </w:t>
      </w:r>
      <w:r>
        <w:t>review</w:t>
      </w:r>
      <w:r>
        <w:rPr>
          <w:spacing w:val="-1"/>
        </w:rPr>
        <w:t xml:space="preserve"> </w:t>
      </w:r>
      <w:r>
        <w:t>provides an</w:t>
      </w:r>
      <w:r>
        <w:rPr>
          <w:spacing w:val="-1"/>
        </w:rPr>
        <w:t xml:space="preserve"> </w:t>
      </w:r>
      <w:r>
        <w:t>update to each</w:t>
      </w:r>
      <w:r>
        <w:rPr>
          <w:spacing w:val="-1"/>
        </w:rPr>
        <w:t xml:space="preserve"> </w:t>
      </w:r>
      <w:r>
        <w:t>area</w:t>
      </w:r>
      <w:r>
        <w:rPr>
          <w:spacing w:val="-1"/>
        </w:rPr>
        <w:t xml:space="preserve"> </w:t>
      </w:r>
      <w:r>
        <w:t>of</w:t>
      </w:r>
      <w:r>
        <w:rPr>
          <w:spacing w:val="-1"/>
        </w:rPr>
        <w:t xml:space="preserve"> </w:t>
      </w:r>
      <w:r>
        <w:t>Acas service delivery</w:t>
      </w:r>
      <w:r>
        <w:rPr>
          <w:spacing w:val="-2"/>
        </w:rPr>
        <w:t xml:space="preserve"> </w:t>
      </w:r>
      <w:r>
        <w:t>that</w:t>
      </w:r>
      <w:r>
        <w:rPr>
          <w:spacing w:val="-1"/>
        </w:rPr>
        <w:t xml:space="preserve"> </w:t>
      </w:r>
      <w:r>
        <w:t>formed the</w:t>
      </w:r>
      <w:r>
        <w:rPr>
          <w:spacing w:val="-9"/>
        </w:rPr>
        <w:t xml:space="preserve"> </w:t>
      </w:r>
      <w:r>
        <w:t>focus</w:t>
      </w:r>
      <w:r>
        <w:rPr>
          <w:spacing w:val="-9"/>
        </w:rPr>
        <w:t xml:space="preserve"> </w:t>
      </w:r>
      <w:r>
        <w:t>of</w:t>
      </w:r>
      <w:r>
        <w:rPr>
          <w:spacing w:val="-10"/>
        </w:rPr>
        <w:t xml:space="preserve"> </w:t>
      </w:r>
      <w:r>
        <w:t>Economic</w:t>
      </w:r>
      <w:r>
        <w:rPr>
          <w:spacing w:val="-7"/>
        </w:rPr>
        <w:t xml:space="preserve"> </w:t>
      </w:r>
      <w:r>
        <w:t>Impact</w:t>
      </w:r>
      <w:r>
        <w:rPr>
          <w:spacing w:val="-10"/>
        </w:rPr>
        <w:t xml:space="preserve"> </w:t>
      </w:r>
      <w:r>
        <w:t>estimates</w:t>
      </w:r>
      <w:r>
        <w:rPr>
          <w:spacing w:val="-9"/>
        </w:rPr>
        <w:t xml:space="preserve"> </w:t>
      </w:r>
      <w:r>
        <w:t>set</w:t>
      </w:r>
      <w:r>
        <w:rPr>
          <w:spacing w:val="-10"/>
        </w:rPr>
        <w:t xml:space="preserve"> </w:t>
      </w:r>
      <w:r>
        <w:t>out</w:t>
      </w:r>
      <w:r>
        <w:rPr>
          <w:spacing w:val="-7"/>
        </w:rPr>
        <w:t xml:space="preserve"> </w:t>
      </w:r>
      <w:r>
        <w:t>in</w:t>
      </w:r>
      <w:r>
        <w:rPr>
          <w:spacing w:val="-7"/>
        </w:rPr>
        <w:t xml:space="preserve"> </w:t>
      </w:r>
      <w:r>
        <w:t>Urwin</w:t>
      </w:r>
      <w:r>
        <w:rPr>
          <w:spacing w:val="-7"/>
        </w:rPr>
        <w:t xml:space="preserve"> </w:t>
      </w:r>
      <w:r>
        <w:t>and</w:t>
      </w:r>
      <w:r>
        <w:rPr>
          <w:spacing w:val="-8"/>
        </w:rPr>
        <w:t xml:space="preserve"> </w:t>
      </w:r>
      <w:r>
        <w:t>Gould</w:t>
      </w:r>
      <w:r>
        <w:rPr>
          <w:spacing w:val="-8"/>
        </w:rPr>
        <w:t xml:space="preserve"> </w:t>
      </w:r>
      <w:r>
        <w:t>(2016)</w:t>
      </w:r>
      <w:hyperlink w:anchor="_bookmark20" w:history="1">
        <w:r>
          <w:rPr>
            <w:position w:val="8"/>
            <w:sz w:val="14"/>
          </w:rPr>
          <w:t>2</w:t>
        </w:r>
      </w:hyperlink>
      <w:r>
        <w:rPr>
          <w:spacing w:val="19"/>
          <w:position w:val="8"/>
          <w:sz w:val="14"/>
        </w:rPr>
        <w:t xml:space="preserve"> </w:t>
      </w:r>
      <w:r>
        <w:t>(from here ‘U&amp;G’) and updates estimates of cost and benefit, from the 1 April 2014 to 31 March 2015 figures that formed the focus of U&amp;G, to those from the most recent</w:t>
      </w:r>
      <w:r>
        <w:rPr>
          <w:spacing w:val="8"/>
        </w:rPr>
        <w:t xml:space="preserve"> </w:t>
      </w:r>
      <w:r>
        <w:t>1</w:t>
      </w:r>
      <w:r>
        <w:rPr>
          <w:spacing w:val="8"/>
        </w:rPr>
        <w:t xml:space="preserve"> </w:t>
      </w:r>
      <w:r>
        <w:t>April</w:t>
      </w:r>
      <w:r>
        <w:rPr>
          <w:spacing w:val="8"/>
        </w:rPr>
        <w:t xml:space="preserve"> </w:t>
      </w:r>
      <w:r>
        <w:t>2018</w:t>
      </w:r>
      <w:r>
        <w:rPr>
          <w:spacing w:val="8"/>
        </w:rPr>
        <w:t xml:space="preserve"> </w:t>
      </w:r>
      <w:r>
        <w:t>to</w:t>
      </w:r>
      <w:r>
        <w:rPr>
          <w:spacing w:val="9"/>
        </w:rPr>
        <w:t xml:space="preserve"> </w:t>
      </w:r>
      <w:r>
        <w:t>31</w:t>
      </w:r>
      <w:r>
        <w:rPr>
          <w:spacing w:val="7"/>
        </w:rPr>
        <w:t xml:space="preserve"> </w:t>
      </w:r>
      <w:r>
        <w:t>March</w:t>
      </w:r>
      <w:r>
        <w:rPr>
          <w:spacing w:val="11"/>
        </w:rPr>
        <w:t xml:space="preserve"> </w:t>
      </w:r>
      <w:r>
        <w:t>2019</w:t>
      </w:r>
      <w:r>
        <w:rPr>
          <w:spacing w:val="11"/>
        </w:rPr>
        <w:t xml:space="preserve"> </w:t>
      </w:r>
      <w:r>
        <w:t>financial</w:t>
      </w:r>
      <w:r>
        <w:rPr>
          <w:spacing w:val="8"/>
        </w:rPr>
        <w:t xml:space="preserve"> </w:t>
      </w:r>
      <w:r>
        <w:t>year.</w:t>
      </w:r>
      <w:r>
        <w:rPr>
          <w:spacing w:val="9"/>
        </w:rPr>
        <w:t xml:space="preserve"> </w:t>
      </w:r>
      <w:r>
        <w:t>In</w:t>
      </w:r>
      <w:r>
        <w:rPr>
          <w:spacing w:val="8"/>
        </w:rPr>
        <w:t xml:space="preserve"> </w:t>
      </w:r>
      <w:r>
        <w:t>addition,</w:t>
      </w:r>
      <w:r>
        <w:rPr>
          <w:spacing w:val="8"/>
        </w:rPr>
        <w:t xml:space="preserve"> </w:t>
      </w:r>
      <w:r>
        <w:t>for</w:t>
      </w:r>
      <w:r>
        <w:rPr>
          <w:spacing w:val="11"/>
        </w:rPr>
        <w:t xml:space="preserve"> </w:t>
      </w:r>
      <w:r>
        <w:t>the</w:t>
      </w:r>
      <w:r>
        <w:rPr>
          <w:spacing w:val="9"/>
        </w:rPr>
        <w:t xml:space="preserve"> </w:t>
      </w:r>
      <w:r>
        <w:t>area</w:t>
      </w:r>
      <w:r>
        <w:rPr>
          <w:spacing w:val="8"/>
        </w:rPr>
        <w:t xml:space="preserve"> </w:t>
      </w:r>
      <w:r>
        <w:rPr>
          <w:spacing w:val="-5"/>
        </w:rPr>
        <w:t>of</w:t>
      </w:r>
    </w:p>
    <w:p w14:paraId="78C1C73B" w14:textId="77777777" w:rsidR="00A46468" w:rsidRDefault="00747577">
      <w:pPr>
        <w:ind w:left="120" w:right="736"/>
        <w:jc w:val="both"/>
      </w:pPr>
      <w:r>
        <w:t>(i)</w:t>
      </w:r>
      <w:r>
        <w:rPr>
          <w:spacing w:val="-10"/>
        </w:rPr>
        <w:t xml:space="preserve"> </w:t>
      </w:r>
      <w:r>
        <w:rPr>
          <w:i/>
        </w:rPr>
        <w:t>Online</w:t>
      </w:r>
      <w:r>
        <w:rPr>
          <w:i/>
          <w:spacing w:val="-10"/>
        </w:rPr>
        <w:t xml:space="preserve"> </w:t>
      </w:r>
      <w:r>
        <w:rPr>
          <w:i/>
        </w:rPr>
        <w:t>Advice</w:t>
      </w:r>
      <w:r>
        <w:rPr>
          <w:i/>
          <w:spacing w:val="-10"/>
        </w:rPr>
        <w:t xml:space="preserve"> </w:t>
      </w:r>
      <w:r>
        <w:rPr>
          <w:i/>
        </w:rPr>
        <w:t>and</w:t>
      </w:r>
      <w:r>
        <w:rPr>
          <w:i/>
          <w:spacing w:val="-6"/>
        </w:rPr>
        <w:t xml:space="preserve"> </w:t>
      </w:r>
      <w:r>
        <w:rPr>
          <w:i/>
        </w:rPr>
        <w:t>Information</w:t>
      </w:r>
      <w:r>
        <w:t>,</w:t>
      </w:r>
      <w:r>
        <w:rPr>
          <w:spacing w:val="-11"/>
        </w:rPr>
        <w:t xml:space="preserve"> </w:t>
      </w:r>
      <w:r>
        <w:t>a</w:t>
      </w:r>
      <w:r>
        <w:rPr>
          <w:spacing w:val="-11"/>
        </w:rPr>
        <w:t xml:space="preserve"> </w:t>
      </w:r>
      <w:r>
        <w:t>new</w:t>
      </w:r>
      <w:r>
        <w:rPr>
          <w:spacing w:val="-11"/>
        </w:rPr>
        <w:t xml:space="preserve"> </w:t>
      </w:r>
      <w:r>
        <w:t>approach</w:t>
      </w:r>
      <w:r>
        <w:rPr>
          <w:spacing w:val="-11"/>
        </w:rPr>
        <w:t xml:space="preserve"> </w:t>
      </w:r>
      <w:r>
        <w:t>to</w:t>
      </w:r>
      <w:r>
        <w:rPr>
          <w:spacing w:val="-10"/>
        </w:rPr>
        <w:t xml:space="preserve"> </w:t>
      </w:r>
      <w:r>
        <w:t>estimation</w:t>
      </w:r>
      <w:r>
        <w:rPr>
          <w:spacing w:val="-8"/>
        </w:rPr>
        <w:t xml:space="preserve"> </w:t>
      </w:r>
      <w:r>
        <w:t>is</w:t>
      </w:r>
      <w:r>
        <w:rPr>
          <w:spacing w:val="-10"/>
        </w:rPr>
        <w:t xml:space="preserve"> </w:t>
      </w:r>
      <w:r>
        <w:t>set</w:t>
      </w:r>
      <w:r>
        <w:rPr>
          <w:spacing w:val="-11"/>
        </w:rPr>
        <w:t xml:space="preserve"> </w:t>
      </w:r>
      <w:r>
        <w:t>out;</w:t>
      </w:r>
      <w:r>
        <w:rPr>
          <w:spacing w:val="-10"/>
        </w:rPr>
        <w:t xml:space="preserve"> </w:t>
      </w:r>
      <w:r>
        <w:t>and</w:t>
      </w:r>
      <w:r>
        <w:rPr>
          <w:spacing w:val="-11"/>
        </w:rPr>
        <w:t xml:space="preserve"> </w:t>
      </w:r>
      <w:r>
        <w:t xml:space="preserve">in the areas of (ii) </w:t>
      </w:r>
      <w:r>
        <w:rPr>
          <w:i/>
        </w:rPr>
        <w:t xml:space="preserve">Individual Dispute Resolution </w:t>
      </w:r>
      <w:r>
        <w:t xml:space="preserve">and (iii) </w:t>
      </w:r>
      <w:r>
        <w:rPr>
          <w:i/>
        </w:rPr>
        <w:t>Collective Conciliation</w:t>
      </w:r>
      <w:r>
        <w:t>, particular attention has been given to whether the existing approaches remain appropriate and where they could be strengthened.</w:t>
      </w:r>
    </w:p>
    <w:p w14:paraId="78C1C73C" w14:textId="77777777" w:rsidR="00A46468" w:rsidRDefault="00A46468">
      <w:pPr>
        <w:pStyle w:val="BodyText"/>
        <w:jc w:val="left"/>
      </w:pPr>
    </w:p>
    <w:p w14:paraId="78C1C73D" w14:textId="77777777" w:rsidR="00A46468" w:rsidRDefault="00747577">
      <w:pPr>
        <w:pStyle w:val="BodyText"/>
        <w:ind w:left="120" w:right="734"/>
      </w:pPr>
      <w:r>
        <w:t>In each service area, estimates of economic impact are presented using service volumes for the 1 April</w:t>
      </w:r>
      <w:r>
        <w:rPr>
          <w:spacing w:val="-1"/>
        </w:rPr>
        <w:t xml:space="preserve"> </w:t>
      </w:r>
      <w:r>
        <w:t>2018 to 31 March 2019 financial</w:t>
      </w:r>
      <w:r>
        <w:rPr>
          <w:spacing w:val="-1"/>
        </w:rPr>
        <w:t xml:space="preserve"> </w:t>
      </w:r>
      <w:r>
        <w:t>year and updates of key metrics</w:t>
      </w:r>
      <w:r>
        <w:rPr>
          <w:spacing w:val="-11"/>
        </w:rPr>
        <w:t xml:space="preserve"> </w:t>
      </w:r>
      <w:r>
        <w:t>that</w:t>
      </w:r>
      <w:r>
        <w:rPr>
          <w:spacing w:val="-12"/>
        </w:rPr>
        <w:t xml:space="preserve"> </w:t>
      </w:r>
      <w:r>
        <w:t>underpin</w:t>
      </w:r>
      <w:r>
        <w:rPr>
          <w:spacing w:val="-7"/>
        </w:rPr>
        <w:t xml:space="preserve"> </w:t>
      </w:r>
      <w:r>
        <w:t>estimates,</w:t>
      </w:r>
      <w:r>
        <w:rPr>
          <w:spacing w:val="-10"/>
        </w:rPr>
        <w:t xml:space="preserve"> </w:t>
      </w:r>
      <w:r>
        <w:t>for</w:t>
      </w:r>
      <w:r>
        <w:rPr>
          <w:spacing w:val="-9"/>
        </w:rPr>
        <w:t xml:space="preserve"> </w:t>
      </w:r>
      <w:r>
        <w:t>instance</w:t>
      </w:r>
      <w:r>
        <w:rPr>
          <w:spacing w:val="-11"/>
        </w:rPr>
        <w:t xml:space="preserve"> </w:t>
      </w:r>
      <w:r>
        <w:t>using</w:t>
      </w:r>
      <w:r>
        <w:rPr>
          <w:spacing w:val="-10"/>
        </w:rPr>
        <w:t xml:space="preserve"> </w:t>
      </w:r>
      <w:r>
        <w:t>the</w:t>
      </w:r>
      <w:r>
        <w:rPr>
          <w:spacing w:val="-11"/>
        </w:rPr>
        <w:t xml:space="preserve"> </w:t>
      </w:r>
      <w:r>
        <w:t>most</w:t>
      </w:r>
      <w:r>
        <w:rPr>
          <w:spacing w:val="-9"/>
        </w:rPr>
        <w:t xml:space="preserve"> </w:t>
      </w:r>
      <w:r>
        <w:t>recent</w:t>
      </w:r>
      <w:r>
        <w:rPr>
          <w:spacing w:val="-12"/>
        </w:rPr>
        <w:t xml:space="preserve"> </w:t>
      </w:r>
      <w:r>
        <w:t>earnings</w:t>
      </w:r>
      <w:r>
        <w:rPr>
          <w:spacing w:val="-11"/>
        </w:rPr>
        <w:t xml:space="preserve"> </w:t>
      </w:r>
      <w:r>
        <w:t xml:space="preserve">data from the </w:t>
      </w:r>
      <w:hyperlink r:id="rId8">
        <w:r>
          <w:rPr>
            <w:color w:val="0563C1"/>
            <w:u w:val="single" w:color="0563C1"/>
          </w:rPr>
          <w:t>Annual Survey of Hours and Earnings</w:t>
        </w:r>
      </w:hyperlink>
      <w:r>
        <w:rPr>
          <w:color w:val="0563C1"/>
        </w:rPr>
        <w:t xml:space="preserve"> </w:t>
      </w:r>
      <w:r>
        <w:t>(ASHE). The report draws on a range of independent evaluations that capture the benefit of Acas services. Together these sources allow a transparent Cost Benefit Analysis (CBA) to be carried out. CBA is central to the process of decision-making in government</w:t>
      </w:r>
      <w:hyperlink w:anchor="_bookmark21" w:history="1">
        <w:r>
          <w:rPr>
            <w:position w:val="8"/>
            <w:sz w:val="14"/>
          </w:rPr>
          <w:t>3</w:t>
        </w:r>
      </w:hyperlink>
      <w:r>
        <w:t>, ensuring that public funds are targeted to activities that provide the greatest economic and societal benefit.</w:t>
      </w:r>
    </w:p>
    <w:p w14:paraId="78C1C73E" w14:textId="77777777" w:rsidR="00A46468" w:rsidRDefault="00A46468">
      <w:pPr>
        <w:pStyle w:val="BodyText"/>
        <w:jc w:val="left"/>
      </w:pPr>
    </w:p>
    <w:p w14:paraId="78C1C73F" w14:textId="77777777" w:rsidR="00A46468" w:rsidRDefault="00747577">
      <w:pPr>
        <w:pStyle w:val="BodyText"/>
        <w:ind w:left="119" w:right="734"/>
      </w:pPr>
      <w:r>
        <w:t xml:space="preserve">This update is being carried out due to both availability of more up to date key metrics and the rolling programme of independent service evaluations allowing robust and timelier estimates, as well as new data which addresses some of the previously identified gaps. U&amp;G outlined a number of challenges Acas faced evidencing impacts in a number of service areas, in particular data in relation to </w:t>
      </w:r>
      <w:r>
        <w:rPr>
          <w:spacing w:val="-2"/>
        </w:rPr>
        <w:t>digital</w:t>
      </w:r>
      <w:r>
        <w:rPr>
          <w:spacing w:val="-14"/>
        </w:rPr>
        <w:t xml:space="preserve"> </w:t>
      </w:r>
      <w:r>
        <w:rPr>
          <w:spacing w:val="-2"/>
        </w:rPr>
        <w:t>services,</w:t>
      </w:r>
      <w:r>
        <w:rPr>
          <w:spacing w:val="-12"/>
        </w:rPr>
        <w:t xml:space="preserve"> </w:t>
      </w:r>
      <w:r>
        <w:rPr>
          <w:spacing w:val="-2"/>
        </w:rPr>
        <w:t>which</w:t>
      </w:r>
      <w:r>
        <w:rPr>
          <w:spacing w:val="-10"/>
        </w:rPr>
        <w:t xml:space="preserve"> </w:t>
      </w:r>
      <w:r>
        <w:rPr>
          <w:spacing w:val="-2"/>
        </w:rPr>
        <w:t>U&amp;G</w:t>
      </w:r>
      <w:r>
        <w:rPr>
          <w:spacing w:val="-12"/>
        </w:rPr>
        <w:t xml:space="preserve"> </w:t>
      </w:r>
      <w:r>
        <w:rPr>
          <w:spacing w:val="-2"/>
        </w:rPr>
        <w:t>flagged</w:t>
      </w:r>
      <w:r>
        <w:rPr>
          <w:spacing w:val="-12"/>
        </w:rPr>
        <w:t xml:space="preserve"> </w:t>
      </w:r>
      <w:r>
        <w:rPr>
          <w:spacing w:val="-2"/>
        </w:rPr>
        <w:t>as</w:t>
      </w:r>
      <w:r>
        <w:rPr>
          <w:spacing w:val="-11"/>
        </w:rPr>
        <w:t xml:space="preserve"> </w:t>
      </w:r>
      <w:r>
        <w:rPr>
          <w:spacing w:val="-2"/>
        </w:rPr>
        <w:t>a</w:t>
      </w:r>
      <w:r>
        <w:rPr>
          <w:spacing w:val="-12"/>
        </w:rPr>
        <w:t xml:space="preserve"> </w:t>
      </w:r>
      <w:r>
        <w:rPr>
          <w:spacing w:val="-2"/>
        </w:rPr>
        <w:t>problem</w:t>
      </w:r>
      <w:r>
        <w:rPr>
          <w:spacing w:val="-12"/>
        </w:rPr>
        <w:t xml:space="preserve"> </w:t>
      </w:r>
      <w:r>
        <w:rPr>
          <w:spacing w:val="-2"/>
        </w:rPr>
        <w:t>area</w:t>
      </w:r>
      <w:r>
        <w:rPr>
          <w:spacing w:val="-12"/>
        </w:rPr>
        <w:t xml:space="preserve"> </w:t>
      </w:r>
      <w:r>
        <w:rPr>
          <w:spacing w:val="-2"/>
        </w:rPr>
        <w:t>and</w:t>
      </w:r>
      <w:r>
        <w:rPr>
          <w:spacing w:val="-10"/>
        </w:rPr>
        <w:t xml:space="preserve"> </w:t>
      </w:r>
      <w:r>
        <w:rPr>
          <w:spacing w:val="-2"/>
        </w:rPr>
        <w:t>which</w:t>
      </w:r>
      <w:r>
        <w:rPr>
          <w:spacing w:val="-12"/>
        </w:rPr>
        <w:t xml:space="preserve"> </w:t>
      </w:r>
      <w:r>
        <w:rPr>
          <w:spacing w:val="-2"/>
        </w:rPr>
        <w:t>are</w:t>
      </w:r>
      <w:r>
        <w:rPr>
          <w:spacing w:val="-11"/>
        </w:rPr>
        <w:t xml:space="preserve"> </w:t>
      </w:r>
      <w:r>
        <w:rPr>
          <w:spacing w:val="-2"/>
        </w:rPr>
        <w:t>now</w:t>
      </w:r>
      <w:r>
        <w:rPr>
          <w:spacing w:val="-12"/>
        </w:rPr>
        <w:t xml:space="preserve"> </w:t>
      </w:r>
      <w:r>
        <w:rPr>
          <w:spacing w:val="-2"/>
        </w:rPr>
        <w:t xml:space="preserve">available. </w:t>
      </w:r>
      <w:r>
        <w:t>It also provides a timely update to the case study approach which underpins the estimates associated with Collective Conciliation. This update also flags metrics that are required for estimation that continue to prove particularly hard to quantify. It provides a description of parameter(s) that still remain a challenge, the approach taken to estimation in U&amp;G</w:t>
      </w:r>
      <w:hyperlink w:anchor="_bookmark22" w:history="1">
        <w:r>
          <w:rPr>
            <w:position w:val="8"/>
            <w:sz w:val="14"/>
          </w:rPr>
          <w:t>4</w:t>
        </w:r>
      </w:hyperlink>
      <w:r>
        <w:rPr>
          <w:spacing w:val="38"/>
          <w:position w:val="8"/>
          <w:sz w:val="14"/>
        </w:rPr>
        <w:t xml:space="preserve"> </w:t>
      </w:r>
      <w:r>
        <w:t>and any changes made in the current study, which will help inform the future programme of Acas research.</w:t>
      </w:r>
    </w:p>
    <w:p w14:paraId="78C1C740" w14:textId="77777777" w:rsidR="00A46468" w:rsidRDefault="00747577">
      <w:pPr>
        <w:spacing w:before="267"/>
        <w:ind w:left="119" w:right="735"/>
        <w:jc w:val="both"/>
      </w:pPr>
      <w:r>
        <w:t>The outcome of all calculations to update the estimate of Acas economic impact, is</w:t>
      </w:r>
      <w:r>
        <w:rPr>
          <w:spacing w:val="-20"/>
        </w:rPr>
        <w:t xml:space="preserve"> </w:t>
      </w:r>
      <w:r>
        <w:t>that</w:t>
      </w:r>
      <w:r>
        <w:rPr>
          <w:spacing w:val="-19"/>
        </w:rPr>
        <w:t xml:space="preserve"> </w:t>
      </w:r>
      <w:r>
        <w:t>the</w:t>
      </w:r>
      <w:r>
        <w:rPr>
          <w:spacing w:val="-19"/>
        </w:rPr>
        <w:t xml:space="preserve"> </w:t>
      </w:r>
      <w:r>
        <w:rPr>
          <w:b/>
        </w:rPr>
        <w:t>total</w:t>
      </w:r>
      <w:r>
        <w:rPr>
          <w:b/>
          <w:spacing w:val="-19"/>
        </w:rPr>
        <w:t xml:space="preserve"> </w:t>
      </w:r>
      <w:r>
        <w:rPr>
          <w:b/>
        </w:rPr>
        <w:t>net</w:t>
      </w:r>
      <w:r>
        <w:rPr>
          <w:b/>
          <w:spacing w:val="-19"/>
        </w:rPr>
        <w:t xml:space="preserve"> </w:t>
      </w:r>
      <w:r>
        <w:rPr>
          <w:b/>
        </w:rPr>
        <w:t>benefit</w:t>
      </w:r>
      <w:r>
        <w:rPr>
          <w:b/>
          <w:spacing w:val="-19"/>
        </w:rPr>
        <w:t xml:space="preserve"> </w:t>
      </w:r>
      <w:r>
        <w:rPr>
          <w:b/>
        </w:rPr>
        <w:t>to</w:t>
      </w:r>
      <w:r>
        <w:rPr>
          <w:b/>
          <w:spacing w:val="-19"/>
        </w:rPr>
        <w:t xml:space="preserve"> </w:t>
      </w:r>
      <w:r>
        <w:rPr>
          <w:b/>
        </w:rPr>
        <w:t>the</w:t>
      </w:r>
      <w:r>
        <w:rPr>
          <w:b/>
          <w:spacing w:val="-18"/>
        </w:rPr>
        <w:t xml:space="preserve"> </w:t>
      </w:r>
      <w:r>
        <w:rPr>
          <w:b/>
        </w:rPr>
        <w:t>economy</w:t>
      </w:r>
      <w:r>
        <w:rPr>
          <w:b/>
          <w:spacing w:val="-19"/>
        </w:rPr>
        <w:t xml:space="preserve"> </w:t>
      </w:r>
      <w:r>
        <w:rPr>
          <w:b/>
        </w:rPr>
        <w:t>of</w:t>
      </w:r>
      <w:r>
        <w:rPr>
          <w:b/>
          <w:spacing w:val="-19"/>
        </w:rPr>
        <w:t xml:space="preserve"> </w:t>
      </w:r>
      <w:r>
        <w:rPr>
          <w:b/>
        </w:rPr>
        <w:t>Acas</w:t>
      </w:r>
      <w:r>
        <w:rPr>
          <w:b/>
          <w:spacing w:val="-19"/>
        </w:rPr>
        <w:t xml:space="preserve"> </w:t>
      </w:r>
      <w:r>
        <w:rPr>
          <w:b/>
        </w:rPr>
        <w:t>services</w:t>
      </w:r>
      <w:r>
        <w:rPr>
          <w:b/>
          <w:spacing w:val="-19"/>
        </w:rPr>
        <w:t xml:space="preserve"> </w:t>
      </w:r>
      <w:r>
        <w:rPr>
          <w:b/>
        </w:rPr>
        <w:t>remains</w:t>
      </w:r>
      <w:r>
        <w:rPr>
          <w:b/>
          <w:spacing w:val="-18"/>
        </w:rPr>
        <w:t xml:space="preserve"> </w:t>
      </w:r>
      <w:r>
        <w:rPr>
          <w:b/>
        </w:rPr>
        <w:t xml:space="preserve">almost unchanged at £644 million </w:t>
      </w:r>
      <w:r>
        <w:t>(a fall of 1.3% from the 1 April 2014 to 31 March 2015 figure of £653 million</w:t>
      </w:r>
      <w:hyperlink w:anchor="_bookmark23" w:history="1">
        <w:r>
          <w:rPr>
            <w:position w:val="8"/>
            <w:sz w:val="14"/>
          </w:rPr>
          <w:t>5</w:t>
        </w:r>
      </w:hyperlink>
      <w:r>
        <w:t xml:space="preserve">), providing a </w:t>
      </w:r>
      <w:r>
        <w:rPr>
          <w:b/>
        </w:rPr>
        <w:t xml:space="preserve">BCR of 11.9. </w:t>
      </w:r>
      <w:r>
        <w:t>However, there are significant</w:t>
      </w:r>
      <w:r>
        <w:rPr>
          <w:spacing w:val="-2"/>
        </w:rPr>
        <w:t xml:space="preserve"> </w:t>
      </w:r>
      <w:r>
        <w:t>changes in the</w:t>
      </w:r>
      <w:r>
        <w:rPr>
          <w:spacing w:val="-1"/>
        </w:rPr>
        <w:t xml:space="preserve"> </w:t>
      </w:r>
      <w:r>
        <w:t>contribution that each</w:t>
      </w:r>
      <w:r>
        <w:rPr>
          <w:spacing w:val="-2"/>
        </w:rPr>
        <w:t xml:space="preserve"> </w:t>
      </w:r>
      <w:r>
        <w:t>service</w:t>
      </w:r>
      <w:r>
        <w:rPr>
          <w:spacing w:val="-1"/>
        </w:rPr>
        <w:t xml:space="preserve"> </w:t>
      </w:r>
      <w:r>
        <w:t>area</w:t>
      </w:r>
      <w:r>
        <w:rPr>
          <w:spacing w:val="-2"/>
        </w:rPr>
        <w:t xml:space="preserve"> </w:t>
      </w:r>
      <w:r>
        <w:t>makes</w:t>
      </w:r>
      <w:r>
        <w:rPr>
          <w:spacing w:val="-1"/>
        </w:rPr>
        <w:t xml:space="preserve"> </w:t>
      </w:r>
      <w:r>
        <w:t>to</w:t>
      </w:r>
      <w:r>
        <w:rPr>
          <w:spacing w:val="-1"/>
        </w:rPr>
        <w:t xml:space="preserve"> </w:t>
      </w:r>
      <w:r>
        <w:t>this total, and the discussion from Section 3 onwards provides detail on this.</w:t>
      </w:r>
    </w:p>
    <w:p w14:paraId="78C1C741" w14:textId="77777777" w:rsidR="00A46468" w:rsidRDefault="00A46468">
      <w:pPr>
        <w:pStyle w:val="BodyText"/>
        <w:jc w:val="left"/>
      </w:pPr>
    </w:p>
    <w:p w14:paraId="78C1C742" w14:textId="77777777" w:rsidR="00A46468" w:rsidRDefault="00747577">
      <w:pPr>
        <w:pStyle w:val="BodyText"/>
        <w:ind w:left="120" w:right="736" w:hanging="1"/>
      </w:pPr>
      <w:r>
        <w:t>Whilst the approach used to estimate an overall benefit-to-cost ratio of 11.9 is cautious and considered as the main estimate, each of the analyses presents an ‘extreme</w:t>
      </w:r>
      <w:r>
        <w:rPr>
          <w:spacing w:val="25"/>
        </w:rPr>
        <w:t xml:space="preserve"> </w:t>
      </w:r>
      <w:r>
        <w:t>lower</w:t>
      </w:r>
      <w:r>
        <w:rPr>
          <w:spacing w:val="25"/>
        </w:rPr>
        <w:t xml:space="preserve"> </w:t>
      </w:r>
      <w:r>
        <w:t>bound’</w:t>
      </w:r>
      <w:r>
        <w:rPr>
          <w:spacing w:val="27"/>
        </w:rPr>
        <w:t xml:space="preserve"> </w:t>
      </w:r>
      <w:r>
        <w:t>to</w:t>
      </w:r>
      <w:r>
        <w:rPr>
          <w:spacing w:val="27"/>
        </w:rPr>
        <w:t xml:space="preserve"> </w:t>
      </w:r>
      <w:r>
        <w:t>provide</w:t>
      </w:r>
      <w:r>
        <w:rPr>
          <w:spacing w:val="27"/>
        </w:rPr>
        <w:t xml:space="preserve"> </w:t>
      </w:r>
      <w:r>
        <w:t>additional</w:t>
      </w:r>
      <w:r>
        <w:rPr>
          <w:spacing w:val="26"/>
        </w:rPr>
        <w:t xml:space="preserve"> </w:t>
      </w:r>
      <w:r>
        <w:t>context</w:t>
      </w:r>
      <w:r>
        <w:rPr>
          <w:spacing w:val="26"/>
        </w:rPr>
        <w:t xml:space="preserve"> </w:t>
      </w:r>
      <w:r>
        <w:t>[presented</w:t>
      </w:r>
      <w:r>
        <w:rPr>
          <w:spacing w:val="25"/>
        </w:rPr>
        <w:t xml:space="preserve"> </w:t>
      </w:r>
      <w:r>
        <w:t>in</w:t>
      </w:r>
      <w:r>
        <w:rPr>
          <w:spacing w:val="27"/>
        </w:rPr>
        <w:t xml:space="preserve"> </w:t>
      </w:r>
      <w:r>
        <w:t>the</w:t>
      </w:r>
      <w:r>
        <w:rPr>
          <w:spacing w:val="30"/>
        </w:rPr>
        <w:t xml:space="preserve"> </w:t>
      </w:r>
      <w:r>
        <w:rPr>
          <w:spacing w:val="-2"/>
        </w:rPr>
        <w:t>relevant</w:t>
      </w:r>
    </w:p>
    <w:p w14:paraId="78C1C743" w14:textId="77777777" w:rsidR="00A46468" w:rsidRDefault="00A46468">
      <w:pPr>
        <w:sectPr w:rsidR="00A46468">
          <w:pgSz w:w="11900" w:h="16850"/>
          <w:pgMar w:top="1360" w:right="700" w:bottom="920" w:left="1320" w:header="0" w:footer="725" w:gutter="0"/>
          <w:cols w:space="720"/>
        </w:sectPr>
      </w:pPr>
    </w:p>
    <w:p w14:paraId="78C1C744" w14:textId="77777777" w:rsidR="00A46468" w:rsidRDefault="00747577">
      <w:pPr>
        <w:pStyle w:val="BodyText"/>
        <w:spacing w:before="76"/>
        <w:ind w:left="120" w:right="735"/>
      </w:pPr>
      <w:r>
        <w:lastRenderedPageBreak/>
        <w:t>section as a footnote to the headline estimate]. These extreme lower bound estimates are presented in order to help frame the key estimates; they are calculated using an amalgam of less favourable assumptions – for instance using estimates of the median time spent on ET cases (rather than the mean); halving some of the parameters used in the models, where the evidence is less robust; and</w:t>
      </w:r>
      <w:r>
        <w:rPr>
          <w:spacing w:val="-5"/>
        </w:rPr>
        <w:t xml:space="preserve"> </w:t>
      </w:r>
      <w:r>
        <w:t>adopting</w:t>
      </w:r>
      <w:r>
        <w:rPr>
          <w:spacing w:val="-5"/>
        </w:rPr>
        <w:t xml:space="preserve"> </w:t>
      </w:r>
      <w:r>
        <w:t>more</w:t>
      </w:r>
      <w:r>
        <w:rPr>
          <w:spacing w:val="-4"/>
        </w:rPr>
        <w:t xml:space="preserve"> </w:t>
      </w:r>
      <w:r>
        <w:t>‘severe’</w:t>
      </w:r>
      <w:r>
        <w:rPr>
          <w:spacing w:val="-3"/>
        </w:rPr>
        <w:t xml:space="preserve"> </w:t>
      </w:r>
      <w:r>
        <w:t>assumptions</w:t>
      </w:r>
      <w:r>
        <w:rPr>
          <w:spacing w:val="-4"/>
        </w:rPr>
        <w:t xml:space="preserve"> </w:t>
      </w:r>
      <w:r>
        <w:t>in</w:t>
      </w:r>
      <w:r>
        <w:rPr>
          <w:spacing w:val="-2"/>
        </w:rPr>
        <w:t xml:space="preserve"> </w:t>
      </w:r>
      <w:r>
        <w:t>our</w:t>
      </w:r>
      <w:r>
        <w:rPr>
          <w:spacing w:val="-5"/>
        </w:rPr>
        <w:t xml:space="preserve"> </w:t>
      </w:r>
      <w:r>
        <w:t>approaches</w:t>
      </w:r>
      <w:r>
        <w:rPr>
          <w:spacing w:val="-4"/>
        </w:rPr>
        <w:t xml:space="preserve"> </w:t>
      </w:r>
      <w:r>
        <w:t>to</w:t>
      </w:r>
      <w:r>
        <w:rPr>
          <w:spacing w:val="-4"/>
        </w:rPr>
        <w:t xml:space="preserve"> </w:t>
      </w:r>
      <w:r>
        <w:t>the</w:t>
      </w:r>
      <w:r>
        <w:rPr>
          <w:spacing w:val="-4"/>
        </w:rPr>
        <w:t xml:space="preserve"> </w:t>
      </w:r>
      <w:r>
        <w:t>counterfactual, double-counting and other issues. In most cases the extreme lower bound estimate produces a BCR that is around half the main estimate.</w:t>
      </w:r>
    </w:p>
    <w:p w14:paraId="78C1C745" w14:textId="77777777" w:rsidR="00A46468" w:rsidRDefault="00A46468">
      <w:pPr>
        <w:pStyle w:val="BodyText"/>
        <w:spacing w:before="61"/>
        <w:jc w:val="left"/>
      </w:pPr>
    </w:p>
    <w:p w14:paraId="78C1C746" w14:textId="77777777" w:rsidR="00A46468" w:rsidRDefault="00747577">
      <w:pPr>
        <w:pStyle w:val="Heading2"/>
        <w:numPr>
          <w:ilvl w:val="1"/>
          <w:numId w:val="3"/>
        </w:numPr>
        <w:tabs>
          <w:tab w:val="left" w:pos="584"/>
        </w:tabs>
        <w:ind w:left="584" w:hanging="464"/>
        <w:jc w:val="both"/>
      </w:pPr>
      <w:bookmarkStart w:id="4" w:name="2.1_Acas_Brand_and_the_Integrated_Busine"/>
      <w:bookmarkStart w:id="5" w:name="_bookmark2"/>
      <w:bookmarkEnd w:id="4"/>
      <w:bookmarkEnd w:id="5"/>
      <w:r>
        <w:t>Acas</w:t>
      </w:r>
      <w:r>
        <w:rPr>
          <w:spacing w:val="-4"/>
        </w:rPr>
        <w:t xml:space="preserve"> </w:t>
      </w:r>
      <w:r>
        <w:t>Brand</w:t>
      </w:r>
      <w:r>
        <w:rPr>
          <w:spacing w:val="-6"/>
        </w:rPr>
        <w:t xml:space="preserve"> </w:t>
      </w:r>
      <w:r>
        <w:t>and</w:t>
      </w:r>
      <w:r>
        <w:rPr>
          <w:spacing w:val="-6"/>
        </w:rPr>
        <w:t xml:space="preserve"> </w:t>
      </w:r>
      <w:r>
        <w:t>the</w:t>
      </w:r>
      <w:r>
        <w:rPr>
          <w:spacing w:val="-5"/>
        </w:rPr>
        <w:t xml:space="preserve"> </w:t>
      </w:r>
      <w:r>
        <w:t>Integrated</w:t>
      </w:r>
      <w:r>
        <w:rPr>
          <w:spacing w:val="-6"/>
        </w:rPr>
        <w:t xml:space="preserve"> </w:t>
      </w:r>
      <w:r>
        <w:t>Business</w:t>
      </w:r>
      <w:r>
        <w:rPr>
          <w:spacing w:val="-3"/>
        </w:rPr>
        <w:t xml:space="preserve"> </w:t>
      </w:r>
      <w:r>
        <w:rPr>
          <w:spacing w:val="-2"/>
        </w:rPr>
        <w:t>Model</w:t>
      </w:r>
    </w:p>
    <w:p w14:paraId="78C1C747" w14:textId="77777777" w:rsidR="00A46468" w:rsidRDefault="00747577">
      <w:pPr>
        <w:pStyle w:val="BodyText"/>
        <w:spacing w:before="119"/>
        <w:ind w:left="119" w:right="733"/>
      </w:pPr>
      <w:r>
        <w:t>Before</w:t>
      </w:r>
      <w:r>
        <w:rPr>
          <w:spacing w:val="-13"/>
        </w:rPr>
        <w:t xml:space="preserve"> </w:t>
      </w:r>
      <w:r>
        <w:t>setting</w:t>
      </w:r>
      <w:r>
        <w:rPr>
          <w:spacing w:val="-14"/>
        </w:rPr>
        <w:t xml:space="preserve"> </w:t>
      </w:r>
      <w:r>
        <w:t>out</w:t>
      </w:r>
      <w:r>
        <w:rPr>
          <w:spacing w:val="-14"/>
        </w:rPr>
        <w:t xml:space="preserve"> </w:t>
      </w:r>
      <w:r>
        <w:t>the</w:t>
      </w:r>
      <w:r>
        <w:rPr>
          <w:spacing w:val="-13"/>
        </w:rPr>
        <w:t xml:space="preserve"> </w:t>
      </w:r>
      <w:r>
        <w:t>process</w:t>
      </w:r>
      <w:r>
        <w:rPr>
          <w:spacing w:val="-16"/>
        </w:rPr>
        <w:t xml:space="preserve"> </w:t>
      </w:r>
      <w:r>
        <w:t>of</w:t>
      </w:r>
      <w:r>
        <w:rPr>
          <w:spacing w:val="-15"/>
        </w:rPr>
        <w:t xml:space="preserve"> </w:t>
      </w:r>
      <w:r>
        <w:t>updating,</w:t>
      </w:r>
      <w:r>
        <w:rPr>
          <w:spacing w:val="-12"/>
        </w:rPr>
        <w:t xml:space="preserve"> </w:t>
      </w:r>
      <w:r>
        <w:t>it</w:t>
      </w:r>
      <w:r>
        <w:rPr>
          <w:spacing w:val="-14"/>
        </w:rPr>
        <w:t xml:space="preserve"> </w:t>
      </w:r>
      <w:r>
        <w:t>is</w:t>
      </w:r>
      <w:r>
        <w:rPr>
          <w:spacing w:val="-11"/>
        </w:rPr>
        <w:t xml:space="preserve"> </w:t>
      </w:r>
      <w:r>
        <w:t>important</w:t>
      </w:r>
      <w:r>
        <w:rPr>
          <w:spacing w:val="-12"/>
        </w:rPr>
        <w:t xml:space="preserve"> </w:t>
      </w:r>
      <w:r>
        <w:t>to</w:t>
      </w:r>
      <w:r>
        <w:rPr>
          <w:spacing w:val="-13"/>
        </w:rPr>
        <w:t xml:space="preserve"> </w:t>
      </w:r>
      <w:r>
        <w:t>flag</w:t>
      </w:r>
      <w:r>
        <w:rPr>
          <w:spacing w:val="-14"/>
        </w:rPr>
        <w:t xml:space="preserve"> </w:t>
      </w:r>
      <w:r>
        <w:t>key</w:t>
      </w:r>
      <w:r>
        <w:rPr>
          <w:spacing w:val="-15"/>
        </w:rPr>
        <w:t xml:space="preserve"> </w:t>
      </w:r>
      <w:r>
        <w:t>cross-cutting benefits of Acas that are not captured by this study. For instance, the resolution of</w:t>
      </w:r>
      <w:r>
        <w:rPr>
          <w:spacing w:val="-5"/>
        </w:rPr>
        <w:t xml:space="preserve"> </w:t>
      </w:r>
      <w:r>
        <w:t>workplace</w:t>
      </w:r>
      <w:r>
        <w:rPr>
          <w:spacing w:val="-4"/>
        </w:rPr>
        <w:t xml:space="preserve"> </w:t>
      </w:r>
      <w:r>
        <w:t>disputes</w:t>
      </w:r>
      <w:r>
        <w:rPr>
          <w:spacing w:val="-1"/>
        </w:rPr>
        <w:t xml:space="preserve"> </w:t>
      </w:r>
      <w:r>
        <w:t>benefits</w:t>
      </w:r>
      <w:r>
        <w:rPr>
          <w:spacing w:val="-4"/>
        </w:rPr>
        <w:t xml:space="preserve"> </w:t>
      </w:r>
      <w:r>
        <w:t>employee</w:t>
      </w:r>
      <w:r>
        <w:rPr>
          <w:spacing w:val="-4"/>
        </w:rPr>
        <w:t xml:space="preserve"> </w:t>
      </w:r>
      <w:r>
        <w:t>health</w:t>
      </w:r>
      <w:r>
        <w:rPr>
          <w:spacing w:val="-2"/>
        </w:rPr>
        <w:t xml:space="preserve"> </w:t>
      </w:r>
      <w:r>
        <w:t>and</w:t>
      </w:r>
      <w:r>
        <w:rPr>
          <w:spacing w:val="-5"/>
        </w:rPr>
        <w:t xml:space="preserve"> </w:t>
      </w:r>
      <w:r>
        <w:t>wellbeing,</w:t>
      </w:r>
      <w:r>
        <w:rPr>
          <w:spacing w:val="-3"/>
        </w:rPr>
        <w:t xml:space="preserve"> </w:t>
      </w:r>
      <w:r>
        <w:t>but</w:t>
      </w:r>
      <w:r>
        <w:rPr>
          <w:spacing w:val="-5"/>
        </w:rPr>
        <w:t xml:space="preserve"> </w:t>
      </w:r>
      <w:r>
        <w:t>these</w:t>
      </w:r>
      <w:r>
        <w:rPr>
          <w:spacing w:val="-3"/>
        </w:rPr>
        <w:t xml:space="preserve"> </w:t>
      </w:r>
      <w:r>
        <w:t>benefits are</w:t>
      </w:r>
      <w:r>
        <w:rPr>
          <w:spacing w:val="-11"/>
        </w:rPr>
        <w:t xml:space="preserve"> </w:t>
      </w:r>
      <w:r>
        <w:t>not</w:t>
      </w:r>
      <w:r>
        <w:rPr>
          <w:spacing w:val="-12"/>
        </w:rPr>
        <w:t xml:space="preserve"> </w:t>
      </w:r>
      <w:r>
        <w:t>currently</w:t>
      </w:r>
      <w:r>
        <w:rPr>
          <w:spacing w:val="-13"/>
        </w:rPr>
        <w:t xml:space="preserve"> </w:t>
      </w:r>
      <w:r>
        <w:t>captured</w:t>
      </w:r>
      <w:r>
        <w:rPr>
          <w:spacing w:val="-10"/>
        </w:rPr>
        <w:t xml:space="preserve"> </w:t>
      </w:r>
      <w:r>
        <w:t>in</w:t>
      </w:r>
      <w:r>
        <w:rPr>
          <w:spacing w:val="-12"/>
        </w:rPr>
        <w:t xml:space="preserve"> </w:t>
      </w:r>
      <w:r>
        <w:t>the</w:t>
      </w:r>
      <w:r>
        <w:rPr>
          <w:spacing w:val="-11"/>
        </w:rPr>
        <w:t xml:space="preserve"> </w:t>
      </w:r>
      <w:r>
        <w:t>CBA.</w:t>
      </w:r>
      <w:r>
        <w:rPr>
          <w:spacing w:val="-10"/>
        </w:rPr>
        <w:t xml:space="preserve"> </w:t>
      </w:r>
      <w:r>
        <w:t>Robust</w:t>
      </w:r>
      <w:r>
        <w:rPr>
          <w:spacing w:val="-12"/>
        </w:rPr>
        <w:t xml:space="preserve"> </w:t>
      </w:r>
      <w:r>
        <w:t>estimates</w:t>
      </w:r>
      <w:r>
        <w:rPr>
          <w:spacing w:val="-11"/>
        </w:rPr>
        <w:t xml:space="preserve"> </w:t>
      </w:r>
      <w:r>
        <w:t>on</w:t>
      </w:r>
      <w:r>
        <w:rPr>
          <w:spacing w:val="-10"/>
        </w:rPr>
        <w:t xml:space="preserve"> </w:t>
      </w:r>
      <w:r>
        <w:t>the</w:t>
      </w:r>
      <w:r>
        <w:rPr>
          <w:spacing w:val="-11"/>
        </w:rPr>
        <w:t xml:space="preserve"> </w:t>
      </w:r>
      <w:r>
        <w:t>magnitude</w:t>
      </w:r>
      <w:r>
        <w:rPr>
          <w:spacing w:val="-11"/>
        </w:rPr>
        <w:t xml:space="preserve"> </w:t>
      </w:r>
      <w:r>
        <w:t>of</w:t>
      </w:r>
      <w:r>
        <w:rPr>
          <w:spacing w:val="-13"/>
        </w:rPr>
        <w:t xml:space="preserve"> </w:t>
      </w:r>
      <w:r>
        <w:t>such impacts are a key challenge for all researchers and future reviews will consider incorporation of impacts as the academic literature develops. A fuller description of</w:t>
      </w:r>
      <w:r>
        <w:rPr>
          <w:spacing w:val="-7"/>
        </w:rPr>
        <w:t xml:space="preserve"> </w:t>
      </w:r>
      <w:r>
        <w:t>all</w:t>
      </w:r>
      <w:r>
        <w:rPr>
          <w:spacing w:val="-7"/>
        </w:rPr>
        <w:t xml:space="preserve"> </w:t>
      </w:r>
      <w:r>
        <w:t>issues</w:t>
      </w:r>
      <w:r>
        <w:rPr>
          <w:spacing w:val="-6"/>
        </w:rPr>
        <w:t xml:space="preserve"> </w:t>
      </w:r>
      <w:r>
        <w:t>considered</w:t>
      </w:r>
      <w:r>
        <w:rPr>
          <w:spacing w:val="-7"/>
        </w:rPr>
        <w:t xml:space="preserve"> </w:t>
      </w:r>
      <w:r>
        <w:t>in</w:t>
      </w:r>
      <w:r>
        <w:rPr>
          <w:spacing w:val="-7"/>
        </w:rPr>
        <w:t xml:space="preserve"> </w:t>
      </w:r>
      <w:r>
        <w:t>this</w:t>
      </w:r>
      <w:r>
        <w:rPr>
          <w:spacing w:val="-6"/>
        </w:rPr>
        <w:t xml:space="preserve"> </w:t>
      </w:r>
      <w:r>
        <w:t>update</w:t>
      </w:r>
      <w:r>
        <w:rPr>
          <w:spacing w:val="-6"/>
        </w:rPr>
        <w:t xml:space="preserve"> </w:t>
      </w:r>
      <w:r>
        <w:t>are</w:t>
      </w:r>
      <w:r>
        <w:rPr>
          <w:spacing w:val="-6"/>
        </w:rPr>
        <w:t xml:space="preserve"> </w:t>
      </w:r>
      <w:r>
        <w:t>provided</w:t>
      </w:r>
      <w:r>
        <w:rPr>
          <w:spacing w:val="-5"/>
        </w:rPr>
        <w:t xml:space="preserve"> </w:t>
      </w:r>
      <w:r>
        <w:t>in</w:t>
      </w:r>
      <w:r>
        <w:rPr>
          <w:spacing w:val="-7"/>
        </w:rPr>
        <w:t xml:space="preserve"> </w:t>
      </w:r>
      <w:hyperlink r:id="rId9">
        <w:r>
          <w:rPr>
            <w:color w:val="0563C1"/>
            <w:u w:val="single" w:color="0563C1"/>
          </w:rPr>
          <w:t>U&amp;G</w:t>
        </w:r>
        <w:r>
          <w:rPr>
            <w:color w:val="0563C1"/>
            <w:spacing w:val="-7"/>
            <w:u w:val="single" w:color="0563C1"/>
          </w:rPr>
          <w:t xml:space="preserve"> </w:t>
        </w:r>
        <w:r>
          <w:rPr>
            <w:color w:val="0563C1"/>
            <w:u w:val="single" w:color="0563C1"/>
          </w:rPr>
          <w:t>2016</w:t>
        </w:r>
      </w:hyperlink>
      <w:r>
        <w:t>,</w:t>
      </w:r>
      <w:r>
        <w:rPr>
          <w:spacing w:val="-5"/>
        </w:rPr>
        <w:t xml:space="preserve"> </w:t>
      </w:r>
      <w:r>
        <w:t>with</w:t>
      </w:r>
      <w:r>
        <w:rPr>
          <w:spacing w:val="-7"/>
        </w:rPr>
        <w:t xml:space="preserve"> </w:t>
      </w:r>
      <w:r>
        <w:t>Section</w:t>
      </w:r>
      <w:r>
        <w:rPr>
          <w:spacing w:val="-7"/>
        </w:rPr>
        <w:t xml:space="preserve"> </w:t>
      </w:r>
      <w:r>
        <w:t>3.2 of</w:t>
      </w:r>
      <w:r>
        <w:rPr>
          <w:spacing w:val="-4"/>
        </w:rPr>
        <w:t xml:space="preserve"> </w:t>
      </w:r>
      <w:r>
        <w:t>U&amp;G</w:t>
      </w:r>
      <w:r>
        <w:rPr>
          <w:spacing w:val="-4"/>
        </w:rPr>
        <w:t xml:space="preserve"> </w:t>
      </w:r>
      <w:r>
        <w:t>outlining</w:t>
      </w:r>
      <w:r>
        <w:rPr>
          <w:spacing w:val="-2"/>
        </w:rPr>
        <w:t xml:space="preserve"> </w:t>
      </w:r>
      <w:r>
        <w:t>how</w:t>
      </w:r>
      <w:r>
        <w:rPr>
          <w:spacing w:val="-1"/>
        </w:rPr>
        <w:t xml:space="preserve"> </w:t>
      </w:r>
      <w:r>
        <w:t>the</w:t>
      </w:r>
      <w:r>
        <w:rPr>
          <w:spacing w:val="-3"/>
        </w:rPr>
        <w:t xml:space="preserve"> </w:t>
      </w:r>
      <w:r>
        <w:t>economic</w:t>
      </w:r>
      <w:r>
        <w:rPr>
          <w:spacing w:val="-3"/>
        </w:rPr>
        <w:t xml:space="preserve"> </w:t>
      </w:r>
      <w:r>
        <w:t>value</w:t>
      </w:r>
      <w:r>
        <w:rPr>
          <w:spacing w:val="-3"/>
        </w:rPr>
        <w:t xml:space="preserve"> </w:t>
      </w:r>
      <w:r>
        <w:t>of</w:t>
      </w:r>
      <w:r>
        <w:rPr>
          <w:spacing w:val="-2"/>
        </w:rPr>
        <w:t xml:space="preserve"> </w:t>
      </w:r>
      <w:r>
        <w:t>Acas</w:t>
      </w:r>
      <w:r>
        <w:rPr>
          <w:spacing w:val="-3"/>
        </w:rPr>
        <w:t xml:space="preserve"> </w:t>
      </w:r>
      <w:r>
        <w:t>requires</w:t>
      </w:r>
      <w:r>
        <w:rPr>
          <w:spacing w:val="-3"/>
        </w:rPr>
        <w:t xml:space="preserve"> </w:t>
      </w:r>
      <w:r>
        <w:t>separate</w:t>
      </w:r>
      <w:r>
        <w:rPr>
          <w:spacing w:val="-3"/>
        </w:rPr>
        <w:t xml:space="preserve"> </w:t>
      </w:r>
      <w:r>
        <w:t>consideration of the Acas Brand and Integrated Business Model, as these aspects cannot be captured as straightforward benefits in a CBA. To summarise:</w:t>
      </w:r>
    </w:p>
    <w:p w14:paraId="78C1C748" w14:textId="77777777" w:rsidR="00A46468" w:rsidRDefault="00A46468">
      <w:pPr>
        <w:pStyle w:val="BodyText"/>
        <w:spacing w:before="1"/>
        <w:jc w:val="left"/>
      </w:pPr>
    </w:p>
    <w:p w14:paraId="78C1C749" w14:textId="77777777" w:rsidR="00A46468" w:rsidRDefault="00747577">
      <w:pPr>
        <w:ind w:left="119" w:right="735"/>
        <w:jc w:val="both"/>
      </w:pPr>
      <w:r>
        <w:t xml:space="preserve">The </w:t>
      </w:r>
      <w:r>
        <w:rPr>
          <w:b/>
        </w:rPr>
        <w:t xml:space="preserve">Acas Brand of Independence and Impartiality </w:t>
      </w:r>
      <w:r>
        <w:t xml:space="preserve">has been built over a period of more than 40 years, and this stock of brand equity provides a return each year, via the activities of Acas advisers. As U&amp;G explain, </w:t>
      </w:r>
      <w:r>
        <w:rPr>
          <w:i/>
        </w:rPr>
        <w:t>the signal of ‘independence’ that [this brand] communicates, better ensures economic impact from</w:t>
      </w:r>
      <w:r>
        <w:rPr>
          <w:i/>
          <w:spacing w:val="-4"/>
        </w:rPr>
        <w:t xml:space="preserve"> </w:t>
      </w:r>
      <w:r>
        <w:rPr>
          <w:i/>
        </w:rPr>
        <w:t>the</w:t>
      </w:r>
      <w:r>
        <w:rPr>
          <w:i/>
          <w:spacing w:val="-5"/>
        </w:rPr>
        <w:t xml:space="preserve"> </w:t>
      </w:r>
      <w:r>
        <w:rPr>
          <w:i/>
        </w:rPr>
        <w:t>activities</w:t>
      </w:r>
      <w:r>
        <w:rPr>
          <w:i/>
          <w:spacing w:val="-5"/>
        </w:rPr>
        <w:t xml:space="preserve"> </w:t>
      </w:r>
      <w:r>
        <w:rPr>
          <w:i/>
        </w:rPr>
        <w:t>of</w:t>
      </w:r>
      <w:r>
        <w:rPr>
          <w:i/>
          <w:spacing w:val="-6"/>
        </w:rPr>
        <w:t xml:space="preserve"> </w:t>
      </w:r>
      <w:r>
        <w:rPr>
          <w:i/>
        </w:rPr>
        <w:t>individual</w:t>
      </w:r>
      <w:r>
        <w:rPr>
          <w:i/>
          <w:spacing w:val="-6"/>
        </w:rPr>
        <w:t xml:space="preserve"> </w:t>
      </w:r>
      <w:r>
        <w:rPr>
          <w:i/>
        </w:rPr>
        <w:t>Acas</w:t>
      </w:r>
      <w:r>
        <w:rPr>
          <w:i/>
          <w:spacing w:val="-5"/>
        </w:rPr>
        <w:t xml:space="preserve"> </w:t>
      </w:r>
      <w:r>
        <w:rPr>
          <w:i/>
        </w:rPr>
        <w:t>conciliators,</w:t>
      </w:r>
      <w:r>
        <w:rPr>
          <w:i/>
          <w:spacing w:val="-7"/>
        </w:rPr>
        <w:t xml:space="preserve"> </w:t>
      </w:r>
      <w:r>
        <w:rPr>
          <w:i/>
        </w:rPr>
        <w:t>mediators</w:t>
      </w:r>
      <w:r>
        <w:rPr>
          <w:i/>
          <w:spacing w:val="-5"/>
        </w:rPr>
        <w:t xml:space="preserve"> </w:t>
      </w:r>
      <w:r>
        <w:rPr>
          <w:i/>
        </w:rPr>
        <w:t>and</w:t>
      </w:r>
      <w:r>
        <w:rPr>
          <w:i/>
          <w:spacing w:val="-6"/>
        </w:rPr>
        <w:t xml:space="preserve"> </w:t>
      </w:r>
      <w:r>
        <w:rPr>
          <w:i/>
        </w:rPr>
        <w:t>advisers,</w:t>
      </w:r>
      <w:r>
        <w:rPr>
          <w:i/>
          <w:spacing w:val="-7"/>
        </w:rPr>
        <w:t xml:space="preserve"> </w:t>
      </w:r>
      <w:r>
        <w:rPr>
          <w:i/>
        </w:rPr>
        <w:t>as</w:t>
      </w:r>
      <w:r>
        <w:rPr>
          <w:i/>
          <w:spacing w:val="-5"/>
        </w:rPr>
        <w:t xml:space="preserve"> </w:t>
      </w:r>
      <w:r>
        <w:rPr>
          <w:i/>
        </w:rPr>
        <w:t>they carry out their duties</w:t>
      </w:r>
      <w:r>
        <w:t xml:space="preserve">. </w:t>
      </w:r>
      <w:r>
        <w:rPr>
          <w:i/>
        </w:rPr>
        <w:t>Parties to a dispute need to be convinced that conciliators</w:t>
      </w:r>
      <w:r>
        <w:rPr>
          <w:i/>
        </w:rPr>
        <w:t xml:space="preserve"> are independent, as this is required to overcome key market failures</w:t>
      </w:r>
      <w:r>
        <w:t>. As the discussion makes clear, left to their own devices, markets rarely if ever, produce bodies that can credibly signal independence; and government faces similar challenges.</w:t>
      </w:r>
      <w:r>
        <w:rPr>
          <w:spacing w:val="-15"/>
        </w:rPr>
        <w:t xml:space="preserve"> </w:t>
      </w:r>
      <w:r>
        <w:t>The</w:t>
      </w:r>
      <w:r>
        <w:rPr>
          <w:spacing w:val="-13"/>
        </w:rPr>
        <w:t xml:space="preserve"> </w:t>
      </w:r>
      <w:r>
        <w:t>Acas</w:t>
      </w:r>
      <w:r>
        <w:rPr>
          <w:spacing w:val="-16"/>
        </w:rPr>
        <w:t xml:space="preserve"> </w:t>
      </w:r>
      <w:r>
        <w:t>brand</w:t>
      </w:r>
      <w:r>
        <w:rPr>
          <w:spacing w:val="-12"/>
        </w:rPr>
        <w:t xml:space="preserve"> </w:t>
      </w:r>
      <w:r>
        <w:t>is</w:t>
      </w:r>
      <w:r>
        <w:rPr>
          <w:spacing w:val="-13"/>
        </w:rPr>
        <w:t xml:space="preserve"> </w:t>
      </w:r>
      <w:r>
        <w:t>therefore</w:t>
      </w:r>
      <w:r>
        <w:rPr>
          <w:spacing w:val="-13"/>
        </w:rPr>
        <w:t xml:space="preserve"> </w:t>
      </w:r>
      <w:r>
        <w:t>uniquely</w:t>
      </w:r>
      <w:r>
        <w:rPr>
          <w:spacing w:val="-12"/>
        </w:rPr>
        <w:t xml:space="preserve"> </w:t>
      </w:r>
      <w:r>
        <w:t>valuable,</w:t>
      </w:r>
      <w:r>
        <w:rPr>
          <w:spacing w:val="-15"/>
        </w:rPr>
        <w:t xml:space="preserve"> </w:t>
      </w:r>
      <w:r>
        <w:t>but</w:t>
      </w:r>
      <w:r>
        <w:rPr>
          <w:spacing w:val="-12"/>
        </w:rPr>
        <w:t xml:space="preserve"> </w:t>
      </w:r>
      <w:r>
        <w:t>cannot</w:t>
      </w:r>
      <w:r>
        <w:rPr>
          <w:spacing w:val="-14"/>
        </w:rPr>
        <w:t xml:space="preserve"> </w:t>
      </w:r>
      <w:r>
        <w:t>be</w:t>
      </w:r>
      <w:r>
        <w:rPr>
          <w:spacing w:val="-13"/>
        </w:rPr>
        <w:t xml:space="preserve"> </w:t>
      </w:r>
      <w:r>
        <w:t>explicitly captured in the following CBA.</w:t>
      </w:r>
    </w:p>
    <w:p w14:paraId="78C1C74A" w14:textId="77777777" w:rsidR="00A46468" w:rsidRDefault="00747577">
      <w:pPr>
        <w:pStyle w:val="BodyText"/>
        <w:spacing w:before="266"/>
        <w:ind w:left="119" w:right="736"/>
      </w:pPr>
      <w:r>
        <w:t xml:space="preserve">Similarly, the </w:t>
      </w:r>
      <w:r>
        <w:rPr>
          <w:b/>
        </w:rPr>
        <w:t xml:space="preserve">Integrated Business Model (IBM) </w:t>
      </w:r>
      <w:r>
        <w:t>that underpins Acas service delivery ensures workplace conflicts receive the correct ‘treatments’ that secure the greatest benefit to society. The IBM ensures significant impacts from Acas service</w:t>
      </w:r>
      <w:r>
        <w:rPr>
          <w:spacing w:val="-16"/>
        </w:rPr>
        <w:t xml:space="preserve"> </w:t>
      </w:r>
      <w:r>
        <w:t>delivery,</w:t>
      </w:r>
      <w:r>
        <w:rPr>
          <w:spacing w:val="-15"/>
        </w:rPr>
        <w:t xml:space="preserve"> </w:t>
      </w:r>
      <w:r>
        <w:t>as</w:t>
      </w:r>
      <w:r>
        <w:rPr>
          <w:spacing w:val="-13"/>
        </w:rPr>
        <w:t xml:space="preserve"> </w:t>
      </w:r>
      <w:r>
        <w:t>its</w:t>
      </w:r>
      <w:r>
        <w:rPr>
          <w:spacing w:val="-13"/>
        </w:rPr>
        <w:t xml:space="preserve"> </w:t>
      </w:r>
      <w:r>
        <w:t>role</w:t>
      </w:r>
      <w:r>
        <w:rPr>
          <w:spacing w:val="-13"/>
        </w:rPr>
        <w:t xml:space="preserve"> </w:t>
      </w:r>
      <w:r>
        <w:t>in</w:t>
      </w:r>
      <w:r>
        <w:rPr>
          <w:spacing w:val="-14"/>
        </w:rPr>
        <w:t xml:space="preserve"> </w:t>
      </w:r>
      <w:r>
        <w:t>‘diagnosing’</w:t>
      </w:r>
      <w:r>
        <w:rPr>
          <w:spacing w:val="-15"/>
        </w:rPr>
        <w:t xml:space="preserve"> </w:t>
      </w:r>
      <w:r>
        <w:t>the</w:t>
      </w:r>
      <w:r>
        <w:rPr>
          <w:spacing w:val="-15"/>
        </w:rPr>
        <w:t xml:space="preserve"> </w:t>
      </w:r>
      <w:r>
        <w:t>specific</w:t>
      </w:r>
      <w:r>
        <w:rPr>
          <w:spacing w:val="-16"/>
        </w:rPr>
        <w:t xml:space="preserve"> </w:t>
      </w:r>
      <w:r>
        <w:t>nature</w:t>
      </w:r>
      <w:r>
        <w:rPr>
          <w:spacing w:val="-16"/>
        </w:rPr>
        <w:t xml:space="preserve"> </w:t>
      </w:r>
      <w:r>
        <w:t>of</w:t>
      </w:r>
      <w:r>
        <w:rPr>
          <w:spacing w:val="-17"/>
        </w:rPr>
        <w:t xml:space="preserve"> </w:t>
      </w:r>
      <w:r>
        <w:t>a</w:t>
      </w:r>
      <w:r>
        <w:rPr>
          <w:spacing w:val="-14"/>
        </w:rPr>
        <w:t xml:space="preserve"> </w:t>
      </w:r>
      <w:r>
        <w:t>problem</w:t>
      </w:r>
      <w:r>
        <w:rPr>
          <w:spacing w:val="-17"/>
        </w:rPr>
        <w:t xml:space="preserve"> </w:t>
      </w:r>
      <w:r>
        <w:t>ensures a better match to the relevant treatment. As with brand equity, we cannot integrate such impacts explicitly into a CBA, but there are two key issues that consideration of the IBM highlights:</w:t>
      </w:r>
    </w:p>
    <w:p w14:paraId="78C1C74B" w14:textId="77777777" w:rsidR="00A46468" w:rsidRDefault="00A46468">
      <w:pPr>
        <w:pStyle w:val="BodyText"/>
        <w:spacing w:before="2"/>
        <w:jc w:val="left"/>
      </w:pPr>
    </w:p>
    <w:p w14:paraId="78C1C74C" w14:textId="77777777" w:rsidR="00A46468" w:rsidRDefault="00747577">
      <w:pPr>
        <w:pStyle w:val="ListParagraph"/>
        <w:numPr>
          <w:ilvl w:val="2"/>
          <w:numId w:val="3"/>
        </w:numPr>
        <w:tabs>
          <w:tab w:val="left" w:pos="831"/>
        </w:tabs>
        <w:ind w:right="735" w:hanging="355"/>
      </w:pPr>
      <w:r>
        <w:t>The telephone Helpline is essential to ensuring benefits from the IBM. For many it is the initial point of contact for information and advice; providing a central</w:t>
      </w:r>
      <w:r>
        <w:rPr>
          <w:spacing w:val="-2"/>
        </w:rPr>
        <w:t xml:space="preserve"> </w:t>
      </w:r>
      <w:r>
        <w:t>role in diagnosing the appropriate treatment [service area] when further interventions are required. The expertise and experience of staff manning the telephone Helpline is essential, as they are the first point of contact for issues that are often emotionally charged. Staff can draw on their expertise to respond appropriately to the human need and their experience</w:t>
      </w:r>
      <w:r>
        <w:rPr>
          <w:spacing w:val="-11"/>
        </w:rPr>
        <w:t xml:space="preserve"> </w:t>
      </w:r>
      <w:r>
        <w:t>across</w:t>
      </w:r>
      <w:r>
        <w:rPr>
          <w:spacing w:val="-11"/>
        </w:rPr>
        <w:t xml:space="preserve"> </w:t>
      </w:r>
      <w:r>
        <w:t>service</w:t>
      </w:r>
      <w:r>
        <w:rPr>
          <w:spacing w:val="-11"/>
        </w:rPr>
        <w:t xml:space="preserve"> </w:t>
      </w:r>
      <w:r>
        <w:t>areas</w:t>
      </w:r>
      <w:r>
        <w:rPr>
          <w:spacing w:val="-11"/>
        </w:rPr>
        <w:t xml:space="preserve"> </w:t>
      </w:r>
      <w:r>
        <w:t>ensures</w:t>
      </w:r>
      <w:r>
        <w:rPr>
          <w:spacing w:val="-11"/>
        </w:rPr>
        <w:t xml:space="preserve"> </w:t>
      </w:r>
      <w:r>
        <w:t>they</w:t>
      </w:r>
      <w:r>
        <w:rPr>
          <w:spacing w:val="-12"/>
        </w:rPr>
        <w:t xml:space="preserve"> </w:t>
      </w:r>
      <w:r>
        <w:t>make</w:t>
      </w:r>
      <w:r>
        <w:rPr>
          <w:spacing w:val="-11"/>
        </w:rPr>
        <w:t xml:space="preserve"> </w:t>
      </w:r>
      <w:r>
        <w:t>effective</w:t>
      </w:r>
      <w:r>
        <w:rPr>
          <w:spacing w:val="-11"/>
        </w:rPr>
        <w:t xml:space="preserve"> </w:t>
      </w:r>
      <w:r>
        <w:t>decisions</w:t>
      </w:r>
      <w:r>
        <w:rPr>
          <w:spacing w:val="-11"/>
        </w:rPr>
        <w:t xml:space="preserve"> </w:t>
      </w:r>
      <w:r>
        <w:t>over further</w:t>
      </w:r>
      <w:r>
        <w:rPr>
          <w:spacing w:val="40"/>
        </w:rPr>
        <w:t xml:space="preserve"> </w:t>
      </w:r>
      <w:r>
        <w:t>support.</w:t>
      </w:r>
      <w:r>
        <w:rPr>
          <w:spacing w:val="40"/>
        </w:rPr>
        <w:t xml:space="preserve"> </w:t>
      </w:r>
      <w:r>
        <w:t>In</w:t>
      </w:r>
      <w:r>
        <w:rPr>
          <w:spacing w:val="63"/>
        </w:rPr>
        <w:t xml:space="preserve"> </w:t>
      </w:r>
      <w:r>
        <w:t>a</w:t>
      </w:r>
      <w:r>
        <w:rPr>
          <w:spacing w:val="40"/>
        </w:rPr>
        <w:t xml:space="preserve"> </w:t>
      </w:r>
      <w:r>
        <w:t>context</w:t>
      </w:r>
      <w:r>
        <w:rPr>
          <w:spacing w:val="59"/>
        </w:rPr>
        <w:t xml:space="preserve"> </w:t>
      </w:r>
      <w:r>
        <w:t>where</w:t>
      </w:r>
      <w:r>
        <w:rPr>
          <w:spacing w:val="59"/>
        </w:rPr>
        <w:t xml:space="preserve"> </w:t>
      </w:r>
      <w:r>
        <w:t>the</w:t>
      </w:r>
      <w:r>
        <w:rPr>
          <w:spacing w:val="59"/>
        </w:rPr>
        <w:t xml:space="preserve"> </w:t>
      </w:r>
      <w:r>
        <w:t>sharing</w:t>
      </w:r>
      <w:r>
        <w:rPr>
          <w:spacing w:val="40"/>
        </w:rPr>
        <w:t xml:space="preserve"> </w:t>
      </w:r>
      <w:r>
        <w:t>of</w:t>
      </w:r>
      <w:r>
        <w:rPr>
          <w:spacing w:val="63"/>
        </w:rPr>
        <w:t xml:space="preserve"> </w:t>
      </w:r>
      <w:r>
        <w:t>information</w:t>
      </w:r>
      <w:r>
        <w:rPr>
          <w:spacing w:val="40"/>
        </w:rPr>
        <w:t xml:space="preserve"> </w:t>
      </w:r>
      <w:r>
        <w:t>across</w:t>
      </w:r>
    </w:p>
    <w:p w14:paraId="78C1C74D" w14:textId="77777777" w:rsidR="00A46468" w:rsidRDefault="00A46468">
      <w:pPr>
        <w:jc w:val="both"/>
        <w:sectPr w:rsidR="00A46468">
          <w:pgSz w:w="11900" w:h="16850"/>
          <w:pgMar w:top="1360" w:right="700" w:bottom="920" w:left="1320" w:header="0" w:footer="725" w:gutter="0"/>
          <w:cols w:space="720"/>
        </w:sectPr>
      </w:pPr>
    </w:p>
    <w:p w14:paraId="78C1C74E" w14:textId="77777777" w:rsidR="00A46468" w:rsidRDefault="00747577">
      <w:pPr>
        <w:pStyle w:val="BodyText"/>
        <w:spacing w:before="76"/>
        <w:ind w:left="832" w:right="745"/>
        <w:jc w:val="left"/>
      </w:pPr>
      <w:r>
        <w:lastRenderedPageBreak/>
        <w:t>service</w:t>
      </w:r>
      <w:r>
        <w:rPr>
          <w:spacing w:val="40"/>
        </w:rPr>
        <w:t xml:space="preserve"> </w:t>
      </w:r>
      <w:r>
        <w:t>areas</w:t>
      </w:r>
      <w:r>
        <w:rPr>
          <w:spacing w:val="40"/>
        </w:rPr>
        <w:t xml:space="preserve"> </w:t>
      </w:r>
      <w:r>
        <w:t>is</w:t>
      </w:r>
      <w:r>
        <w:rPr>
          <w:spacing w:val="40"/>
        </w:rPr>
        <w:t xml:space="preserve"> </w:t>
      </w:r>
      <w:r>
        <w:t>essential</w:t>
      </w:r>
      <w:r>
        <w:rPr>
          <w:spacing w:val="40"/>
        </w:rPr>
        <w:t xml:space="preserve"> </w:t>
      </w:r>
      <w:r>
        <w:t>to</w:t>
      </w:r>
      <w:r>
        <w:rPr>
          <w:spacing w:val="40"/>
        </w:rPr>
        <w:t xml:space="preserve"> </w:t>
      </w:r>
      <w:r>
        <w:t>effective</w:t>
      </w:r>
      <w:r>
        <w:rPr>
          <w:spacing w:val="40"/>
        </w:rPr>
        <w:t xml:space="preserve"> </w:t>
      </w:r>
      <w:r>
        <w:t>delivery,</w:t>
      </w:r>
      <w:r>
        <w:rPr>
          <w:spacing w:val="40"/>
        </w:rPr>
        <w:t xml:space="preserve"> </w:t>
      </w:r>
      <w:r>
        <w:t>it</w:t>
      </w:r>
      <w:r>
        <w:rPr>
          <w:spacing w:val="40"/>
        </w:rPr>
        <w:t xml:space="preserve"> </w:t>
      </w:r>
      <w:r>
        <w:t>is</w:t>
      </w:r>
      <w:r>
        <w:rPr>
          <w:spacing w:val="40"/>
        </w:rPr>
        <w:t xml:space="preserve"> </w:t>
      </w:r>
      <w:r>
        <w:t>important</w:t>
      </w:r>
      <w:r>
        <w:rPr>
          <w:spacing w:val="40"/>
        </w:rPr>
        <w:t xml:space="preserve"> </w:t>
      </w:r>
      <w:r>
        <w:t>that</w:t>
      </w:r>
      <w:r>
        <w:rPr>
          <w:spacing w:val="40"/>
        </w:rPr>
        <w:t xml:space="preserve"> </w:t>
      </w:r>
      <w:r>
        <w:t>the Helpline is embedded within the organisation.</w:t>
      </w:r>
    </w:p>
    <w:p w14:paraId="78C1C74F" w14:textId="77777777" w:rsidR="00A46468" w:rsidRDefault="00A46468">
      <w:pPr>
        <w:pStyle w:val="BodyText"/>
        <w:spacing w:before="9"/>
        <w:jc w:val="left"/>
      </w:pPr>
    </w:p>
    <w:p w14:paraId="78C1C750" w14:textId="77777777" w:rsidR="00A46468" w:rsidRDefault="00747577">
      <w:pPr>
        <w:pStyle w:val="ListParagraph"/>
        <w:numPr>
          <w:ilvl w:val="2"/>
          <w:numId w:val="3"/>
        </w:numPr>
        <w:tabs>
          <w:tab w:val="left" w:pos="830"/>
          <w:tab w:val="left" w:pos="832"/>
        </w:tabs>
        <w:ind w:left="832" w:right="735"/>
      </w:pPr>
      <w:r>
        <w:t>Such</w:t>
      </w:r>
      <w:r>
        <w:rPr>
          <w:spacing w:val="-11"/>
        </w:rPr>
        <w:t xml:space="preserve"> </w:t>
      </w:r>
      <w:r>
        <w:t>an</w:t>
      </w:r>
      <w:r>
        <w:rPr>
          <w:spacing w:val="-8"/>
        </w:rPr>
        <w:t xml:space="preserve"> </w:t>
      </w:r>
      <w:r>
        <w:t>integrated</w:t>
      </w:r>
      <w:r>
        <w:rPr>
          <w:spacing w:val="-9"/>
        </w:rPr>
        <w:t xml:space="preserve"> </w:t>
      </w:r>
      <w:r>
        <w:t>system</w:t>
      </w:r>
      <w:r>
        <w:rPr>
          <w:spacing w:val="-11"/>
        </w:rPr>
        <w:t xml:space="preserve"> </w:t>
      </w:r>
      <w:r>
        <w:t>does</w:t>
      </w:r>
      <w:r>
        <w:rPr>
          <w:spacing w:val="-10"/>
        </w:rPr>
        <w:t xml:space="preserve"> </w:t>
      </w:r>
      <w:r>
        <w:t>present</w:t>
      </w:r>
      <w:r>
        <w:rPr>
          <w:spacing w:val="-11"/>
        </w:rPr>
        <w:t xml:space="preserve"> </w:t>
      </w:r>
      <w:r>
        <w:t>challenges</w:t>
      </w:r>
      <w:r>
        <w:rPr>
          <w:spacing w:val="-10"/>
        </w:rPr>
        <w:t xml:space="preserve"> </w:t>
      </w:r>
      <w:r>
        <w:t>when</w:t>
      </w:r>
      <w:r>
        <w:rPr>
          <w:spacing w:val="-11"/>
        </w:rPr>
        <w:t xml:space="preserve"> </w:t>
      </w:r>
      <w:r>
        <w:t>considering</w:t>
      </w:r>
      <w:r>
        <w:rPr>
          <w:spacing w:val="-9"/>
        </w:rPr>
        <w:t xml:space="preserve"> </w:t>
      </w:r>
      <w:r>
        <w:t>costs of operation. For each area of Acas service delivery a benefit-to-cost ratio [BCR] is calculated and</w:t>
      </w:r>
      <w:r>
        <w:rPr>
          <w:spacing w:val="-1"/>
        </w:rPr>
        <w:t xml:space="preserve"> </w:t>
      </w:r>
      <w:r>
        <w:t>therefore costs for each</w:t>
      </w:r>
      <w:r>
        <w:rPr>
          <w:spacing w:val="-1"/>
        </w:rPr>
        <w:t xml:space="preserve"> </w:t>
      </w:r>
      <w:r>
        <w:t>specific area</w:t>
      </w:r>
      <w:r>
        <w:rPr>
          <w:spacing w:val="-1"/>
        </w:rPr>
        <w:t xml:space="preserve"> </w:t>
      </w:r>
      <w:r>
        <w:t>(segment) of service delivery need to be estimated</w:t>
      </w:r>
      <w:hyperlink w:anchor="_bookmark24" w:history="1">
        <w:r>
          <w:rPr>
            <w:rFonts w:ascii="Times New Roman" w:hAnsi="Times New Roman"/>
            <w:sz w:val="24"/>
          </w:rPr>
          <w:t>6</w:t>
        </w:r>
      </w:hyperlink>
      <w:r>
        <w:t>. This is not straightforward where staff</w:t>
      </w:r>
      <w:r>
        <w:rPr>
          <w:spacing w:val="-8"/>
        </w:rPr>
        <w:t xml:space="preserve"> </w:t>
      </w:r>
      <w:r>
        <w:t>work</w:t>
      </w:r>
      <w:r>
        <w:rPr>
          <w:spacing w:val="-6"/>
        </w:rPr>
        <w:t xml:space="preserve"> </w:t>
      </w:r>
      <w:r>
        <w:t>across</w:t>
      </w:r>
      <w:r>
        <w:rPr>
          <w:spacing w:val="-7"/>
        </w:rPr>
        <w:t xml:space="preserve"> </w:t>
      </w:r>
      <w:r>
        <w:t>services</w:t>
      </w:r>
      <w:r>
        <w:rPr>
          <w:spacing w:val="-7"/>
        </w:rPr>
        <w:t xml:space="preserve"> </w:t>
      </w:r>
      <w:r>
        <w:t>to</w:t>
      </w:r>
      <w:r>
        <w:rPr>
          <w:spacing w:val="-6"/>
        </w:rPr>
        <w:t xml:space="preserve"> </w:t>
      </w:r>
      <w:r>
        <w:t>ensure</w:t>
      </w:r>
      <w:r>
        <w:rPr>
          <w:spacing w:val="-6"/>
        </w:rPr>
        <w:t xml:space="preserve"> </w:t>
      </w:r>
      <w:r>
        <w:t>the</w:t>
      </w:r>
      <w:r>
        <w:rPr>
          <w:spacing w:val="-4"/>
        </w:rPr>
        <w:t xml:space="preserve"> </w:t>
      </w:r>
      <w:r>
        <w:t>benefits</w:t>
      </w:r>
      <w:r>
        <w:rPr>
          <w:spacing w:val="-7"/>
        </w:rPr>
        <w:t xml:space="preserve"> </w:t>
      </w:r>
      <w:r>
        <w:t>of</w:t>
      </w:r>
      <w:r>
        <w:rPr>
          <w:spacing w:val="-5"/>
        </w:rPr>
        <w:t xml:space="preserve"> </w:t>
      </w:r>
      <w:r>
        <w:t>an</w:t>
      </w:r>
      <w:r>
        <w:rPr>
          <w:spacing w:val="-5"/>
        </w:rPr>
        <w:t xml:space="preserve"> </w:t>
      </w:r>
      <w:r>
        <w:t>IBM,</w:t>
      </w:r>
      <w:r>
        <w:rPr>
          <w:spacing w:val="-8"/>
        </w:rPr>
        <w:t xml:space="preserve"> </w:t>
      </w:r>
      <w:r>
        <w:t>and</w:t>
      </w:r>
      <w:r>
        <w:rPr>
          <w:spacing w:val="-8"/>
        </w:rPr>
        <w:t xml:space="preserve"> </w:t>
      </w:r>
      <w:r>
        <w:t>changes</w:t>
      </w:r>
      <w:r>
        <w:rPr>
          <w:spacing w:val="-7"/>
        </w:rPr>
        <w:t xml:space="preserve"> </w:t>
      </w:r>
      <w:r>
        <w:t>to the way that costs are calculated across service areas have had the unintended</w:t>
      </w:r>
      <w:r>
        <w:rPr>
          <w:spacing w:val="-20"/>
        </w:rPr>
        <w:t xml:space="preserve"> </w:t>
      </w:r>
      <w:r>
        <w:t>consequence</w:t>
      </w:r>
      <w:r>
        <w:rPr>
          <w:spacing w:val="-19"/>
        </w:rPr>
        <w:t xml:space="preserve"> </w:t>
      </w:r>
      <w:r>
        <w:t>of</w:t>
      </w:r>
      <w:r>
        <w:rPr>
          <w:spacing w:val="-19"/>
        </w:rPr>
        <w:t xml:space="preserve"> </w:t>
      </w:r>
      <w:r>
        <w:t>greatly</w:t>
      </w:r>
      <w:r>
        <w:rPr>
          <w:spacing w:val="-20"/>
        </w:rPr>
        <w:t xml:space="preserve"> </w:t>
      </w:r>
      <w:r>
        <w:t>increasing</w:t>
      </w:r>
      <w:r>
        <w:rPr>
          <w:spacing w:val="-19"/>
        </w:rPr>
        <w:t xml:space="preserve"> </w:t>
      </w:r>
      <w:r>
        <w:t>the</w:t>
      </w:r>
      <w:r>
        <w:rPr>
          <w:spacing w:val="-20"/>
        </w:rPr>
        <w:t xml:space="preserve"> </w:t>
      </w:r>
      <w:r>
        <w:t>estimates</w:t>
      </w:r>
      <w:r>
        <w:rPr>
          <w:spacing w:val="-19"/>
        </w:rPr>
        <w:t xml:space="preserve"> </w:t>
      </w:r>
      <w:r>
        <w:t>associated</w:t>
      </w:r>
      <w:r>
        <w:rPr>
          <w:spacing w:val="-19"/>
        </w:rPr>
        <w:t xml:space="preserve"> </w:t>
      </w:r>
      <w:r>
        <w:t>with areas</w:t>
      </w:r>
      <w:r>
        <w:rPr>
          <w:spacing w:val="-1"/>
        </w:rPr>
        <w:t xml:space="preserve"> </w:t>
      </w:r>
      <w:r>
        <w:t>with proportionately larger</w:t>
      </w:r>
      <w:r>
        <w:rPr>
          <w:spacing w:val="-2"/>
        </w:rPr>
        <w:t xml:space="preserve"> </w:t>
      </w:r>
      <w:r>
        <w:t>headcounts.</w:t>
      </w:r>
      <w:r>
        <w:rPr>
          <w:spacing w:val="-3"/>
        </w:rPr>
        <w:t xml:space="preserve"> </w:t>
      </w:r>
      <w:r>
        <w:t>This is an issue</w:t>
      </w:r>
      <w:r>
        <w:rPr>
          <w:spacing w:val="-1"/>
        </w:rPr>
        <w:t xml:space="preserve"> </w:t>
      </w:r>
      <w:r>
        <w:t>we</w:t>
      </w:r>
      <w:r>
        <w:rPr>
          <w:spacing w:val="-1"/>
        </w:rPr>
        <w:t xml:space="preserve"> </w:t>
      </w:r>
      <w:r>
        <w:t>return</w:t>
      </w:r>
      <w:r>
        <w:rPr>
          <w:spacing w:val="-2"/>
        </w:rPr>
        <w:t xml:space="preserve"> </w:t>
      </w:r>
      <w:r>
        <w:t>to in</w:t>
      </w:r>
      <w:r>
        <w:rPr>
          <w:spacing w:val="-14"/>
        </w:rPr>
        <w:t xml:space="preserve"> </w:t>
      </w:r>
      <w:r>
        <w:t>Section</w:t>
      </w:r>
      <w:r>
        <w:rPr>
          <w:spacing w:val="-14"/>
        </w:rPr>
        <w:t xml:space="preserve"> </w:t>
      </w:r>
      <w:r>
        <w:t>5.2,</w:t>
      </w:r>
      <w:r>
        <w:rPr>
          <w:spacing w:val="-15"/>
        </w:rPr>
        <w:t xml:space="preserve"> </w:t>
      </w:r>
      <w:r>
        <w:t>but</w:t>
      </w:r>
      <w:r>
        <w:rPr>
          <w:spacing w:val="-12"/>
        </w:rPr>
        <w:t xml:space="preserve"> </w:t>
      </w:r>
      <w:r>
        <w:t>it</w:t>
      </w:r>
      <w:r>
        <w:rPr>
          <w:spacing w:val="-12"/>
        </w:rPr>
        <w:t xml:space="preserve"> </w:t>
      </w:r>
      <w:r>
        <w:t>is</w:t>
      </w:r>
      <w:r>
        <w:rPr>
          <w:spacing w:val="-13"/>
        </w:rPr>
        <w:t xml:space="preserve"> </w:t>
      </w:r>
      <w:r>
        <w:t>worth</w:t>
      </w:r>
      <w:r>
        <w:rPr>
          <w:spacing w:val="-14"/>
        </w:rPr>
        <w:t xml:space="preserve"> </w:t>
      </w:r>
      <w:r>
        <w:t>flagging</w:t>
      </w:r>
      <w:r>
        <w:rPr>
          <w:spacing w:val="-14"/>
        </w:rPr>
        <w:t xml:space="preserve"> </w:t>
      </w:r>
      <w:r>
        <w:t>here,</w:t>
      </w:r>
      <w:r>
        <w:rPr>
          <w:spacing w:val="-12"/>
        </w:rPr>
        <w:t xml:space="preserve"> </w:t>
      </w:r>
      <w:r>
        <w:t>as</w:t>
      </w:r>
      <w:r>
        <w:rPr>
          <w:spacing w:val="-13"/>
        </w:rPr>
        <w:t xml:space="preserve"> </w:t>
      </w:r>
      <w:r>
        <w:t>there</w:t>
      </w:r>
      <w:r>
        <w:rPr>
          <w:spacing w:val="-13"/>
        </w:rPr>
        <w:t xml:space="preserve"> </w:t>
      </w:r>
      <w:r>
        <w:t>has</w:t>
      </w:r>
      <w:r>
        <w:rPr>
          <w:spacing w:val="-13"/>
        </w:rPr>
        <w:t xml:space="preserve"> </w:t>
      </w:r>
      <w:r>
        <w:t>been</w:t>
      </w:r>
      <w:r>
        <w:rPr>
          <w:spacing w:val="-14"/>
        </w:rPr>
        <w:t xml:space="preserve"> </w:t>
      </w:r>
      <w:r>
        <w:t>some</w:t>
      </w:r>
      <w:r>
        <w:rPr>
          <w:spacing w:val="-13"/>
        </w:rPr>
        <w:t xml:space="preserve"> </w:t>
      </w:r>
      <w:r>
        <w:t>change to</w:t>
      </w:r>
      <w:r>
        <w:rPr>
          <w:spacing w:val="-13"/>
        </w:rPr>
        <w:t xml:space="preserve"> </w:t>
      </w:r>
      <w:r>
        <w:t>the</w:t>
      </w:r>
      <w:r>
        <w:rPr>
          <w:spacing w:val="-13"/>
        </w:rPr>
        <w:t xml:space="preserve"> </w:t>
      </w:r>
      <w:r>
        <w:t>accountancy</w:t>
      </w:r>
      <w:r>
        <w:rPr>
          <w:spacing w:val="-15"/>
        </w:rPr>
        <w:t xml:space="preserve"> </w:t>
      </w:r>
      <w:r>
        <w:t>treatment</w:t>
      </w:r>
      <w:r>
        <w:rPr>
          <w:spacing w:val="-14"/>
        </w:rPr>
        <w:t xml:space="preserve"> </w:t>
      </w:r>
      <w:r>
        <w:t>of</w:t>
      </w:r>
      <w:r>
        <w:rPr>
          <w:spacing w:val="-15"/>
        </w:rPr>
        <w:t xml:space="preserve"> </w:t>
      </w:r>
      <w:r>
        <w:t>cost</w:t>
      </w:r>
      <w:r>
        <w:rPr>
          <w:spacing w:val="-13"/>
        </w:rPr>
        <w:t xml:space="preserve"> </w:t>
      </w:r>
      <w:r>
        <w:t>since</w:t>
      </w:r>
      <w:r>
        <w:rPr>
          <w:spacing w:val="-16"/>
        </w:rPr>
        <w:t xml:space="preserve"> </w:t>
      </w:r>
      <w:r>
        <w:t>U&amp;G.</w:t>
      </w:r>
      <w:r>
        <w:rPr>
          <w:spacing w:val="-15"/>
        </w:rPr>
        <w:t xml:space="preserve"> </w:t>
      </w:r>
      <w:r>
        <w:t>It</w:t>
      </w:r>
      <w:r>
        <w:rPr>
          <w:spacing w:val="-14"/>
        </w:rPr>
        <w:t xml:space="preserve"> </w:t>
      </w:r>
      <w:r>
        <w:t>is</w:t>
      </w:r>
      <w:r>
        <w:rPr>
          <w:spacing w:val="-13"/>
        </w:rPr>
        <w:t xml:space="preserve"> </w:t>
      </w:r>
      <w:r>
        <w:t>important</w:t>
      </w:r>
      <w:r>
        <w:rPr>
          <w:spacing w:val="-14"/>
        </w:rPr>
        <w:t xml:space="preserve"> </w:t>
      </w:r>
      <w:r>
        <w:t>to</w:t>
      </w:r>
      <w:r>
        <w:rPr>
          <w:spacing w:val="-13"/>
        </w:rPr>
        <w:t xml:space="preserve"> </w:t>
      </w:r>
      <w:r>
        <w:t>note</w:t>
      </w:r>
      <w:r>
        <w:rPr>
          <w:spacing w:val="-13"/>
        </w:rPr>
        <w:t xml:space="preserve"> </w:t>
      </w:r>
      <w:r>
        <w:t>that this is</w:t>
      </w:r>
      <w:r>
        <w:rPr>
          <w:spacing w:val="-5"/>
        </w:rPr>
        <w:t xml:space="preserve"> </w:t>
      </w:r>
      <w:r>
        <w:t>not</w:t>
      </w:r>
      <w:r>
        <w:rPr>
          <w:spacing w:val="-4"/>
        </w:rPr>
        <w:t xml:space="preserve"> </w:t>
      </w:r>
      <w:r>
        <w:t>an</w:t>
      </w:r>
      <w:r>
        <w:rPr>
          <w:spacing w:val="-1"/>
        </w:rPr>
        <w:t xml:space="preserve"> </w:t>
      </w:r>
      <w:r>
        <w:t>issue</w:t>
      </w:r>
      <w:r>
        <w:rPr>
          <w:spacing w:val="-5"/>
        </w:rPr>
        <w:t xml:space="preserve"> </w:t>
      </w:r>
      <w:r>
        <w:t>at</w:t>
      </w:r>
      <w:r>
        <w:rPr>
          <w:spacing w:val="-4"/>
        </w:rPr>
        <w:t xml:space="preserve"> </w:t>
      </w:r>
      <w:r>
        <w:t>the</w:t>
      </w:r>
      <w:r>
        <w:rPr>
          <w:spacing w:val="-5"/>
        </w:rPr>
        <w:t xml:space="preserve"> </w:t>
      </w:r>
      <w:r>
        <w:t>aggregate</w:t>
      </w:r>
      <w:r>
        <w:rPr>
          <w:spacing w:val="-3"/>
        </w:rPr>
        <w:t xml:space="preserve"> </w:t>
      </w:r>
      <w:r>
        <w:t>level,</w:t>
      </w:r>
      <w:r>
        <w:rPr>
          <w:spacing w:val="-4"/>
        </w:rPr>
        <w:t xml:space="preserve"> </w:t>
      </w:r>
      <w:r>
        <w:t>and</w:t>
      </w:r>
      <w:r>
        <w:rPr>
          <w:spacing w:val="-6"/>
        </w:rPr>
        <w:t xml:space="preserve"> </w:t>
      </w:r>
      <w:r>
        <w:t>therefore</w:t>
      </w:r>
      <w:r>
        <w:rPr>
          <w:spacing w:val="-5"/>
        </w:rPr>
        <w:t xml:space="preserve"> </w:t>
      </w:r>
      <w:r>
        <w:t>has</w:t>
      </w:r>
      <w:r>
        <w:rPr>
          <w:spacing w:val="-5"/>
        </w:rPr>
        <w:t xml:space="preserve"> </w:t>
      </w:r>
      <w:r>
        <w:t>no</w:t>
      </w:r>
      <w:r>
        <w:rPr>
          <w:spacing w:val="-5"/>
        </w:rPr>
        <w:t xml:space="preserve"> </w:t>
      </w:r>
      <w:r>
        <w:t>bearing</w:t>
      </w:r>
      <w:r>
        <w:rPr>
          <w:spacing w:val="-4"/>
        </w:rPr>
        <w:t xml:space="preserve"> </w:t>
      </w:r>
      <w:r>
        <w:t>on the overall Acas BCR.</w:t>
      </w:r>
    </w:p>
    <w:p w14:paraId="78C1C751" w14:textId="77777777" w:rsidR="00A46468" w:rsidRDefault="00A46468">
      <w:pPr>
        <w:jc w:val="both"/>
        <w:sectPr w:rsidR="00A46468">
          <w:pgSz w:w="11900" w:h="16850"/>
          <w:pgMar w:top="1360" w:right="700" w:bottom="920" w:left="1320" w:header="0" w:footer="725" w:gutter="0"/>
          <w:cols w:space="720"/>
        </w:sectPr>
      </w:pPr>
    </w:p>
    <w:p w14:paraId="78C1C752" w14:textId="77777777" w:rsidR="00A46468" w:rsidRDefault="00747577">
      <w:pPr>
        <w:pStyle w:val="Heading1"/>
        <w:numPr>
          <w:ilvl w:val="0"/>
          <w:numId w:val="3"/>
        </w:numPr>
        <w:tabs>
          <w:tab w:val="left" w:pos="514"/>
        </w:tabs>
        <w:ind w:left="514" w:hanging="394"/>
        <w:jc w:val="both"/>
      </w:pPr>
      <w:bookmarkStart w:id="6" w:name="3._Dispute_resolution_services"/>
      <w:bookmarkStart w:id="7" w:name="_bookmark3"/>
      <w:bookmarkEnd w:id="6"/>
      <w:bookmarkEnd w:id="7"/>
      <w:r>
        <w:lastRenderedPageBreak/>
        <w:t>Dispute</w:t>
      </w:r>
      <w:r>
        <w:rPr>
          <w:spacing w:val="-8"/>
        </w:rPr>
        <w:t xml:space="preserve"> </w:t>
      </w:r>
      <w:r>
        <w:t>resolution</w:t>
      </w:r>
      <w:r>
        <w:rPr>
          <w:spacing w:val="-8"/>
        </w:rPr>
        <w:t xml:space="preserve"> </w:t>
      </w:r>
      <w:r>
        <w:rPr>
          <w:spacing w:val="-2"/>
        </w:rPr>
        <w:t>services</w:t>
      </w:r>
    </w:p>
    <w:p w14:paraId="78C1C753" w14:textId="77777777" w:rsidR="00A46468" w:rsidRDefault="00747577">
      <w:pPr>
        <w:spacing w:before="267"/>
        <w:ind w:left="120" w:right="734"/>
        <w:jc w:val="both"/>
      </w:pPr>
      <w:r>
        <w:t>Taken</w:t>
      </w:r>
      <w:r>
        <w:rPr>
          <w:spacing w:val="-2"/>
        </w:rPr>
        <w:t xml:space="preserve"> </w:t>
      </w:r>
      <w:r>
        <w:t>together,</w:t>
      </w:r>
      <w:r>
        <w:rPr>
          <w:spacing w:val="-3"/>
        </w:rPr>
        <w:t xml:space="preserve"> </w:t>
      </w:r>
      <w:r>
        <w:rPr>
          <w:i/>
        </w:rPr>
        <w:t>Collective</w:t>
      </w:r>
      <w:r>
        <w:rPr>
          <w:i/>
          <w:spacing w:val="-1"/>
        </w:rPr>
        <w:t xml:space="preserve"> </w:t>
      </w:r>
      <w:r>
        <w:rPr>
          <w:i/>
        </w:rPr>
        <w:t>Conciliation</w:t>
      </w:r>
      <w:r>
        <w:rPr>
          <w:i/>
          <w:spacing w:val="-2"/>
        </w:rPr>
        <w:t xml:space="preserve"> </w:t>
      </w:r>
      <w:r>
        <w:t xml:space="preserve">and </w:t>
      </w:r>
      <w:r>
        <w:rPr>
          <w:i/>
        </w:rPr>
        <w:t>Conciliation</w:t>
      </w:r>
      <w:r>
        <w:rPr>
          <w:i/>
          <w:spacing w:val="-2"/>
        </w:rPr>
        <w:t xml:space="preserve"> </w:t>
      </w:r>
      <w:r>
        <w:rPr>
          <w:i/>
        </w:rPr>
        <w:t>in</w:t>
      </w:r>
      <w:r>
        <w:rPr>
          <w:i/>
          <w:spacing w:val="-2"/>
        </w:rPr>
        <w:t xml:space="preserve"> </w:t>
      </w:r>
      <w:r>
        <w:rPr>
          <w:i/>
        </w:rPr>
        <w:t>Individual</w:t>
      </w:r>
      <w:r>
        <w:rPr>
          <w:i/>
          <w:spacing w:val="-2"/>
        </w:rPr>
        <w:t xml:space="preserve"> </w:t>
      </w:r>
      <w:r>
        <w:rPr>
          <w:i/>
        </w:rPr>
        <w:t>Employment Disputes</w:t>
      </w:r>
      <w:hyperlink w:anchor="_bookmark25" w:history="1">
        <w:r>
          <w:rPr>
            <w:i/>
            <w:position w:val="8"/>
            <w:sz w:val="14"/>
          </w:rPr>
          <w:t>7</w:t>
        </w:r>
      </w:hyperlink>
      <w:r>
        <w:rPr>
          <w:i/>
          <w:spacing w:val="6"/>
          <w:position w:val="8"/>
          <w:sz w:val="14"/>
        </w:rPr>
        <w:t xml:space="preserve"> </w:t>
      </w:r>
      <w:r>
        <w:t>contributed</w:t>
      </w:r>
      <w:r>
        <w:rPr>
          <w:spacing w:val="-17"/>
        </w:rPr>
        <w:t xml:space="preserve"> </w:t>
      </w:r>
      <w:r>
        <w:t>£275m</w:t>
      </w:r>
      <w:r>
        <w:rPr>
          <w:spacing w:val="-16"/>
        </w:rPr>
        <w:t xml:space="preserve"> </w:t>
      </w:r>
      <w:r>
        <w:t>in</w:t>
      </w:r>
      <w:r>
        <w:rPr>
          <w:spacing w:val="-18"/>
        </w:rPr>
        <w:t xml:space="preserve"> </w:t>
      </w:r>
      <w:r>
        <w:t>benefits</w:t>
      </w:r>
      <w:r>
        <w:rPr>
          <w:spacing w:val="-17"/>
        </w:rPr>
        <w:t xml:space="preserve"> </w:t>
      </w:r>
      <w:r>
        <w:t>[42%</w:t>
      </w:r>
      <w:r>
        <w:rPr>
          <w:spacing w:val="-20"/>
        </w:rPr>
        <w:t xml:space="preserve"> </w:t>
      </w:r>
      <w:r>
        <w:t>of</w:t>
      </w:r>
      <w:r>
        <w:rPr>
          <w:spacing w:val="-19"/>
        </w:rPr>
        <w:t xml:space="preserve"> </w:t>
      </w:r>
      <w:r>
        <w:t>the</w:t>
      </w:r>
      <w:r>
        <w:rPr>
          <w:spacing w:val="-18"/>
        </w:rPr>
        <w:t xml:space="preserve"> </w:t>
      </w:r>
      <w:r>
        <w:t>overall</w:t>
      </w:r>
      <w:r>
        <w:rPr>
          <w:spacing w:val="-20"/>
        </w:rPr>
        <w:t xml:space="preserve"> </w:t>
      </w:r>
      <w:r>
        <w:t>net</w:t>
      </w:r>
      <w:r>
        <w:rPr>
          <w:spacing w:val="-19"/>
        </w:rPr>
        <w:t xml:space="preserve"> </w:t>
      </w:r>
      <w:r>
        <w:t>economic</w:t>
      </w:r>
      <w:r>
        <w:rPr>
          <w:spacing w:val="-19"/>
        </w:rPr>
        <w:t xml:space="preserve"> </w:t>
      </w:r>
      <w:r>
        <w:t>benefit] in</w:t>
      </w:r>
      <w:r>
        <w:rPr>
          <w:spacing w:val="-4"/>
        </w:rPr>
        <w:t xml:space="preserve"> </w:t>
      </w:r>
      <w:r>
        <w:t>U&amp;G.</w:t>
      </w:r>
      <w:r>
        <w:rPr>
          <w:spacing w:val="-6"/>
        </w:rPr>
        <w:t xml:space="preserve"> </w:t>
      </w:r>
      <w:r>
        <w:t>Updates</w:t>
      </w:r>
      <w:r>
        <w:rPr>
          <w:spacing w:val="-5"/>
        </w:rPr>
        <w:t xml:space="preserve"> </w:t>
      </w:r>
      <w:r>
        <w:t>to</w:t>
      </w:r>
      <w:r>
        <w:rPr>
          <w:spacing w:val="-5"/>
        </w:rPr>
        <w:t xml:space="preserve"> </w:t>
      </w:r>
      <w:r>
        <w:t>this</w:t>
      </w:r>
      <w:r>
        <w:rPr>
          <w:spacing w:val="-5"/>
        </w:rPr>
        <w:t xml:space="preserve"> </w:t>
      </w:r>
      <w:r>
        <w:t>estimate</w:t>
      </w:r>
      <w:r>
        <w:rPr>
          <w:spacing w:val="-5"/>
        </w:rPr>
        <w:t xml:space="preserve"> </w:t>
      </w:r>
      <w:r>
        <w:t>are</w:t>
      </w:r>
      <w:r>
        <w:rPr>
          <w:spacing w:val="-5"/>
        </w:rPr>
        <w:t xml:space="preserve"> </w:t>
      </w:r>
      <w:r>
        <w:t>set</w:t>
      </w:r>
      <w:r>
        <w:rPr>
          <w:spacing w:val="-6"/>
        </w:rPr>
        <w:t xml:space="preserve"> </w:t>
      </w:r>
      <w:r>
        <w:t>out</w:t>
      </w:r>
      <w:r>
        <w:rPr>
          <w:spacing w:val="-4"/>
        </w:rPr>
        <w:t xml:space="preserve"> </w:t>
      </w:r>
      <w:r>
        <w:t>in</w:t>
      </w:r>
      <w:r>
        <w:rPr>
          <w:spacing w:val="-6"/>
        </w:rPr>
        <w:t xml:space="preserve"> </w:t>
      </w:r>
      <w:r>
        <w:t>this</w:t>
      </w:r>
      <w:r>
        <w:rPr>
          <w:spacing w:val="-5"/>
        </w:rPr>
        <w:t xml:space="preserve"> </w:t>
      </w:r>
      <w:r>
        <w:t>section,</w:t>
      </w:r>
      <w:r>
        <w:rPr>
          <w:spacing w:val="-6"/>
        </w:rPr>
        <w:t xml:space="preserve"> </w:t>
      </w:r>
      <w:r>
        <w:t>as</w:t>
      </w:r>
      <w:r>
        <w:rPr>
          <w:spacing w:val="-5"/>
        </w:rPr>
        <w:t xml:space="preserve"> </w:t>
      </w:r>
      <w:r>
        <w:t>are</w:t>
      </w:r>
      <w:r>
        <w:rPr>
          <w:spacing w:val="-5"/>
        </w:rPr>
        <w:t xml:space="preserve"> </w:t>
      </w:r>
      <w:r>
        <w:t>updates</w:t>
      </w:r>
      <w:r>
        <w:rPr>
          <w:spacing w:val="-5"/>
        </w:rPr>
        <w:t xml:space="preserve"> </w:t>
      </w:r>
      <w:r>
        <w:t>to</w:t>
      </w:r>
      <w:r>
        <w:rPr>
          <w:spacing w:val="-5"/>
        </w:rPr>
        <w:t xml:space="preserve"> </w:t>
      </w:r>
      <w:r>
        <w:t xml:space="preserve">the estimate of economic impact for </w:t>
      </w:r>
      <w:r>
        <w:rPr>
          <w:i/>
        </w:rPr>
        <w:t xml:space="preserve">Joint Problem-Solving Activities, </w:t>
      </w:r>
      <w:r>
        <w:t>which contributed an estimated £3.5m of benefit in the 1 April 2014 to 31 March 2015 financial year.</w:t>
      </w:r>
    </w:p>
    <w:p w14:paraId="78C1C754" w14:textId="77777777" w:rsidR="00A46468" w:rsidRDefault="00A46468">
      <w:pPr>
        <w:pStyle w:val="BodyText"/>
        <w:spacing w:before="60"/>
        <w:jc w:val="left"/>
      </w:pPr>
    </w:p>
    <w:p w14:paraId="78C1C755" w14:textId="77777777" w:rsidR="00A46468" w:rsidRDefault="00747577">
      <w:pPr>
        <w:pStyle w:val="Heading2"/>
        <w:numPr>
          <w:ilvl w:val="1"/>
          <w:numId w:val="3"/>
        </w:numPr>
        <w:tabs>
          <w:tab w:val="left" w:pos="584"/>
        </w:tabs>
        <w:spacing w:before="1"/>
        <w:ind w:left="584" w:hanging="464"/>
        <w:jc w:val="both"/>
      </w:pPr>
      <w:bookmarkStart w:id="8" w:name="3.1_Collective_Conciliation"/>
      <w:bookmarkStart w:id="9" w:name="_bookmark4"/>
      <w:bookmarkEnd w:id="8"/>
      <w:bookmarkEnd w:id="9"/>
      <w:r>
        <w:t>Collective</w:t>
      </w:r>
      <w:r>
        <w:rPr>
          <w:spacing w:val="-10"/>
        </w:rPr>
        <w:t xml:space="preserve"> </w:t>
      </w:r>
      <w:r>
        <w:rPr>
          <w:spacing w:val="-2"/>
        </w:rPr>
        <w:t>Conciliation</w:t>
      </w:r>
    </w:p>
    <w:p w14:paraId="78C1C756" w14:textId="77777777" w:rsidR="00A46468" w:rsidRDefault="00747577">
      <w:pPr>
        <w:pStyle w:val="BodyText"/>
        <w:spacing w:before="119"/>
        <w:ind w:left="120" w:right="737"/>
      </w:pPr>
      <w:r>
        <w:t>In</w:t>
      </w:r>
      <w:r>
        <w:rPr>
          <w:spacing w:val="-13"/>
        </w:rPr>
        <w:t xml:space="preserve"> </w:t>
      </w:r>
      <w:r>
        <w:t>the</w:t>
      </w:r>
      <w:r>
        <w:rPr>
          <w:spacing w:val="-12"/>
        </w:rPr>
        <w:t xml:space="preserve"> </w:t>
      </w:r>
      <w:r>
        <w:t>1</w:t>
      </w:r>
      <w:r>
        <w:rPr>
          <w:spacing w:val="-14"/>
        </w:rPr>
        <w:t xml:space="preserve"> </w:t>
      </w:r>
      <w:r>
        <w:t>April</w:t>
      </w:r>
      <w:r>
        <w:rPr>
          <w:spacing w:val="-16"/>
        </w:rPr>
        <w:t xml:space="preserve"> </w:t>
      </w:r>
      <w:r>
        <w:t>2014</w:t>
      </w:r>
      <w:r>
        <w:rPr>
          <w:spacing w:val="-11"/>
        </w:rPr>
        <w:t xml:space="preserve"> </w:t>
      </w:r>
      <w:r>
        <w:t>to</w:t>
      </w:r>
      <w:r>
        <w:rPr>
          <w:spacing w:val="-12"/>
        </w:rPr>
        <w:t xml:space="preserve"> </w:t>
      </w:r>
      <w:r>
        <w:t>31</w:t>
      </w:r>
      <w:r>
        <w:rPr>
          <w:spacing w:val="-14"/>
        </w:rPr>
        <w:t xml:space="preserve"> </w:t>
      </w:r>
      <w:r>
        <w:t>March</w:t>
      </w:r>
      <w:r>
        <w:rPr>
          <w:spacing w:val="-13"/>
        </w:rPr>
        <w:t xml:space="preserve"> </w:t>
      </w:r>
      <w:r>
        <w:t>2015</w:t>
      </w:r>
      <w:r>
        <w:rPr>
          <w:spacing w:val="-11"/>
        </w:rPr>
        <w:t xml:space="preserve"> </w:t>
      </w:r>
      <w:r>
        <w:t>financial</w:t>
      </w:r>
      <w:r>
        <w:rPr>
          <w:spacing w:val="-13"/>
        </w:rPr>
        <w:t xml:space="preserve"> </w:t>
      </w:r>
      <w:r>
        <w:t>year,</w:t>
      </w:r>
      <w:r>
        <w:rPr>
          <w:spacing w:val="-14"/>
        </w:rPr>
        <w:t xml:space="preserve"> </w:t>
      </w:r>
      <w:r>
        <w:t>Acas</w:t>
      </w:r>
      <w:r>
        <w:rPr>
          <w:spacing w:val="-12"/>
        </w:rPr>
        <w:t xml:space="preserve"> </w:t>
      </w:r>
      <w:r>
        <w:t>recorded</w:t>
      </w:r>
      <w:r>
        <w:rPr>
          <w:spacing w:val="-13"/>
        </w:rPr>
        <w:t xml:space="preserve"> </w:t>
      </w:r>
      <w:r>
        <w:t>1,371</w:t>
      </w:r>
      <w:r>
        <w:rPr>
          <w:spacing w:val="-14"/>
        </w:rPr>
        <w:t xml:space="preserve"> </w:t>
      </w:r>
      <w:r>
        <w:t xml:space="preserve">requests for </w:t>
      </w:r>
      <w:r>
        <w:rPr>
          <w:i/>
        </w:rPr>
        <w:t>Collective Conciliation</w:t>
      </w:r>
      <w:r>
        <w:t>; and in 2013/2014 the figure was 858. These 2,229 cases</w:t>
      </w:r>
      <w:r>
        <w:rPr>
          <w:spacing w:val="-6"/>
        </w:rPr>
        <w:t xml:space="preserve"> </w:t>
      </w:r>
      <w:r>
        <w:t>formed</w:t>
      </w:r>
      <w:r>
        <w:rPr>
          <w:spacing w:val="-7"/>
        </w:rPr>
        <w:t xml:space="preserve"> </w:t>
      </w:r>
      <w:r>
        <w:t>the</w:t>
      </w:r>
      <w:r>
        <w:rPr>
          <w:spacing w:val="-6"/>
        </w:rPr>
        <w:t xml:space="preserve"> </w:t>
      </w:r>
      <w:r>
        <w:t>basis</w:t>
      </w:r>
      <w:r>
        <w:rPr>
          <w:spacing w:val="-6"/>
        </w:rPr>
        <w:t xml:space="preserve"> </w:t>
      </w:r>
      <w:r>
        <w:t>for</w:t>
      </w:r>
      <w:r>
        <w:rPr>
          <w:spacing w:val="-7"/>
        </w:rPr>
        <w:t xml:space="preserve"> </w:t>
      </w:r>
      <w:r>
        <w:t>analysis</w:t>
      </w:r>
      <w:r>
        <w:rPr>
          <w:spacing w:val="-3"/>
        </w:rPr>
        <w:t xml:space="preserve"> </w:t>
      </w:r>
      <w:r>
        <w:t>in</w:t>
      </w:r>
      <w:r>
        <w:rPr>
          <w:spacing w:val="-6"/>
        </w:rPr>
        <w:t xml:space="preserve"> </w:t>
      </w:r>
      <w:r>
        <w:t>U&amp;G,</w:t>
      </w:r>
      <w:r>
        <w:rPr>
          <w:spacing w:val="-3"/>
        </w:rPr>
        <w:t xml:space="preserve"> </w:t>
      </w:r>
      <w:r>
        <w:t>with</w:t>
      </w:r>
      <w:r>
        <w:rPr>
          <w:spacing w:val="-5"/>
        </w:rPr>
        <w:t xml:space="preserve"> </w:t>
      </w:r>
      <w:r>
        <w:t>the</w:t>
      </w:r>
      <w:r>
        <w:rPr>
          <w:spacing w:val="-6"/>
        </w:rPr>
        <w:t xml:space="preserve"> </w:t>
      </w:r>
      <w:r>
        <w:t>total</w:t>
      </w:r>
      <w:r>
        <w:rPr>
          <w:spacing w:val="-7"/>
        </w:rPr>
        <w:t xml:space="preserve"> </w:t>
      </w:r>
      <w:r>
        <w:t>net</w:t>
      </w:r>
      <w:r>
        <w:rPr>
          <w:spacing w:val="-7"/>
        </w:rPr>
        <w:t xml:space="preserve"> </w:t>
      </w:r>
      <w:r>
        <w:t>economic</w:t>
      </w:r>
      <w:r>
        <w:rPr>
          <w:spacing w:val="-6"/>
        </w:rPr>
        <w:t xml:space="preserve"> </w:t>
      </w:r>
      <w:r>
        <w:t>benefit</w:t>
      </w:r>
      <w:r>
        <w:rPr>
          <w:spacing w:val="-6"/>
        </w:rPr>
        <w:t xml:space="preserve"> </w:t>
      </w:r>
      <w:r>
        <w:rPr>
          <w:spacing w:val="-5"/>
        </w:rPr>
        <w:t>of</w:t>
      </w:r>
    </w:p>
    <w:p w14:paraId="78C1C757" w14:textId="77777777" w:rsidR="00A46468" w:rsidRDefault="00747577">
      <w:pPr>
        <w:pStyle w:val="BodyText"/>
        <w:ind w:left="120" w:right="736"/>
      </w:pPr>
      <w:r>
        <w:t>£148m representing an annual average taken across these two years. This approach to estimation better captures impacts from Collective Conciliation, as it helps</w:t>
      </w:r>
      <w:r>
        <w:rPr>
          <w:spacing w:val="-11"/>
        </w:rPr>
        <w:t xml:space="preserve"> </w:t>
      </w:r>
      <w:r>
        <w:t>compensate</w:t>
      </w:r>
      <w:r>
        <w:rPr>
          <w:spacing w:val="-10"/>
        </w:rPr>
        <w:t xml:space="preserve"> </w:t>
      </w:r>
      <w:r>
        <w:t>for</w:t>
      </w:r>
      <w:r>
        <w:rPr>
          <w:spacing w:val="-14"/>
        </w:rPr>
        <w:t xml:space="preserve"> </w:t>
      </w:r>
      <w:r>
        <w:t>the</w:t>
      </w:r>
      <w:r>
        <w:rPr>
          <w:spacing w:val="-11"/>
        </w:rPr>
        <w:t xml:space="preserve"> </w:t>
      </w:r>
      <w:r>
        <w:t>variability</w:t>
      </w:r>
      <w:r>
        <w:rPr>
          <w:spacing w:val="-12"/>
        </w:rPr>
        <w:t xml:space="preserve"> </w:t>
      </w:r>
      <w:r>
        <w:t>that</w:t>
      </w:r>
      <w:r>
        <w:rPr>
          <w:spacing w:val="-12"/>
        </w:rPr>
        <w:t xml:space="preserve"> </w:t>
      </w:r>
      <w:r>
        <w:t>can</w:t>
      </w:r>
      <w:r>
        <w:rPr>
          <w:spacing w:val="-12"/>
        </w:rPr>
        <w:t xml:space="preserve"> </w:t>
      </w:r>
      <w:r>
        <w:t>arise</w:t>
      </w:r>
      <w:r>
        <w:rPr>
          <w:spacing w:val="-11"/>
        </w:rPr>
        <w:t xml:space="preserve"> </w:t>
      </w:r>
      <w:r>
        <w:t>when</w:t>
      </w:r>
      <w:r>
        <w:rPr>
          <w:spacing w:val="-12"/>
        </w:rPr>
        <w:t xml:space="preserve"> </w:t>
      </w:r>
      <w:r>
        <w:t>one</w:t>
      </w:r>
      <w:r>
        <w:rPr>
          <w:spacing w:val="-11"/>
        </w:rPr>
        <w:t xml:space="preserve"> </w:t>
      </w:r>
      <w:r>
        <w:t>or</w:t>
      </w:r>
      <w:r>
        <w:rPr>
          <w:spacing w:val="-12"/>
        </w:rPr>
        <w:t xml:space="preserve"> </w:t>
      </w:r>
      <w:r>
        <w:t>two</w:t>
      </w:r>
      <w:r>
        <w:rPr>
          <w:spacing w:val="-11"/>
        </w:rPr>
        <w:t xml:space="preserve"> </w:t>
      </w:r>
      <w:r>
        <w:t>large</w:t>
      </w:r>
      <w:r>
        <w:rPr>
          <w:spacing w:val="-11"/>
        </w:rPr>
        <w:t xml:space="preserve"> </w:t>
      </w:r>
      <w:r>
        <w:t>disputes dominate a particular financial year.</w:t>
      </w:r>
    </w:p>
    <w:p w14:paraId="78C1C758" w14:textId="77777777" w:rsidR="00A46468" w:rsidRDefault="00747577">
      <w:pPr>
        <w:pStyle w:val="BodyText"/>
        <w:spacing w:before="267"/>
        <w:ind w:left="120" w:right="733"/>
      </w:pPr>
      <w:r>
        <w:t>Due</w:t>
      </w:r>
      <w:r>
        <w:rPr>
          <w:spacing w:val="-10"/>
        </w:rPr>
        <w:t xml:space="preserve"> </w:t>
      </w:r>
      <w:r>
        <w:t>to</w:t>
      </w:r>
      <w:r>
        <w:rPr>
          <w:spacing w:val="-10"/>
        </w:rPr>
        <w:t xml:space="preserve"> </w:t>
      </w:r>
      <w:r>
        <w:t>year-on-year</w:t>
      </w:r>
      <w:r>
        <w:rPr>
          <w:spacing w:val="-11"/>
        </w:rPr>
        <w:t xml:space="preserve"> </w:t>
      </w:r>
      <w:r>
        <w:t>volatility</w:t>
      </w:r>
      <w:r>
        <w:rPr>
          <w:spacing w:val="-9"/>
        </w:rPr>
        <w:t xml:space="preserve"> </w:t>
      </w:r>
      <w:r>
        <w:t>in</w:t>
      </w:r>
      <w:r>
        <w:rPr>
          <w:spacing w:val="-9"/>
        </w:rPr>
        <w:t xml:space="preserve"> </w:t>
      </w:r>
      <w:r>
        <w:t>the</w:t>
      </w:r>
      <w:r>
        <w:rPr>
          <w:spacing w:val="-10"/>
        </w:rPr>
        <w:t xml:space="preserve"> </w:t>
      </w:r>
      <w:r>
        <w:t>number</w:t>
      </w:r>
      <w:r>
        <w:rPr>
          <w:spacing w:val="-9"/>
        </w:rPr>
        <w:t xml:space="preserve"> </w:t>
      </w:r>
      <w:r>
        <w:t>of</w:t>
      </w:r>
      <w:r>
        <w:rPr>
          <w:spacing w:val="-11"/>
        </w:rPr>
        <w:t xml:space="preserve"> </w:t>
      </w:r>
      <w:r>
        <w:t>Collective</w:t>
      </w:r>
      <w:r>
        <w:rPr>
          <w:spacing w:val="-10"/>
        </w:rPr>
        <w:t xml:space="preserve"> </w:t>
      </w:r>
      <w:r>
        <w:t>Conciliations,</w:t>
      </w:r>
      <w:r>
        <w:rPr>
          <w:spacing w:val="-11"/>
        </w:rPr>
        <w:t xml:space="preserve"> </w:t>
      </w:r>
      <w:r>
        <w:t>Acas</w:t>
      </w:r>
      <w:r>
        <w:rPr>
          <w:spacing w:val="-10"/>
        </w:rPr>
        <w:t xml:space="preserve"> </w:t>
      </w:r>
      <w:r>
        <w:t>have now moved to a three-year approach, to increase the stability of the individual year estimates. The updated estimates of economic benefit from Collective Conciliation</w:t>
      </w:r>
      <w:r>
        <w:rPr>
          <w:spacing w:val="-18"/>
        </w:rPr>
        <w:t xml:space="preserve"> </w:t>
      </w:r>
      <w:r>
        <w:t>presented</w:t>
      </w:r>
      <w:r>
        <w:rPr>
          <w:spacing w:val="-18"/>
        </w:rPr>
        <w:t xml:space="preserve"> </w:t>
      </w:r>
      <w:r>
        <w:t>here</w:t>
      </w:r>
      <w:r>
        <w:rPr>
          <w:spacing w:val="-16"/>
        </w:rPr>
        <w:t xml:space="preserve"> </w:t>
      </w:r>
      <w:r>
        <w:t>draw</w:t>
      </w:r>
      <w:r>
        <w:rPr>
          <w:spacing w:val="-18"/>
        </w:rPr>
        <w:t xml:space="preserve"> </w:t>
      </w:r>
      <w:r>
        <w:t>on</w:t>
      </w:r>
      <w:r>
        <w:rPr>
          <w:spacing w:val="-18"/>
        </w:rPr>
        <w:t xml:space="preserve"> </w:t>
      </w:r>
      <w:r>
        <w:t>three</w:t>
      </w:r>
      <w:r>
        <w:rPr>
          <w:spacing w:val="-17"/>
        </w:rPr>
        <w:t xml:space="preserve"> </w:t>
      </w:r>
      <w:r>
        <w:t>financial</w:t>
      </w:r>
      <w:r>
        <w:rPr>
          <w:spacing w:val="-18"/>
        </w:rPr>
        <w:t xml:space="preserve"> </w:t>
      </w:r>
      <w:r>
        <w:t>years</w:t>
      </w:r>
      <w:r>
        <w:rPr>
          <w:spacing w:val="-17"/>
        </w:rPr>
        <w:t xml:space="preserve"> </w:t>
      </w:r>
      <w:r>
        <w:t>of</w:t>
      </w:r>
      <w:r>
        <w:rPr>
          <w:spacing w:val="-18"/>
        </w:rPr>
        <w:t xml:space="preserve"> </w:t>
      </w:r>
      <w:r>
        <w:t>data</w:t>
      </w:r>
      <w:r>
        <w:rPr>
          <w:spacing w:val="-18"/>
        </w:rPr>
        <w:t xml:space="preserve"> </w:t>
      </w:r>
      <w:r>
        <w:t>from</w:t>
      </w:r>
      <w:r>
        <w:rPr>
          <w:spacing w:val="-18"/>
        </w:rPr>
        <w:t xml:space="preserve"> </w:t>
      </w:r>
      <w:r>
        <w:t>1</w:t>
      </w:r>
      <w:r>
        <w:rPr>
          <w:spacing w:val="-19"/>
        </w:rPr>
        <w:t xml:space="preserve"> </w:t>
      </w:r>
      <w:r>
        <w:t>April</w:t>
      </w:r>
      <w:r>
        <w:rPr>
          <w:spacing w:val="-18"/>
        </w:rPr>
        <w:t xml:space="preserve"> </w:t>
      </w:r>
      <w:r>
        <w:t>2016 to 31 March 2017; 1 April 2017 to 31 March 2018 and 1 April 2018 to 31 March 2019. Across these years the total number of cases is 2,066 and the following discussion sets out the process of identifying amongst these, cases where Acas Coll</w:t>
      </w:r>
      <w:r>
        <w:t xml:space="preserve">ective Conciliation avoided significant disruption to the </w:t>
      </w:r>
      <w:r>
        <w:rPr>
          <w:b/>
        </w:rPr>
        <w:t xml:space="preserve">external </w:t>
      </w:r>
      <w:r>
        <w:t>economic environment, through the avoidance of strike action. The approach to identification of such impacts broadly follows that of U&amp;G, with any changes flagged for discussion. Following this, updated estimates of the benefit from improved</w:t>
      </w:r>
      <w:r>
        <w:rPr>
          <w:spacing w:val="-18"/>
        </w:rPr>
        <w:t xml:space="preserve"> </w:t>
      </w:r>
      <w:r>
        <w:rPr>
          <w:b/>
        </w:rPr>
        <w:t>internal</w:t>
      </w:r>
      <w:r>
        <w:rPr>
          <w:b/>
          <w:spacing w:val="-16"/>
        </w:rPr>
        <w:t xml:space="preserve"> </w:t>
      </w:r>
      <w:r>
        <w:t>workplace</w:t>
      </w:r>
      <w:r>
        <w:rPr>
          <w:spacing w:val="-17"/>
        </w:rPr>
        <w:t xml:space="preserve"> </w:t>
      </w:r>
      <w:r>
        <w:t>practices,</w:t>
      </w:r>
      <w:r>
        <w:rPr>
          <w:spacing w:val="-18"/>
        </w:rPr>
        <w:t xml:space="preserve"> </w:t>
      </w:r>
      <w:r>
        <w:t>when</w:t>
      </w:r>
      <w:r>
        <w:rPr>
          <w:spacing w:val="-18"/>
        </w:rPr>
        <w:t xml:space="preserve"> </w:t>
      </w:r>
      <w:r>
        <w:t>collective</w:t>
      </w:r>
      <w:r>
        <w:rPr>
          <w:spacing w:val="-17"/>
        </w:rPr>
        <w:t xml:space="preserve"> </w:t>
      </w:r>
      <w:r>
        <w:t>disputes</w:t>
      </w:r>
      <w:r>
        <w:rPr>
          <w:spacing w:val="-17"/>
        </w:rPr>
        <w:t xml:space="preserve"> </w:t>
      </w:r>
      <w:r>
        <w:t>are</w:t>
      </w:r>
      <w:r>
        <w:rPr>
          <w:spacing w:val="-17"/>
        </w:rPr>
        <w:t xml:space="preserve"> </w:t>
      </w:r>
      <w:r>
        <w:t>resolved,</w:t>
      </w:r>
      <w:r>
        <w:rPr>
          <w:spacing w:val="-18"/>
        </w:rPr>
        <w:t xml:space="preserve"> </w:t>
      </w:r>
      <w:r>
        <w:t xml:space="preserve">are </w:t>
      </w:r>
      <w:r>
        <w:rPr>
          <w:spacing w:val="-2"/>
        </w:rPr>
        <w:t>presented.</w:t>
      </w:r>
    </w:p>
    <w:p w14:paraId="78C1C759" w14:textId="77777777" w:rsidR="00A46468" w:rsidRDefault="00A46468">
      <w:pPr>
        <w:pStyle w:val="BodyText"/>
        <w:spacing w:before="120"/>
        <w:jc w:val="left"/>
      </w:pPr>
    </w:p>
    <w:p w14:paraId="78C1C75A" w14:textId="77777777" w:rsidR="00A46468" w:rsidRDefault="00747577">
      <w:pPr>
        <w:spacing w:before="1"/>
        <w:ind w:left="120"/>
        <w:jc w:val="both"/>
        <w:rPr>
          <w:b/>
        </w:rPr>
      </w:pPr>
      <w:r>
        <w:rPr>
          <w:b/>
        </w:rPr>
        <w:t>Estimation</w:t>
      </w:r>
      <w:r>
        <w:rPr>
          <w:b/>
          <w:spacing w:val="-6"/>
        </w:rPr>
        <w:t xml:space="preserve"> </w:t>
      </w:r>
      <w:r>
        <w:rPr>
          <w:b/>
        </w:rPr>
        <w:t>of</w:t>
      </w:r>
      <w:r>
        <w:rPr>
          <w:b/>
          <w:spacing w:val="-6"/>
        </w:rPr>
        <w:t xml:space="preserve"> </w:t>
      </w:r>
      <w:r>
        <w:rPr>
          <w:b/>
        </w:rPr>
        <w:t>External</w:t>
      </w:r>
      <w:r>
        <w:rPr>
          <w:b/>
          <w:spacing w:val="-6"/>
        </w:rPr>
        <w:t xml:space="preserve"> </w:t>
      </w:r>
      <w:r>
        <w:rPr>
          <w:b/>
          <w:spacing w:val="-2"/>
        </w:rPr>
        <w:t>Impacts</w:t>
      </w:r>
    </w:p>
    <w:p w14:paraId="78C1C75B" w14:textId="77777777" w:rsidR="00A46468" w:rsidRDefault="00747577">
      <w:pPr>
        <w:pStyle w:val="BodyText"/>
        <w:spacing w:before="119"/>
        <w:ind w:left="120" w:right="734"/>
      </w:pPr>
      <w:r>
        <w:t>Following U&amp;G we first trawl the Acas Management Information (MI) data to identify,</w:t>
      </w:r>
      <w:r>
        <w:rPr>
          <w:spacing w:val="-8"/>
        </w:rPr>
        <w:t xml:space="preserve"> </w:t>
      </w:r>
      <w:r>
        <w:t>amongst</w:t>
      </w:r>
      <w:r>
        <w:rPr>
          <w:spacing w:val="-7"/>
        </w:rPr>
        <w:t xml:space="preserve"> </w:t>
      </w:r>
      <w:r>
        <w:t>these</w:t>
      </w:r>
      <w:r>
        <w:rPr>
          <w:spacing w:val="-6"/>
        </w:rPr>
        <w:t xml:space="preserve"> </w:t>
      </w:r>
      <w:r>
        <w:t>2,066</w:t>
      </w:r>
      <w:r>
        <w:rPr>
          <w:spacing w:val="-8"/>
        </w:rPr>
        <w:t xml:space="preserve"> </w:t>
      </w:r>
      <w:r>
        <w:t>Collective</w:t>
      </w:r>
      <w:r>
        <w:rPr>
          <w:spacing w:val="-6"/>
        </w:rPr>
        <w:t xml:space="preserve"> </w:t>
      </w:r>
      <w:r>
        <w:t>Conciliation</w:t>
      </w:r>
      <w:r>
        <w:rPr>
          <w:spacing w:val="-7"/>
        </w:rPr>
        <w:t xml:space="preserve"> </w:t>
      </w:r>
      <w:r>
        <w:t>cases,</w:t>
      </w:r>
      <w:r>
        <w:rPr>
          <w:spacing w:val="-5"/>
        </w:rPr>
        <w:t xml:space="preserve"> </w:t>
      </w:r>
      <w:r>
        <w:t>instances</w:t>
      </w:r>
      <w:r>
        <w:rPr>
          <w:spacing w:val="-6"/>
        </w:rPr>
        <w:t xml:space="preserve"> </w:t>
      </w:r>
      <w:r>
        <w:t>where</w:t>
      </w:r>
      <w:r>
        <w:rPr>
          <w:spacing w:val="-6"/>
        </w:rPr>
        <w:t xml:space="preserve"> </w:t>
      </w:r>
      <w:r>
        <w:t>Acas conciliation had achieved settlement following (i) a stoppage arising from industrial</w:t>
      </w:r>
      <w:r>
        <w:rPr>
          <w:spacing w:val="-19"/>
        </w:rPr>
        <w:t xml:space="preserve"> </w:t>
      </w:r>
      <w:r>
        <w:t>action</w:t>
      </w:r>
      <w:r>
        <w:rPr>
          <w:spacing w:val="-15"/>
        </w:rPr>
        <w:t xml:space="preserve"> </w:t>
      </w:r>
      <w:r>
        <w:t>and/or</w:t>
      </w:r>
      <w:r>
        <w:rPr>
          <w:spacing w:val="-17"/>
        </w:rPr>
        <w:t xml:space="preserve"> </w:t>
      </w:r>
      <w:r>
        <w:t>(ii)</w:t>
      </w:r>
      <w:r>
        <w:rPr>
          <w:spacing w:val="-16"/>
        </w:rPr>
        <w:t xml:space="preserve"> </w:t>
      </w:r>
      <w:r>
        <w:t>a</w:t>
      </w:r>
      <w:r>
        <w:rPr>
          <w:spacing w:val="-15"/>
        </w:rPr>
        <w:t xml:space="preserve"> </w:t>
      </w:r>
      <w:r>
        <w:t>ballot</w:t>
      </w:r>
      <w:r>
        <w:rPr>
          <w:spacing w:val="-15"/>
        </w:rPr>
        <w:t xml:space="preserve"> </w:t>
      </w:r>
      <w:r>
        <w:t>for</w:t>
      </w:r>
      <w:r>
        <w:rPr>
          <w:spacing w:val="-15"/>
        </w:rPr>
        <w:t xml:space="preserve"> </w:t>
      </w:r>
      <w:r>
        <w:t>industrial</w:t>
      </w:r>
      <w:r>
        <w:rPr>
          <w:spacing w:val="-17"/>
        </w:rPr>
        <w:t xml:space="preserve"> </w:t>
      </w:r>
      <w:r>
        <w:t>action.</w:t>
      </w:r>
      <w:r>
        <w:rPr>
          <w:spacing w:val="-15"/>
        </w:rPr>
        <w:t xml:space="preserve"> </w:t>
      </w:r>
      <w:r>
        <w:t>In</w:t>
      </w:r>
      <w:r>
        <w:rPr>
          <w:spacing w:val="-17"/>
        </w:rPr>
        <w:t xml:space="preserve"> </w:t>
      </w:r>
      <w:r>
        <w:t>U&amp;G,</w:t>
      </w:r>
      <w:r>
        <w:rPr>
          <w:spacing w:val="-15"/>
        </w:rPr>
        <w:t xml:space="preserve"> </w:t>
      </w:r>
      <w:r>
        <w:t>the</w:t>
      </w:r>
      <w:r>
        <w:rPr>
          <w:spacing w:val="-16"/>
        </w:rPr>
        <w:t xml:space="preserve"> </w:t>
      </w:r>
      <w:r>
        <w:t>trawl</w:t>
      </w:r>
      <w:r>
        <w:rPr>
          <w:spacing w:val="-19"/>
        </w:rPr>
        <w:t xml:space="preserve"> </w:t>
      </w:r>
      <w:r>
        <w:t>of</w:t>
      </w:r>
      <w:r>
        <w:rPr>
          <w:spacing w:val="-15"/>
        </w:rPr>
        <w:t xml:space="preserve"> </w:t>
      </w:r>
      <w:r>
        <w:t>2,229 cases produced 109 that met the initial sift criteria; and across the 2,066 cases considered here, the figure is 173.</w:t>
      </w:r>
    </w:p>
    <w:p w14:paraId="78C1C75C" w14:textId="77777777" w:rsidR="00A46468" w:rsidRDefault="00A46468">
      <w:pPr>
        <w:pStyle w:val="BodyText"/>
        <w:spacing w:before="12"/>
        <w:jc w:val="left"/>
      </w:pPr>
    </w:p>
    <w:p w14:paraId="78C1C75D" w14:textId="77777777" w:rsidR="00A46468" w:rsidRDefault="00747577">
      <w:pPr>
        <w:ind w:left="121" w:right="734"/>
        <w:jc w:val="both"/>
      </w:pPr>
      <w:r>
        <w:t xml:space="preserve">The following discussion sets out the process of identifying amongst these 173 cases, those where </w:t>
      </w:r>
      <w:r>
        <w:rPr>
          <w:i/>
        </w:rPr>
        <w:t>the organisation subject to dispute had some amount of monopoly power and/or customers had very limited alternative options in the event</w:t>
      </w:r>
      <w:r>
        <w:rPr>
          <w:i/>
          <w:spacing w:val="-7"/>
        </w:rPr>
        <w:t xml:space="preserve"> </w:t>
      </w:r>
      <w:r>
        <w:rPr>
          <w:i/>
        </w:rPr>
        <w:t>of</w:t>
      </w:r>
      <w:r>
        <w:rPr>
          <w:i/>
          <w:spacing w:val="-7"/>
        </w:rPr>
        <w:t xml:space="preserve"> </w:t>
      </w:r>
      <w:r>
        <w:rPr>
          <w:i/>
        </w:rPr>
        <w:t>strike</w:t>
      </w:r>
      <w:r>
        <w:rPr>
          <w:i/>
          <w:spacing w:val="-6"/>
        </w:rPr>
        <w:t xml:space="preserve"> </w:t>
      </w:r>
      <w:r>
        <w:rPr>
          <w:i/>
        </w:rPr>
        <w:t>action</w:t>
      </w:r>
      <w:r>
        <w:t>.</w:t>
      </w:r>
      <w:r>
        <w:rPr>
          <w:spacing w:val="-8"/>
        </w:rPr>
        <w:t xml:space="preserve"> </w:t>
      </w:r>
      <w:r>
        <w:t>In</w:t>
      </w:r>
      <w:r>
        <w:rPr>
          <w:spacing w:val="-7"/>
        </w:rPr>
        <w:t xml:space="preserve"> </w:t>
      </w:r>
      <w:r>
        <w:t>these</w:t>
      </w:r>
      <w:r>
        <w:rPr>
          <w:spacing w:val="-6"/>
        </w:rPr>
        <w:t xml:space="preserve"> </w:t>
      </w:r>
      <w:r>
        <w:t>situations,</w:t>
      </w:r>
      <w:r>
        <w:rPr>
          <w:spacing w:val="-8"/>
        </w:rPr>
        <w:t xml:space="preserve"> </w:t>
      </w:r>
      <w:r>
        <w:t>Acas</w:t>
      </w:r>
      <w:r>
        <w:rPr>
          <w:spacing w:val="-6"/>
        </w:rPr>
        <w:t xml:space="preserve"> </w:t>
      </w:r>
      <w:r>
        <w:t>intervention</w:t>
      </w:r>
      <w:r>
        <w:rPr>
          <w:spacing w:val="-7"/>
        </w:rPr>
        <w:t xml:space="preserve"> </w:t>
      </w:r>
      <w:r>
        <w:t>that</w:t>
      </w:r>
      <w:r>
        <w:rPr>
          <w:spacing w:val="-2"/>
        </w:rPr>
        <w:t xml:space="preserve"> </w:t>
      </w:r>
      <w:r>
        <w:t>avoids</w:t>
      </w:r>
      <w:r>
        <w:rPr>
          <w:spacing w:val="-4"/>
        </w:rPr>
        <w:t xml:space="preserve"> </w:t>
      </w:r>
      <w:r>
        <w:t>industrial action will result in substantial net economic gains as there are few competitors who</w:t>
      </w:r>
      <w:r>
        <w:rPr>
          <w:spacing w:val="-3"/>
        </w:rPr>
        <w:t xml:space="preserve"> </w:t>
      </w:r>
      <w:r>
        <w:t>can</w:t>
      </w:r>
      <w:r>
        <w:rPr>
          <w:spacing w:val="-4"/>
        </w:rPr>
        <w:t xml:space="preserve"> </w:t>
      </w:r>
      <w:r>
        <w:t>step</w:t>
      </w:r>
      <w:r>
        <w:rPr>
          <w:spacing w:val="-4"/>
        </w:rPr>
        <w:t xml:space="preserve"> </w:t>
      </w:r>
      <w:r>
        <w:t>in</w:t>
      </w:r>
      <w:r>
        <w:rPr>
          <w:spacing w:val="-4"/>
        </w:rPr>
        <w:t xml:space="preserve"> </w:t>
      </w:r>
      <w:r>
        <w:t>to</w:t>
      </w:r>
      <w:r>
        <w:rPr>
          <w:spacing w:val="-3"/>
        </w:rPr>
        <w:t xml:space="preserve"> </w:t>
      </w:r>
      <w:r>
        <w:t>provide</w:t>
      </w:r>
      <w:r>
        <w:rPr>
          <w:spacing w:val="-3"/>
        </w:rPr>
        <w:t xml:space="preserve"> </w:t>
      </w:r>
      <w:r>
        <w:t>the</w:t>
      </w:r>
      <w:r>
        <w:rPr>
          <w:spacing w:val="-3"/>
        </w:rPr>
        <w:t xml:space="preserve"> </w:t>
      </w:r>
      <w:r>
        <w:t>goods</w:t>
      </w:r>
      <w:r>
        <w:rPr>
          <w:spacing w:val="-3"/>
        </w:rPr>
        <w:t xml:space="preserve"> </w:t>
      </w:r>
      <w:r>
        <w:t>or</w:t>
      </w:r>
      <w:r>
        <w:rPr>
          <w:spacing w:val="-4"/>
        </w:rPr>
        <w:t xml:space="preserve"> </w:t>
      </w:r>
      <w:r>
        <w:t>services</w:t>
      </w:r>
      <w:r>
        <w:rPr>
          <w:spacing w:val="-3"/>
        </w:rPr>
        <w:t xml:space="preserve"> </w:t>
      </w:r>
      <w:r>
        <w:t>subject</w:t>
      </w:r>
      <w:r>
        <w:rPr>
          <w:spacing w:val="-4"/>
        </w:rPr>
        <w:t xml:space="preserve"> </w:t>
      </w:r>
      <w:r>
        <w:t>to</w:t>
      </w:r>
      <w:r>
        <w:rPr>
          <w:spacing w:val="-3"/>
        </w:rPr>
        <w:t xml:space="preserve"> </w:t>
      </w:r>
      <w:r>
        <w:t>strike</w:t>
      </w:r>
      <w:r>
        <w:rPr>
          <w:spacing w:val="-3"/>
        </w:rPr>
        <w:t xml:space="preserve"> </w:t>
      </w:r>
      <w:r>
        <w:t>action.</w:t>
      </w:r>
      <w:r>
        <w:rPr>
          <w:spacing w:val="-3"/>
        </w:rPr>
        <w:t xml:space="preserve"> </w:t>
      </w:r>
      <w:r>
        <w:t>There</w:t>
      </w:r>
      <w:r>
        <w:rPr>
          <w:spacing w:val="-3"/>
        </w:rPr>
        <w:t xml:space="preserve"> </w:t>
      </w:r>
      <w:r>
        <w:t>is a</w:t>
      </w:r>
      <w:r>
        <w:rPr>
          <w:spacing w:val="-17"/>
        </w:rPr>
        <w:t xml:space="preserve"> </w:t>
      </w:r>
      <w:r>
        <w:t>net</w:t>
      </w:r>
      <w:r>
        <w:rPr>
          <w:spacing w:val="-15"/>
        </w:rPr>
        <w:t xml:space="preserve"> </w:t>
      </w:r>
      <w:r>
        <w:t>loss</w:t>
      </w:r>
      <w:r>
        <w:rPr>
          <w:spacing w:val="-16"/>
        </w:rPr>
        <w:t xml:space="preserve"> </w:t>
      </w:r>
      <w:r>
        <w:t>to</w:t>
      </w:r>
      <w:r>
        <w:rPr>
          <w:spacing w:val="-16"/>
        </w:rPr>
        <w:t xml:space="preserve"> </w:t>
      </w:r>
      <w:r>
        <w:t>the</w:t>
      </w:r>
      <w:r>
        <w:rPr>
          <w:spacing w:val="-16"/>
        </w:rPr>
        <w:t xml:space="preserve"> </w:t>
      </w:r>
      <w:r>
        <w:t>economy</w:t>
      </w:r>
      <w:r>
        <w:rPr>
          <w:spacing w:val="-15"/>
        </w:rPr>
        <w:t xml:space="preserve"> </w:t>
      </w:r>
      <w:r>
        <w:t>in</w:t>
      </w:r>
      <w:r>
        <w:rPr>
          <w:spacing w:val="-17"/>
        </w:rPr>
        <w:t xml:space="preserve"> </w:t>
      </w:r>
      <w:r>
        <w:t>the</w:t>
      </w:r>
      <w:r>
        <w:rPr>
          <w:spacing w:val="-16"/>
        </w:rPr>
        <w:t xml:space="preserve"> </w:t>
      </w:r>
      <w:r>
        <w:t>event</w:t>
      </w:r>
      <w:r>
        <w:rPr>
          <w:spacing w:val="-17"/>
        </w:rPr>
        <w:t xml:space="preserve"> </w:t>
      </w:r>
      <w:r>
        <w:t>of</w:t>
      </w:r>
      <w:r>
        <w:rPr>
          <w:spacing w:val="-15"/>
        </w:rPr>
        <w:t xml:space="preserve"> </w:t>
      </w:r>
      <w:r>
        <w:t>strike</w:t>
      </w:r>
      <w:r>
        <w:rPr>
          <w:spacing w:val="-16"/>
        </w:rPr>
        <w:t xml:space="preserve"> </w:t>
      </w:r>
      <w:r>
        <w:t>action</w:t>
      </w:r>
      <w:r>
        <w:rPr>
          <w:spacing w:val="-17"/>
        </w:rPr>
        <w:t xml:space="preserve"> </w:t>
      </w:r>
      <w:r>
        <w:t>and</w:t>
      </w:r>
      <w:r>
        <w:rPr>
          <w:spacing w:val="-17"/>
        </w:rPr>
        <w:t xml:space="preserve"> </w:t>
      </w:r>
      <w:r>
        <w:t>a</w:t>
      </w:r>
      <w:r>
        <w:rPr>
          <w:spacing w:val="-15"/>
        </w:rPr>
        <w:t xml:space="preserve"> </w:t>
      </w:r>
      <w:r>
        <w:t>net</w:t>
      </w:r>
      <w:r>
        <w:rPr>
          <w:spacing w:val="-17"/>
        </w:rPr>
        <w:t xml:space="preserve"> </w:t>
      </w:r>
      <w:r>
        <w:t>gain</w:t>
      </w:r>
      <w:r>
        <w:rPr>
          <w:spacing w:val="-13"/>
        </w:rPr>
        <w:t xml:space="preserve"> </w:t>
      </w:r>
      <w:r>
        <w:t>if</w:t>
      </w:r>
      <w:r>
        <w:rPr>
          <w:spacing w:val="-17"/>
        </w:rPr>
        <w:t xml:space="preserve"> </w:t>
      </w:r>
      <w:r>
        <w:t>Acas</w:t>
      </w:r>
      <w:r>
        <w:rPr>
          <w:spacing w:val="-16"/>
        </w:rPr>
        <w:t xml:space="preserve"> </w:t>
      </w:r>
      <w:r>
        <w:t>avoids such action.</w:t>
      </w:r>
    </w:p>
    <w:p w14:paraId="78C1C75E" w14:textId="77777777" w:rsidR="00A46468" w:rsidRDefault="00A46468">
      <w:pPr>
        <w:jc w:val="both"/>
        <w:sectPr w:rsidR="00A46468">
          <w:pgSz w:w="11900" w:h="16850"/>
          <w:pgMar w:top="1360" w:right="700" w:bottom="920" w:left="1320" w:header="0" w:footer="725" w:gutter="0"/>
          <w:cols w:space="720"/>
        </w:sectPr>
      </w:pPr>
    </w:p>
    <w:p w14:paraId="78C1C75F" w14:textId="77777777" w:rsidR="00A46468" w:rsidRDefault="00747577">
      <w:pPr>
        <w:pStyle w:val="BodyText"/>
        <w:spacing w:before="76"/>
        <w:ind w:left="120" w:right="736"/>
      </w:pPr>
      <w:r>
        <w:lastRenderedPageBreak/>
        <w:t>In contrast, where a company operates in a market with multiple direct competitors, any losses to Company A from strike action are compensated by gains</w:t>
      </w:r>
      <w:r>
        <w:rPr>
          <w:spacing w:val="-10"/>
        </w:rPr>
        <w:t xml:space="preserve"> </w:t>
      </w:r>
      <w:r>
        <w:t>to</w:t>
      </w:r>
      <w:r>
        <w:rPr>
          <w:spacing w:val="-12"/>
        </w:rPr>
        <w:t xml:space="preserve"> </w:t>
      </w:r>
      <w:r>
        <w:t>a</w:t>
      </w:r>
      <w:r>
        <w:rPr>
          <w:spacing w:val="-11"/>
        </w:rPr>
        <w:t xml:space="preserve"> </w:t>
      </w:r>
      <w:r>
        <w:t>competitor</w:t>
      </w:r>
      <w:r>
        <w:rPr>
          <w:spacing w:val="-11"/>
        </w:rPr>
        <w:t xml:space="preserve"> </w:t>
      </w:r>
      <w:r>
        <w:t>Company</w:t>
      </w:r>
      <w:r>
        <w:rPr>
          <w:spacing w:val="-14"/>
        </w:rPr>
        <w:t xml:space="preserve"> </w:t>
      </w:r>
      <w:r>
        <w:t>B.</w:t>
      </w:r>
      <w:r>
        <w:rPr>
          <w:spacing w:val="-11"/>
        </w:rPr>
        <w:t xml:space="preserve"> </w:t>
      </w:r>
      <w:r>
        <w:t>It</w:t>
      </w:r>
      <w:r>
        <w:rPr>
          <w:spacing w:val="-11"/>
        </w:rPr>
        <w:t xml:space="preserve"> </w:t>
      </w:r>
      <w:r>
        <w:t>is</w:t>
      </w:r>
      <w:r>
        <w:rPr>
          <w:spacing w:val="-10"/>
        </w:rPr>
        <w:t xml:space="preserve"> </w:t>
      </w:r>
      <w:r>
        <w:t>hard</w:t>
      </w:r>
      <w:r>
        <w:rPr>
          <w:spacing w:val="-11"/>
        </w:rPr>
        <w:t xml:space="preserve"> </w:t>
      </w:r>
      <w:r>
        <w:t>to</w:t>
      </w:r>
      <w:r>
        <w:rPr>
          <w:spacing w:val="-12"/>
        </w:rPr>
        <w:t xml:space="preserve"> </w:t>
      </w:r>
      <w:r>
        <w:t>argue</w:t>
      </w:r>
      <w:r>
        <w:rPr>
          <w:spacing w:val="-10"/>
        </w:rPr>
        <w:t xml:space="preserve"> </w:t>
      </w:r>
      <w:r>
        <w:t>that</w:t>
      </w:r>
      <w:r>
        <w:rPr>
          <w:spacing w:val="-11"/>
        </w:rPr>
        <w:t xml:space="preserve"> </w:t>
      </w:r>
      <w:r>
        <w:t>there</w:t>
      </w:r>
      <w:r>
        <w:rPr>
          <w:spacing w:val="-10"/>
        </w:rPr>
        <w:t xml:space="preserve"> </w:t>
      </w:r>
      <w:r>
        <w:t>is</w:t>
      </w:r>
      <w:r>
        <w:rPr>
          <w:spacing w:val="-10"/>
        </w:rPr>
        <w:t xml:space="preserve"> </w:t>
      </w:r>
      <w:r>
        <w:t>a</w:t>
      </w:r>
      <w:r>
        <w:rPr>
          <w:spacing w:val="-13"/>
        </w:rPr>
        <w:t xml:space="preserve"> </w:t>
      </w:r>
      <w:r>
        <w:t>significant</w:t>
      </w:r>
      <w:r>
        <w:rPr>
          <w:spacing w:val="-11"/>
        </w:rPr>
        <w:t xml:space="preserve"> </w:t>
      </w:r>
      <w:r>
        <w:t>net loss</w:t>
      </w:r>
      <w:r>
        <w:rPr>
          <w:spacing w:val="-17"/>
        </w:rPr>
        <w:t xml:space="preserve"> </w:t>
      </w:r>
      <w:r>
        <w:t>to</w:t>
      </w:r>
      <w:r>
        <w:rPr>
          <w:spacing w:val="-17"/>
        </w:rPr>
        <w:t xml:space="preserve"> </w:t>
      </w:r>
      <w:r>
        <w:t>the</w:t>
      </w:r>
      <w:r>
        <w:rPr>
          <w:spacing w:val="-17"/>
        </w:rPr>
        <w:t xml:space="preserve"> </w:t>
      </w:r>
      <w:r>
        <w:t>economy</w:t>
      </w:r>
      <w:r>
        <w:rPr>
          <w:spacing w:val="-16"/>
        </w:rPr>
        <w:t xml:space="preserve"> </w:t>
      </w:r>
      <w:r>
        <w:t>in</w:t>
      </w:r>
      <w:r>
        <w:rPr>
          <w:spacing w:val="-16"/>
        </w:rPr>
        <w:t xml:space="preserve"> </w:t>
      </w:r>
      <w:r>
        <w:t>the</w:t>
      </w:r>
      <w:r>
        <w:rPr>
          <w:spacing w:val="-17"/>
        </w:rPr>
        <w:t xml:space="preserve"> </w:t>
      </w:r>
      <w:r>
        <w:t>event</w:t>
      </w:r>
      <w:r>
        <w:rPr>
          <w:spacing w:val="-18"/>
        </w:rPr>
        <w:t xml:space="preserve"> </w:t>
      </w:r>
      <w:r>
        <w:t>of</w:t>
      </w:r>
      <w:r>
        <w:rPr>
          <w:spacing w:val="-18"/>
        </w:rPr>
        <w:t xml:space="preserve"> </w:t>
      </w:r>
      <w:r>
        <w:t>strike</w:t>
      </w:r>
      <w:r>
        <w:rPr>
          <w:spacing w:val="-17"/>
        </w:rPr>
        <w:t xml:space="preserve"> </w:t>
      </w:r>
      <w:r>
        <w:t>action,</w:t>
      </w:r>
      <w:r>
        <w:rPr>
          <w:spacing w:val="-16"/>
        </w:rPr>
        <w:t xml:space="preserve"> </w:t>
      </w:r>
      <w:r>
        <w:t>and</w:t>
      </w:r>
      <w:r>
        <w:rPr>
          <w:spacing w:val="-18"/>
        </w:rPr>
        <w:t xml:space="preserve"> </w:t>
      </w:r>
      <w:r>
        <w:t>therefore</w:t>
      </w:r>
      <w:r>
        <w:rPr>
          <w:spacing w:val="-17"/>
        </w:rPr>
        <w:t xml:space="preserve"> </w:t>
      </w:r>
      <w:r>
        <w:t>we</w:t>
      </w:r>
      <w:r>
        <w:rPr>
          <w:spacing w:val="-15"/>
        </w:rPr>
        <w:t xml:space="preserve"> </w:t>
      </w:r>
      <w:r>
        <w:t>do</w:t>
      </w:r>
      <w:r>
        <w:rPr>
          <w:spacing w:val="-17"/>
        </w:rPr>
        <w:t xml:space="preserve"> </w:t>
      </w:r>
      <w:r>
        <w:t>not</w:t>
      </w:r>
      <w:r>
        <w:rPr>
          <w:spacing w:val="-18"/>
        </w:rPr>
        <w:t xml:space="preserve"> </w:t>
      </w:r>
      <w:r>
        <w:t>attribute gains</w:t>
      </w:r>
      <w:r>
        <w:rPr>
          <w:spacing w:val="-20"/>
        </w:rPr>
        <w:t xml:space="preserve"> </w:t>
      </w:r>
      <w:r>
        <w:t>from</w:t>
      </w:r>
      <w:r>
        <w:rPr>
          <w:spacing w:val="-19"/>
        </w:rPr>
        <w:t xml:space="preserve"> </w:t>
      </w:r>
      <w:r>
        <w:t>avoidance</w:t>
      </w:r>
      <w:r>
        <w:rPr>
          <w:spacing w:val="-19"/>
        </w:rPr>
        <w:t xml:space="preserve"> </w:t>
      </w:r>
      <w:r>
        <w:t>of</w:t>
      </w:r>
      <w:r>
        <w:rPr>
          <w:spacing w:val="-20"/>
        </w:rPr>
        <w:t xml:space="preserve"> </w:t>
      </w:r>
      <w:r>
        <w:t>strike</w:t>
      </w:r>
      <w:r>
        <w:rPr>
          <w:spacing w:val="-19"/>
        </w:rPr>
        <w:t xml:space="preserve"> </w:t>
      </w:r>
      <w:r>
        <w:t>action</w:t>
      </w:r>
      <w:r>
        <w:rPr>
          <w:spacing w:val="-20"/>
        </w:rPr>
        <w:t xml:space="preserve"> </w:t>
      </w:r>
      <w:r>
        <w:t>in</w:t>
      </w:r>
      <w:r>
        <w:rPr>
          <w:spacing w:val="-19"/>
        </w:rPr>
        <w:t xml:space="preserve"> </w:t>
      </w:r>
      <w:r>
        <w:t>such</w:t>
      </w:r>
      <w:r>
        <w:rPr>
          <w:spacing w:val="-19"/>
        </w:rPr>
        <w:t xml:space="preserve"> </w:t>
      </w:r>
      <w:r>
        <w:t>contexts.</w:t>
      </w:r>
      <w:r>
        <w:rPr>
          <w:spacing w:val="-20"/>
        </w:rPr>
        <w:t xml:space="preserve"> </w:t>
      </w:r>
      <w:r>
        <w:t>Cost-Benefit</w:t>
      </w:r>
      <w:r>
        <w:rPr>
          <w:spacing w:val="-19"/>
        </w:rPr>
        <w:t xml:space="preserve"> </w:t>
      </w:r>
      <w:r>
        <w:t>Analysis</w:t>
      </w:r>
      <w:r>
        <w:rPr>
          <w:spacing w:val="-19"/>
        </w:rPr>
        <w:t xml:space="preserve"> </w:t>
      </w:r>
      <w:r>
        <w:t>(CBA) is focused on capturing net gains/losses to the economy as a whole (any gains/losses to one economic agent that are cancelled out by losses/gains to another are not captured</w:t>
      </w:r>
      <w:hyperlink w:anchor="_bookmark26" w:history="1">
        <w:r>
          <w:rPr>
            <w:position w:val="8"/>
            <w:sz w:val="14"/>
          </w:rPr>
          <w:t>8</w:t>
        </w:r>
      </w:hyperlink>
      <w:r>
        <w:t>).</w:t>
      </w:r>
    </w:p>
    <w:p w14:paraId="78C1C760" w14:textId="77777777" w:rsidR="00A46468" w:rsidRDefault="00A46468">
      <w:pPr>
        <w:pStyle w:val="BodyText"/>
        <w:spacing w:before="13"/>
        <w:jc w:val="left"/>
      </w:pPr>
    </w:p>
    <w:p w14:paraId="78C1C761" w14:textId="77777777" w:rsidR="00A46468" w:rsidRDefault="00747577">
      <w:pPr>
        <w:pStyle w:val="BodyText"/>
        <w:ind w:left="119" w:right="735"/>
      </w:pPr>
      <w:r>
        <w:t>In U&amp;G the main sector categories that met this criteria, of securing net impacts to</w:t>
      </w:r>
      <w:r>
        <w:rPr>
          <w:spacing w:val="-7"/>
        </w:rPr>
        <w:t xml:space="preserve"> </w:t>
      </w:r>
      <w:r>
        <w:t>the</w:t>
      </w:r>
      <w:r>
        <w:rPr>
          <w:spacing w:val="-7"/>
        </w:rPr>
        <w:t xml:space="preserve"> </w:t>
      </w:r>
      <w:r>
        <w:t>economy</w:t>
      </w:r>
      <w:r>
        <w:rPr>
          <w:spacing w:val="-9"/>
        </w:rPr>
        <w:t xml:space="preserve"> </w:t>
      </w:r>
      <w:r>
        <w:t>when</w:t>
      </w:r>
      <w:r>
        <w:rPr>
          <w:spacing w:val="-8"/>
        </w:rPr>
        <w:t xml:space="preserve"> </w:t>
      </w:r>
      <w:r>
        <w:t>strikes</w:t>
      </w:r>
      <w:r>
        <w:rPr>
          <w:spacing w:val="-8"/>
        </w:rPr>
        <w:t xml:space="preserve"> </w:t>
      </w:r>
      <w:r>
        <w:t>are</w:t>
      </w:r>
      <w:r>
        <w:rPr>
          <w:spacing w:val="-5"/>
        </w:rPr>
        <w:t xml:space="preserve"> </w:t>
      </w:r>
      <w:r>
        <w:t>avoided,</w:t>
      </w:r>
      <w:r>
        <w:rPr>
          <w:spacing w:val="-9"/>
        </w:rPr>
        <w:t xml:space="preserve"> </w:t>
      </w:r>
      <w:r>
        <w:t>were</w:t>
      </w:r>
      <w:r>
        <w:rPr>
          <w:spacing w:val="-7"/>
        </w:rPr>
        <w:t xml:space="preserve"> </w:t>
      </w:r>
      <w:r>
        <w:rPr>
          <w:i/>
        </w:rPr>
        <w:t>Transport,</w:t>
      </w:r>
      <w:r>
        <w:rPr>
          <w:i/>
          <w:spacing w:val="-9"/>
        </w:rPr>
        <w:t xml:space="preserve"> </w:t>
      </w:r>
      <w:r>
        <w:rPr>
          <w:i/>
        </w:rPr>
        <w:t>Schools,</w:t>
      </w:r>
      <w:r>
        <w:rPr>
          <w:i/>
          <w:spacing w:val="-9"/>
        </w:rPr>
        <w:t xml:space="preserve"> </w:t>
      </w:r>
      <w:r>
        <w:rPr>
          <w:i/>
        </w:rPr>
        <w:t>Hospitals</w:t>
      </w:r>
      <w:r>
        <w:rPr>
          <w:i/>
          <w:spacing w:val="-7"/>
        </w:rPr>
        <w:t xml:space="preserve"> </w:t>
      </w:r>
      <w:r>
        <w:t xml:space="preserve">and </w:t>
      </w:r>
      <w:r>
        <w:rPr>
          <w:i/>
        </w:rPr>
        <w:t xml:space="preserve">Energy supply </w:t>
      </w:r>
      <w:r>
        <w:t>(</w:t>
      </w:r>
      <w:r>
        <w:rPr>
          <w:i/>
        </w:rPr>
        <w:t xml:space="preserve">Delivery/logistics </w:t>
      </w:r>
      <w:r>
        <w:t>cases were considered, but did not meet the criteria for selection); with 16 cases forming the focus of final estimation. In the following review, we discuss the potential for additional sectors to contribute to the estimate of economic impact. In some instances, this does add to estimates, but</w:t>
      </w:r>
      <w:r>
        <w:rPr>
          <w:spacing w:val="-11"/>
        </w:rPr>
        <w:t xml:space="preserve"> </w:t>
      </w:r>
      <w:r>
        <w:t>as</w:t>
      </w:r>
      <w:r>
        <w:rPr>
          <w:spacing w:val="-10"/>
        </w:rPr>
        <w:t xml:space="preserve"> </w:t>
      </w:r>
      <w:r>
        <w:t>was</w:t>
      </w:r>
      <w:r>
        <w:rPr>
          <w:spacing w:val="-10"/>
        </w:rPr>
        <w:t xml:space="preserve"> </w:t>
      </w:r>
      <w:r>
        <w:t>the</w:t>
      </w:r>
      <w:r>
        <w:rPr>
          <w:spacing w:val="-10"/>
        </w:rPr>
        <w:t xml:space="preserve"> </w:t>
      </w:r>
      <w:r>
        <w:t>case</w:t>
      </w:r>
      <w:r>
        <w:rPr>
          <w:spacing w:val="-10"/>
        </w:rPr>
        <w:t xml:space="preserve"> </w:t>
      </w:r>
      <w:r>
        <w:t>in</w:t>
      </w:r>
      <w:r>
        <w:rPr>
          <w:spacing w:val="-8"/>
        </w:rPr>
        <w:t xml:space="preserve"> </w:t>
      </w:r>
      <w:r>
        <w:t>U&amp;G,</w:t>
      </w:r>
      <w:r>
        <w:rPr>
          <w:spacing w:val="-11"/>
        </w:rPr>
        <w:t xml:space="preserve"> </w:t>
      </w:r>
      <w:r>
        <w:t>much</w:t>
      </w:r>
      <w:r>
        <w:rPr>
          <w:spacing w:val="-11"/>
        </w:rPr>
        <w:t xml:space="preserve"> </w:t>
      </w:r>
      <w:r>
        <w:t>of</w:t>
      </w:r>
      <w:r>
        <w:rPr>
          <w:spacing w:val="-11"/>
        </w:rPr>
        <w:t xml:space="preserve"> </w:t>
      </w:r>
      <w:r>
        <w:t>our</w:t>
      </w:r>
      <w:r>
        <w:rPr>
          <w:spacing w:val="-8"/>
        </w:rPr>
        <w:t xml:space="preserve"> </w:t>
      </w:r>
      <w:r>
        <w:t>impact</w:t>
      </w:r>
      <w:r>
        <w:rPr>
          <w:spacing w:val="-11"/>
        </w:rPr>
        <w:t xml:space="preserve"> </w:t>
      </w:r>
      <w:r>
        <w:t>arises</w:t>
      </w:r>
      <w:r>
        <w:rPr>
          <w:spacing w:val="-10"/>
        </w:rPr>
        <w:t xml:space="preserve"> </w:t>
      </w:r>
      <w:r>
        <w:t>from</w:t>
      </w:r>
      <w:r>
        <w:rPr>
          <w:spacing w:val="-11"/>
        </w:rPr>
        <w:t xml:space="preserve"> </w:t>
      </w:r>
      <w:r>
        <w:t>strikes</w:t>
      </w:r>
      <w:r>
        <w:rPr>
          <w:spacing w:val="-10"/>
        </w:rPr>
        <w:t xml:space="preserve"> </w:t>
      </w:r>
      <w:r>
        <w:t>avoided</w:t>
      </w:r>
      <w:r>
        <w:rPr>
          <w:spacing w:val="-9"/>
        </w:rPr>
        <w:t xml:space="preserve"> </w:t>
      </w:r>
      <w:r>
        <w:t>in</w:t>
      </w:r>
      <w:r>
        <w:rPr>
          <w:spacing w:val="-11"/>
        </w:rPr>
        <w:t xml:space="preserve"> </w:t>
      </w:r>
      <w:r>
        <w:t>the transport sector.</w:t>
      </w:r>
    </w:p>
    <w:p w14:paraId="78C1C762" w14:textId="77777777" w:rsidR="00A46468" w:rsidRDefault="00A46468">
      <w:pPr>
        <w:pStyle w:val="BodyText"/>
        <w:spacing w:before="13"/>
        <w:jc w:val="left"/>
      </w:pPr>
    </w:p>
    <w:p w14:paraId="78C1C763" w14:textId="77777777" w:rsidR="00A46468" w:rsidRDefault="00747577">
      <w:pPr>
        <w:pStyle w:val="Heading3"/>
        <w:jc w:val="left"/>
      </w:pPr>
      <w:r>
        <w:rPr>
          <w:spacing w:val="-2"/>
        </w:rPr>
        <w:t>Transport</w:t>
      </w:r>
    </w:p>
    <w:p w14:paraId="78C1C764" w14:textId="77777777" w:rsidR="00A46468" w:rsidRDefault="00A46468">
      <w:pPr>
        <w:pStyle w:val="BodyText"/>
        <w:spacing w:before="12"/>
        <w:jc w:val="left"/>
        <w:rPr>
          <w:b/>
          <w:i/>
        </w:rPr>
      </w:pPr>
    </w:p>
    <w:p w14:paraId="78C1C765" w14:textId="77777777" w:rsidR="00A46468" w:rsidRDefault="00747577">
      <w:pPr>
        <w:pStyle w:val="BodyText"/>
        <w:ind w:left="120" w:right="735"/>
      </w:pPr>
      <w:r>
        <w:t xml:space="preserve">There are 11 instances of successful Acas conciliation in collective disputes experienced by the </w:t>
      </w:r>
      <w:r>
        <w:rPr>
          <w:i/>
        </w:rPr>
        <w:t xml:space="preserve">London underground railway operator </w:t>
      </w:r>
      <w:r>
        <w:t>and its employees. We draw on various sources of evidence to estimate the number of strike days avoided, combining free text fields in Acas MI data, with reports from various media, union press office and news archives</w:t>
      </w:r>
      <w:hyperlink w:anchor="_bookmark27" w:history="1">
        <w:r>
          <w:rPr>
            <w:position w:val="8"/>
            <w:sz w:val="14"/>
          </w:rPr>
          <w:t>9</w:t>
        </w:r>
      </w:hyperlink>
      <w:r>
        <w:t>. Data presented in this report reflects publicly reported disputes. In addition, each Collective Conciliation case can cover a number of issues. Some of these will be resolved at a point in time; some will</w:t>
      </w:r>
      <w:r>
        <w:rPr>
          <w:spacing w:val="-2"/>
        </w:rPr>
        <w:t xml:space="preserve"> </w:t>
      </w:r>
      <w:r>
        <w:t xml:space="preserve">persist, with Acas continuing to work with the parties to a dispute over a longer period; and some issues will cut across different programmes of </w:t>
      </w:r>
      <w:r>
        <w:rPr>
          <w:spacing w:val="-2"/>
        </w:rPr>
        <w:t>conciliation.</w:t>
      </w:r>
    </w:p>
    <w:p w14:paraId="78C1C766" w14:textId="77777777" w:rsidR="00A46468" w:rsidRDefault="00A46468">
      <w:pPr>
        <w:pStyle w:val="BodyText"/>
        <w:spacing w:before="13"/>
        <w:jc w:val="left"/>
      </w:pPr>
    </w:p>
    <w:p w14:paraId="78C1C767" w14:textId="77777777" w:rsidR="00A46468" w:rsidRDefault="00747577">
      <w:pPr>
        <w:pStyle w:val="BodyText"/>
        <w:spacing w:before="1"/>
        <w:ind w:left="120" w:right="734"/>
      </w:pPr>
      <w:r>
        <w:t>To</w:t>
      </w:r>
      <w:r>
        <w:rPr>
          <w:spacing w:val="-8"/>
        </w:rPr>
        <w:t xml:space="preserve"> </w:t>
      </w:r>
      <w:r>
        <w:t>aid</w:t>
      </w:r>
      <w:r>
        <w:rPr>
          <w:spacing w:val="-10"/>
        </w:rPr>
        <w:t xml:space="preserve"> </w:t>
      </w:r>
      <w:r>
        <w:t>transparency,</w:t>
      </w:r>
      <w:r>
        <w:rPr>
          <w:spacing w:val="-10"/>
        </w:rPr>
        <w:t xml:space="preserve"> </w:t>
      </w:r>
      <w:r>
        <w:t>this</w:t>
      </w:r>
      <w:r>
        <w:rPr>
          <w:spacing w:val="-9"/>
        </w:rPr>
        <w:t xml:space="preserve"> </w:t>
      </w:r>
      <w:r>
        <w:t>update</w:t>
      </w:r>
      <w:r>
        <w:rPr>
          <w:spacing w:val="-8"/>
        </w:rPr>
        <w:t xml:space="preserve"> </w:t>
      </w:r>
      <w:r>
        <w:t>sets</w:t>
      </w:r>
      <w:r>
        <w:rPr>
          <w:spacing w:val="-9"/>
        </w:rPr>
        <w:t xml:space="preserve"> </w:t>
      </w:r>
      <w:r>
        <w:t>out</w:t>
      </w:r>
      <w:r>
        <w:rPr>
          <w:spacing w:val="-10"/>
        </w:rPr>
        <w:t xml:space="preserve"> </w:t>
      </w:r>
      <w:r>
        <w:t>more</w:t>
      </w:r>
      <w:r>
        <w:rPr>
          <w:spacing w:val="-8"/>
        </w:rPr>
        <w:t xml:space="preserve"> </w:t>
      </w:r>
      <w:r>
        <w:t>detail</w:t>
      </w:r>
      <w:r>
        <w:rPr>
          <w:spacing w:val="-12"/>
        </w:rPr>
        <w:t xml:space="preserve"> </w:t>
      </w:r>
      <w:r>
        <w:t>on</w:t>
      </w:r>
      <w:r>
        <w:rPr>
          <w:spacing w:val="-9"/>
        </w:rPr>
        <w:t xml:space="preserve"> </w:t>
      </w:r>
      <w:r>
        <w:t>each</w:t>
      </w:r>
      <w:r>
        <w:rPr>
          <w:spacing w:val="-9"/>
        </w:rPr>
        <w:t xml:space="preserve"> </w:t>
      </w:r>
      <w:r>
        <w:t>specific</w:t>
      </w:r>
      <w:r>
        <w:rPr>
          <w:spacing w:val="-9"/>
        </w:rPr>
        <w:t xml:space="preserve"> </w:t>
      </w:r>
      <w:r>
        <w:t>programme of Acas conciliation and the estimate of strike days avoided. Each instance of a collective</w:t>
      </w:r>
      <w:r>
        <w:rPr>
          <w:spacing w:val="-11"/>
        </w:rPr>
        <w:t xml:space="preserve"> </w:t>
      </w:r>
      <w:r>
        <w:t>dispute</w:t>
      </w:r>
      <w:r>
        <w:rPr>
          <w:spacing w:val="-11"/>
        </w:rPr>
        <w:t xml:space="preserve"> </w:t>
      </w:r>
      <w:r>
        <w:t>where</w:t>
      </w:r>
      <w:r>
        <w:rPr>
          <w:spacing w:val="-11"/>
        </w:rPr>
        <w:t xml:space="preserve"> </w:t>
      </w:r>
      <w:r>
        <w:t>strike</w:t>
      </w:r>
      <w:r>
        <w:rPr>
          <w:spacing w:val="-11"/>
        </w:rPr>
        <w:t xml:space="preserve"> </w:t>
      </w:r>
      <w:r>
        <w:t>days</w:t>
      </w:r>
      <w:r>
        <w:rPr>
          <w:spacing w:val="-11"/>
        </w:rPr>
        <w:t xml:space="preserve"> </w:t>
      </w:r>
      <w:r>
        <w:t>are</w:t>
      </w:r>
      <w:r>
        <w:rPr>
          <w:spacing w:val="-11"/>
        </w:rPr>
        <w:t xml:space="preserve"> </w:t>
      </w:r>
      <w:r>
        <w:t>avoided</w:t>
      </w:r>
      <w:r>
        <w:rPr>
          <w:spacing w:val="-12"/>
        </w:rPr>
        <w:t xml:space="preserve"> </w:t>
      </w:r>
      <w:r>
        <w:t>is</w:t>
      </w:r>
      <w:r>
        <w:rPr>
          <w:spacing w:val="-11"/>
        </w:rPr>
        <w:t xml:space="preserve"> </w:t>
      </w:r>
      <w:r>
        <w:t>translated</w:t>
      </w:r>
      <w:r>
        <w:rPr>
          <w:spacing w:val="-9"/>
        </w:rPr>
        <w:t xml:space="preserve"> </w:t>
      </w:r>
      <w:r>
        <w:t>into</w:t>
      </w:r>
      <w:r>
        <w:rPr>
          <w:spacing w:val="-11"/>
        </w:rPr>
        <w:t xml:space="preserve"> </w:t>
      </w:r>
      <w:r>
        <w:t>‘whole-network’ equivalents, as we are better able to identify sources that estimate monetary values</w:t>
      </w:r>
      <w:r>
        <w:rPr>
          <w:spacing w:val="-9"/>
        </w:rPr>
        <w:t xml:space="preserve"> </w:t>
      </w:r>
      <w:r>
        <w:t>associated</w:t>
      </w:r>
      <w:r>
        <w:rPr>
          <w:spacing w:val="-9"/>
        </w:rPr>
        <w:t xml:space="preserve"> </w:t>
      </w:r>
      <w:r>
        <w:t>with</w:t>
      </w:r>
      <w:r>
        <w:rPr>
          <w:spacing w:val="-9"/>
        </w:rPr>
        <w:t xml:space="preserve"> </w:t>
      </w:r>
      <w:r>
        <w:t>impacts</w:t>
      </w:r>
      <w:r>
        <w:rPr>
          <w:spacing w:val="-9"/>
        </w:rPr>
        <w:t xml:space="preserve"> </w:t>
      </w:r>
      <w:r>
        <w:t>at</w:t>
      </w:r>
      <w:r>
        <w:rPr>
          <w:spacing w:val="-9"/>
        </w:rPr>
        <w:t xml:space="preserve"> </w:t>
      </w:r>
      <w:r>
        <w:t>this</w:t>
      </w:r>
      <w:r>
        <w:rPr>
          <w:spacing w:val="-6"/>
        </w:rPr>
        <w:t xml:space="preserve"> </w:t>
      </w:r>
      <w:r>
        <w:t>level.</w:t>
      </w:r>
      <w:r>
        <w:rPr>
          <w:spacing w:val="-10"/>
        </w:rPr>
        <w:t xml:space="preserve"> </w:t>
      </w:r>
      <w:r>
        <w:t>The</w:t>
      </w:r>
      <w:r>
        <w:rPr>
          <w:spacing w:val="-8"/>
        </w:rPr>
        <w:t xml:space="preserve"> </w:t>
      </w:r>
      <w:r>
        <w:t>estimation</w:t>
      </w:r>
      <w:r>
        <w:rPr>
          <w:spacing w:val="-9"/>
        </w:rPr>
        <w:t xml:space="preserve"> </w:t>
      </w:r>
      <w:r>
        <w:t>of</w:t>
      </w:r>
      <w:r>
        <w:rPr>
          <w:spacing w:val="-7"/>
        </w:rPr>
        <w:t xml:space="preserve"> </w:t>
      </w:r>
      <w:r>
        <w:t>impacts</w:t>
      </w:r>
      <w:r>
        <w:rPr>
          <w:spacing w:val="-9"/>
        </w:rPr>
        <w:t xml:space="preserve"> </w:t>
      </w:r>
      <w:r>
        <w:t>from</w:t>
      </w:r>
      <w:r>
        <w:rPr>
          <w:spacing w:val="-10"/>
        </w:rPr>
        <w:t xml:space="preserve"> </w:t>
      </w:r>
      <w:r>
        <w:t>these disputes is challenging and turning our estimated impacts into ‘whole-network’ equivalents, allows a sense-check on orders of magnitude.</w:t>
      </w:r>
    </w:p>
    <w:p w14:paraId="78C1C768" w14:textId="77777777" w:rsidR="00A46468" w:rsidRDefault="00A46468">
      <w:pPr>
        <w:pStyle w:val="BodyText"/>
        <w:spacing w:before="11"/>
        <w:jc w:val="left"/>
      </w:pPr>
    </w:p>
    <w:p w14:paraId="78C1C769" w14:textId="77777777" w:rsidR="00A46468" w:rsidRDefault="00747577">
      <w:pPr>
        <w:pStyle w:val="BodyText"/>
        <w:ind w:left="120" w:right="734" w:firstLine="1"/>
      </w:pPr>
      <w:r>
        <w:t>For instance, our first case considers threatened strike action across the Circle, Hammersmith</w:t>
      </w:r>
      <w:r>
        <w:rPr>
          <w:spacing w:val="-17"/>
        </w:rPr>
        <w:t xml:space="preserve"> </w:t>
      </w:r>
      <w:r>
        <w:t>&amp;</w:t>
      </w:r>
      <w:r>
        <w:rPr>
          <w:spacing w:val="-18"/>
        </w:rPr>
        <w:t xml:space="preserve"> </w:t>
      </w:r>
      <w:r>
        <w:t>City</w:t>
      </w:r>
      <w:r>
        <w:rPr>
          <w:spacing w:val="-15"/>
        </w:rPr>
        <w:t xml:space="preserve"> </w:t>
      </w:r>
      <w:r>
        <w:t>and</w:t>
      </w:r>
      <w:r>
        <w:rPr>
          <w:spacing w:val="-19"/>
        </w:rPr>
        <w:t xml:space="preserve"> </w:t>
      </w:r>
      <w:r>
        <w:t>Piccadilly</w:t>
      </w:r>
      <w:r>
        <w:rPr>
          <w:spacing w:val="-15"/>
        </w:rPr>
        <w:t xml:space="preserve"> </w:t>
      </w:r>
      <w:r>
        <w:t>lines.</w:t>
      </w:r>
      <w:r>
        <w:rPr>
          <w:spacing w:val="-20"/>
        </w:rPr>
        <w:t xml:space="preserve"> </w:t>
      </w:r>
      <w:r>
        <w:t>A</w:t>
      </w:r>
      <w:r>
        <w:rPr>
          <w:spacing w:val="-15"/>
        </w:rPr>
        <w:t xml:space="preserve"> </w:t>
      </w:r>
      <w:r>
        <w:t>review</w:t>
      </w:r>
      <w:r>
        <w:rPr>
          <w:spacing w:val="-19"/>
        </w:rPr>
        <w:t xml:space="preserve"> </w:t>
      </w:r>
      <w:r>
        <w:t>of</w:t>
      </w:r>
      <w:r>
        <w:rPr>
          <w:spacing w:val="-17"/>
        </w:rPr>
        <w:t xml:space="preserve"> </w:t>
      </w:r>
      <w:r>
        <w:t>the</w:t>
      </w:r>
      <w:r>
        <w:rPr>
          <w:spacing w:val="-18"/>
        </w:rPr>
        <w:t xml:space="preserve"> </w:t>
      </w:r>
      <w:r>
        <w:t>relevant</w:t>
      </w:r>
      <w:r>
        <w:rPr>
          <w:spacing w:val="-14"/>
        </w:rPr>
        <w:t xml:space="preserve"> </w:t>
      </w:r>
      <w:r>
        <w:t>media</w:t>
      </w:r>
      <w:r>
        <w:rPr>
          <w:spacing w:val="-17"/>
        </w:rPr>
        <w:t xml:space="preserve"> </w:t>
      </w:r>
      <w:r>
        <w:t>and</w:t>
      </w:r>
      <w:r>
        <w:rPr>
          <w:spacing w:val="-19"/>
        </w:rPr>
        <w:t xml:space="preserve"> </w:t>
      </w:r>
      <w:r>
        <w:t>union archives</w:t>
      </w:r>
      <w:r>
        <w:rPr>
          <w:spacing w:val="-13"/>
        </w:rPr>
        <w:t xml:space="preserve"> </w:t>
      </w:r>
      <w:r>
        <w:t>suggests</w:t>
      </w:r>
      <w:r>
        <w:rPr>
          <w:spacing w:val="-13"/>
        </w:rPr>
        <w:t xml:space="preserve"> </w:t>
      </w:r>
      <w:r>
        <w:t>that</w:t>
      </w:r>
      <w:r>
        <w:rPr>
          <w:spacing w:val="-14"/>
        </w:rPr>
        <w:t xml:space="preserve"> </w:t>
      </w:r>
      <w:r>
        <w:t>this</w:t>
      </w:r>
      <w:r>
        <w:rPr>
          <w:spacing w:val="-13"/>
        </w:rPr>
        <w:t xml:space="preserve"> </w:t>
      </w:r>
      <w:r>
        <w:t>would</w:t>
      </w:r>
      <w:r>
        <w:rPr>
          <w:spacing w:val="-14"/>
        </w:rPr>
        <w:t xml:space="preserve"> </w:t>
      </w:r>
      <w:r>
        <w:t>be</w:t>
      </w:r>
      <w:r>
        <w:rPr>
          <w:spacing w:val="-13"/>
        </w:rPr>
        <w:t xml:space="preserve"> </w:t>
      </w:r>
      <w:r>
        <w:t>highly</w:t>
      </w:r>
      <w:r>
        <w:rPr>
          <w:spacing w:val="-12"/>
        </w:rPr>
        <w:t xml:space="preserve"> </w:t>
      </w:r>
      <w:r>
        <w:t>impactful</w:t>
      </w:r>
      <w:r>
        <w:rPr>
          <w:spacing w:val="-17"/>
        </w:rPr>
        <w:t xml:space="preserve"> </w:t>
      </w:r>
      <w:r>
        <w:t>on</w:t>
      </w:r>
      <w:r>
        <w:rPr>
          <w:spacing w:val="-14"/>
        </w:rPr>
        <w:t xml:space="preserve"> </w:t>
      </w:r>
      <w:r>
        <w:t>the</w:t>
      </w:r>
      <w:r>
        <w:rPr>
          <w:spacing w:val="-13"/>
        </w:rPr>
        <w:t xml:space="preserve"> </w:t>
      </w:r>
      <w:r>
        <w:t>entire</w:t>
      </w:r>
      <w:r>
        <w:rPr>
          <w:spacing w:val="-13"/>
        </w:rPr>
        <w:t xml:space="preserve"> </w:t>
      </w:r>
      <w:r>
        <w:t>network,</w:t>
      </w:r>
      <w:r>
        <w:rPr>
          <w:spacing w:val="-15"/>
        </w:rPr>
        <w:t xml:space="preserve"> </w:t>
      </w:r>
      <w:r>
        <w:t>so</w:t>
      </w:r>
      <w:r>
        <w:rPr>
          <w:spacing w:val="-13"/>
        </w:rPr>
        <w:t xml:space="preserve"> </w:t>
      </w:r>
      <w:r>
        <w:t>we take a cautious approach by suggesting an impact that is 25% of that which one would expect from a whole-network shutdown. A review of media</w:t>
      </w:r>
      <w:hyperlink w:anchor="_bookmark28" w:history="1">
        <w:r>
          <w:rPr>
            <w:position w:val="8"/>
            <w:sz w:val="14"/>
          </w:rPr>
          <w:t>10</w:t>
        </w:r>
      </w:hyperlink>
      <w:r>
        <w:rPr>
          <w:spacing w:val="38"/>
          <w:position w:val="8"/>
          <w:sz w:val="14"/>
        </w:rPr>
        <w:t xml:space="preserve"> </w:t>
      </w:r>
      <w:r>
        <w:t xml:space="preserve">and MI data suggests that two days of planned strike action were avoided as a result of Acas conciliation. Taken together, we have an estimate that strike action avoided in this instance saved the equivalent of one-half day of whole-network strike action – a figure that we can then use to estimate a monetary value for the disruption </w:t>
      </w:r>
      <w:r>
        <w:rPr>
          <w:spacing w:val="-2"/>
        </w:rPr>
        <w:t>avoided.</w:t>
      </w:r>
    </w:p>
    <w:p w14:paraId="78C1C76A" w14:textId="77777777" w:rsidR="00A46468" w:rsidRDefault="00A46468">
      <w:pPr>
        <w:sectPr w:rsidR="00A46468">
          <w:pgSz w:w="11900" w:h="16850"/>
          <w:pgMar w:top="1360" w:right="700" w:bottom="920" w:left="1320" w:header="0" w:footer="725" w:gutter="0"/>
          <w:cols w:space="720"/>
        </w:sectPr>
      </w:pPr>
    </w:p>
    <w:p w14:paraId="78C1C76B" w14:textId="77777777" w:rsidR="00A46468" w:rsidRDefault="00747577">
      <w:pPr>
        <w:spacing w:before="76"/>
        <w:ind w:left="120"/>
        <w:rPr>
          <w:i/>
        </w:rPr>
      </w:pPr>
      <w:r>
        <w:rPr>
          <w:i/>
          <w:u w:val="single"/>
        </w:rPr>
        <w:lastRenderedPageBreak/>
        <w:t>Estimating</w:t>
      </w:r>
      <w:r>
        <w:rPr>
          <w:i/>
          <w:spacing w:val="-6"/>
          <w:u w:val="single"/>
        </w:rPr>
        <w:t xml:space="preserve"> </w:t>
      </w:r>
      <w:r>
        <w:rPr>
          <w:i/>
          <w:u w:val="single"/>
        </w:rPr>
        <w:t>days</w:t>
      </w:r>
      <w:r>
        <w:rPr>
          <w:i/>
          <w:spacing w:val="-5"/>
          <w:u w:val="single"/>
        </w:rPr>
        <w:t xml:space="preserve"> </w:t>
      </w:r>
      <w:r>
        <w:rPr>
          <w:i/>
          <w:u w:val="single"/>
        </w:rPr>
        <w:t>of</w:t>
      </w:r>
      <w:r>
        <w:rPr>
          <w:i/>
          <w:spacing w:val="-6"/>
          <w:u w:val="single"/>
        </w:rPr>
        <w:t xml:space="preserve"> </w:t>
      </w:r>
      <w:r>
        <w:rPr>
          <w:i/>
          <w:u w:val="single"/>
        </w:rPr>
        <w:t>strike</w:t>
      </w:r>
      <w:r>
        <w:rPr>
          <w:i/>
          <w:spacing w:val="-5"/>
          <w:u w:val="single"/>
        </w:rPr>
        <w:t xml:space="preserve"> </w:t>
      </w:r>
      <w:r>
        <w:rPr>
          <w:i/>
          <w:u w:val="single"/>
        </w:rPr>
        <w:t>action</w:t>
      </w:r>
      <w:r>
        <w:rPr>
          <w:i/>
          <w:spacing w:val="-6"/>
          <w:u w:val="single"/>
        </w:rPr>
        <w:t xml:space="preserve"> </w:t>
      </w:r>
      <w:r>
        <w:rPr>
          <w:i/>
          <w:u w:val="single"/>
        </w:rPr>
        <w:t>avoided,</w:t>
      </w:r>
      <w:r>
        <w:rPr>
          <w:i/>
          <w:spacing w:val="-6"/>
          <w:u w:val="single"/>
        </w:rPr>
        <w:t xml:space="preserve"> </w:t>
      </w:r>
      <w:r>
        <w:rPr>
          <w:i/>
          <w:u w:val="single"/>
        </w:rPr>
        <w:t>London</w:t>
      </w:r>
      <w:r>
        <w:rPr>
          <w:i/>
          <w:spacing w:val="-6"/>
          <w:u w:val="single"/>
        </w:rPr>
        <w:t xml:space="preserve"> </w:t>
      </w:r>
      <w:r>
        <w:rPr>
          <w:i/>
          <w:u w:val="single"/>
        </w:rPr>
        <w:t>underground</w:t>
      </w:r>
      <w:r>
        <w:rPr>
          <w:i/>
          <w:spacing w:val="-5"/>
          <w:u w:val="single"/>
        </w:rPr>
        <w:t xml:space="preserve"> </w:t>
      </w:r>
      <w:r>
        <w:rPr>
          <w:i/>
          <w:spacing w:val="-2"/>
          <w:u w:val="single"/>
        </w:rPr>
        <w:t>railway</w:t>
      </w:r>
    </w:p>
    <w:p w14:paraId="78C1C76C" w14:textId="77777777" w:rsidR="00A46468" w:rsidRDefault="00A46468">
      <w:pPr>
        <w:pStyle w:val="BodyText"/>
        <w:spacing w:before="120"/>
        <w:jc w:val="left"/>
        <w:rPr>
          <w:i/>
        </w:rPr>
      </w:pPr>
    </w:p>
    <w:p w14:paraId="78C1C76D" w14:textId="77777777" w:rsidR="00A46468" w:rsidRDefault="00747577">
      <w:pPr>
        <w:spacing w:line="267" w:lineRule="exact"/>
        <w:ind w:left="120"/>
        <w:jc w:val="both"/>
        <w:rPr>
          <w:b/>
        </w:rPr>
      </w:pPr>
      <w:r>
        <w:rPr>
          <w:b/>
        </w:rPr>
        <w:t>1</w:t>
      </w:r>
      <w:r>
        <w:rPr>
          <w:b/>
          <w:spacing w:val="-4"/>
        </w:rPr>
        <w:t xml:space="preserve"> </w:t>
      </w:r>
      <w:r>
        <w:rPr>
          <w:b/>
        </w:rPr>
        <w:t>April</w:t>
      </w:r>
      <w:r>
        <w:rPr>
          <w:b/>
          <w:spacing w:val="-2"/>
        </w:rPr>
        <w:t xml:space="preserve"> </w:t>
      </w:r>
      <w:r>
        <w:rPr>
          <w:b/>
        </w:rPr>
        <w:t>2016</w:t>
      </w:r>
      <w:r>
        <w:rPr>
          <w:b/>
          <w:spacing w:val="-4"/>
        </w:rPr>
        <w:t xml:space="preserve"> </w:t>
      </w:r>
      <w:r>
        <w:rPr>
          <w:b/>
        </w:rPr>
        <w:t>to</w:t>
      </w:r>
      <w:r>
        <w:rPr>
          <w:b/>
          <w:spacing w:val="-1"/>
        </w:rPr>
        <w:t xml:space="preserve"> </w:t>
      </w:r>
      <w:r>
        <w:rPr>
          <w:b/>
        </w:rPr>
        <w:t>31</w:t>
      </w:r>
      <w:r>
        <w:rPr>
          <w:b/>
          <w:spacing w:val="-2"/>
        </w:rPr>
        <w:t xml:space="preserve"> </w:t>
      </w:r>
      <w:r>
        <w:rPr>
          <w:b/>
        </w:rPr>
        <w:t>March</w:t>
      </w:r>
      <w:r>
        <w:rPr>
          <w:b/>
          <w:spacing w:val="-2"/>
        </w:rPr>
        <w:t xml:space="preserve"> 2017:</w:t>
      </w:r>
    </w:p>
    <w:p w14:paraId="78C1C76E" w14:textId="77777777" w:rsidR="00A46468" w:rsidRDefault="00747577">
      <w:pPr>
        <w:pStyle w:val="ListParagraph"/>
        <w:numPr>
          <w:ilvl w:val="0"/>
          <w:numId w:val="2"/>
        </w:numPr>
        <w:tabs>
          <w:tab w:val="left" w:pos="451"/>
        </w:tabs>
        <w:ind w:right="736" w:firstLine="0"/>
        <w:jc w:val="both"/>
      </w:pPr>
      <w:r>
        <w:t>Estimate</w:t>
      </w:r>
      <w:r>
        <w:rPr>
          <w:spacing w:val="-5"/>
        </w:rPr>
        <w:t xml:space="preserve"> </w:t>
      </w:r>
      <w:r>
        <w:t>of</w:t>
      </w:r>
      <w:r>
        <w:rPr>
          <w:spacing w:val="-6"/>
        </w:rPr>
        <w:t xml:space="preserve"> </w:t>
      </w:r>
      <w:r>
        <w:t>two</w:t>
      </w:r>
      <w:r>
        <w:rPr>
          <w:spacing w:val="-5"/>
        </w:rPr>
        <w:t xml:space="preserve"> </w:t>
      </w:r>
      <w:r>
        <w:t>days</w:t>
      </w:r>
      <w:r>
        <w:rPr>
          <w:spacing w:val="-5"/>
        </w:rPr>
        <w:t xml:space="preserve"> </w:t>
      </w:r>
      <w:r>
        <w:t>of</w:t>
      </w:r>
      <w:r>
        <w:rPr>
          <w:spacing w:val="-6"/>
        </w:rPr>
        <w:t xml:space="preserve"> </w:t>
      </w:r>
      <w:r>
        <w:t>strike</w:t>
      </w:r>
      <w:r>
        <w:rPr>
          <w:spacing w:val="-5"/>
        </w:rPr>
        <w:t xml:space="preserve"> </w:t>
      </w:r>
      <w:r>
        <w:t>action</w:t>
      </w:r>
      <w:r>
        <w:rPr>
          <w:spacing w:val="-6"/>
        </w:rPr>
        <w:t xml:space="preserve"> </w:t>
      </w:r>
      <w:r>
        <w:t>avoided</w:t>
      </w:r>
      <w:r>
        <w:rPr>
          <w:spacing w:val="-6"/>
        </w:rPr>
        <w:t xml:space="preserve"> </w:t>
      </w:r>
      <w:r>
        <w:t>from</w:t>
      </w:r>
      <w:r>
        <w:rPr>
          <w:spacing w:val="-7"/>
        </w:rPr>
        <w:t xml:space="preserve"> </w:t>
      </w:r>
      <w:r>
        <w:t>Acas</w:t>
      </w:r>
      <w:r>
        <w:rPr>
          <w:spacing w:val="-5"/>
        </w:rPr>
        <w:t xml:space="preserve"> </w:t>
      </w:r>
      <w:r>
        <w:t>resolution</w:t>
      </w:r>
      <w:r>
        <w:rPr>
          <w:spacing w:val="-6"/>
        </w:rPr>
        <w:t xml:space="preserve"> </w:t>
      </w:r>
      <w:r>
        <w:t>of</w:t>
      </w:r>
      <w:r>
        <w:rPr>
          <w:spacing w:val="-6"/>
        </w:rPr>
        <w:t xml:space="preserve"> </w:t>
      </w:r>
      <w:r>
        <w:t>a</w:t>
      </w:r>
      <w:r>
        <w:rPr>
          <w:spacing w:val="-6"/>
        </w:rPr>
        <w:t xml:space="preserve"> </w:t>
      </w:r>
      <w:r>
        <w:t>dispute related</w:t>
      </w:r>
      <w:r>
        <w:rPr>
          <w:spacing w:val="-2"/>
        </w:rPr>
        <w:t xml:space="preserve"> </w:t>
      </w:r>
      <w:r>
        <w:t>to</w:t>
      </w:r>
      <w:r>
        <w:rPr>
          <w:spacing w:val="-1"/>
        </w:rPr>
        <w:t xml:space="preserve"> </w:t>
      </w:r>
      <w:r>
        <w:t>the</w:t>
      </w:r>
      <w:r>
        <w:rPr>
          <w:spacing w:val="-1"/>
        </w:rPr>
        <w:t xml:space="preserve"> </w:t>
      </w:r>
      <w:r>
        <w:t>Circle, Hammersmith &amp;</w:t>
      </w:r>
      <w:r>
        <w:rPr>
          <w:spacing w:val="-1"/>
        </w:rPr>
        <w:t xml:space="preserve"> </w:t>
      </w:r>
      <w:r>
        <w:t>City and</w:t>
      </w:r>
      <w:r>
        <w:rPr>
          <w:spacing w:val="-2"/>
        </w:rPr>
        <w:t xml:space="preserve"> </w:t>
      </w:r>
      <w:r>
        <w:t>Piccadilly lines.</w:t>
      </w:r>
      <w:r>
        <w:rPr>
          <w:spacing w:val="-3"/>
        </w:rPr>
        <w:t xml:space="preserve"> </w:t>
      </w:r>
      <w:r>
        <w:t>It is</w:t>
      </w:r>
      <w:r>
        <w:rPr>
          <w:spacing w:val="-1"/>
        </w:rPr>
        <w:t xml:space="preserve"> </w:t>
      </w:r>
      <w:r>
        <w:t>assumed</w:t>
      </w:r>
      <w:r>
        <w:rPr>
          <w:spacing w:val="-2"/>
        </w:rPr>
        <w:t xml:space="preserve"> </w:t>
      </w:r>
      <w:r>
        <w:t>that each day of strike action across these networks produced 25% of the impacts associated</w:t>
      </w:r>
      <w:r>
        <w:rPr>
          <w:spacing w:val="-7"/>
        </w:rPr>
        <w:t xml:space="preserve"> </w:t>
      </w:r>
      <w:r>
        <w:t>with</w:t>
      </w:r>
      <w:r>
        <w:rPr>
          <w:spacing w:val="-8"/>
        </w:rPr>
        <w:t xml:space="preserve"> </w:t>
      </w:r>
      <w:r>
        <w:t>one</w:t>
      </w:r>
      <w:r>
        <w:rPr>
          <w:spacing w:val="-7"/>
        </w:rPr>
        <w:t xml:space="preserve"> </w:t>
      </w:r>
      <w:r>
        <w:t>day</w:t>
      </w:r>
      <w:r>
        <w:rPr>
          <w:spacing w:val="-8"/>
        </w:rPr>
        <w:t xml:space="preserve"> </w:t>
      </w:r>
      <w:r>
        <w:t>of</w:t>
      </w:r>
      <w:r>
        <w:rPr>
          <w:spacing w:val="-8"/>
        </w:rPr>
        <w:t xml:space="preserve"> </w:t>
      </w:r>
      <w:r>
        <w:t>strike</w:t>
      </w:r>
      <w:r>
        <w:rPr>
          <w:spacing w:val="-7"/>
        </w:rPr>
        <w:t xml:space="preserve"> </w:t>
      </w:r>
      <w:r>
        <w:t>action</w:t>
      </w:r>
      <w:r>
        <w:rPr>
          <w:spacing w:val="-7"/>
        </w:rPr>
        <w:t xml:space="preserve"> </w:t>
      </w:r>
      <w:r>
        <w:t>across</w:t>
      </w:r>
      <w:r>
        <w:rPr>
          <w:spacing w:val="-8"/>
        </w:rPr>
        <w:t xml:space="preserve"> </w:t>
      </w:r>
      <w:r>
        <w:t>the</w:t>
      </w:r>
      <w:r>
        <w:rPr>
          <w:spacing w:val="-7"/>
        </w:rPr>
        <w:t xml:space="preserve"> </w:t>
      </w:r>
      <w:r>
        <w:t>whole</w:t>
      </w:r>
      <w:r>
        <w:rPr>
          <w:spacing w:val="-7"/>
        </w:rPr>
        <w:t xml:space="preserve"> </w:t>
      </w:r>
      <w:r>
        <w:t>network</w:t>
      </w:r>
      <w:r>
        <w:rPr>
          <w:spacing w:val="-8"/>
        </w:rPr>
        <w:t xml:space="preserve"> </w:t>
      </w:r>
      <w:r>
        <w:t>–</w:t>
      </w:r>
      <w:r>
        <w:rPr>
          <w:spacing w:val="-6"/>
        </w:rPr>
        <w:t xml:space="preserve"> </w:t>
      </w:r>
      <w:r>
        <w:t>therefore,</w:t>
      </w:r>
      <w:r>
        <w:rPr>
          <w:spacing w:val="-8"/>
        </w:rPr>
        <w:t xml:space="preserve"> </w:t>
      </w:r>
      <w:r>
        <w:t xml:space="preserve">we estimate impacts equivalent to </w:t>
      </w:r>
      <w:r>
        <w:rPr>
          <w:b/>
        </w:rPr>
        <w:t xml:space="preserve">one half day </w:t>
      </w:r>
      <w:r>
        <w:t>of strike action across the whole network in this instance.</w:t>
      </w:r>
    </w:p>
    <w:p w14:paraId="78C1C76F" w14:textId="77777777" w:rsidR="00A46468" w:rsidRDefault="00A46468">
      <w:pPr>
        <w:pStyle w:val="BodyText"/>
        <w:jc w:val="left"/>
      </w:pPr>
    </w:p>
    <w:p w14:paraId="78C1C770" w14:textId="77777777" w:rsidR="00A46468" w:rsidRDefault="00747577">
      <w:pPr>
        <w:pStyle w:val="ListParagraph"/>
        <w:numPr>
          <w:ilvl w:val="0"/>
          <w:numId w:val="2"/>
        </w:numPr>
        <w:tabs>
          <w:tab w:val="left" w:pos="119"/>
          <w:tab w:val="left" w:pos="549"/>
        </w:tabs>
        <w:spacing w:before="1"/>
        <w:ind w:right="737" w:hanging="1"/>
        <w:jc w:val="both"/>
      </w:pPr>
      <w:r>
        <w:t xml:space="preserve">A long-running pay dispute between the operator and employees manning central network control functions was successfully resolved by Acas, and this is estimated to have avoided </w:t>
      </w:r>
      <w:r>
        <w:rPr>
          <w:b/>
        </w:rPr>
        <w:t xml:space="preserve">one day </w:t>
      </w:r>
      <w:r>
        <w:t>of cross-network strike action.</w:t>
      </w:r>
    </w:p>
    <w:p w14:paraId="78C1C771" w14:textId="77777777" w:rsidR="00A46468" w:rsidRDefault="00A46468">
      <w:pPr>
        <w:pStyle w:val="BodyText"/>
        <w:jc w:val="left"/>
      </w:pPr>
    </w:p>
    <w:p w14:paraId="78C1C772" w14:textId="77777777" w:rsidR="00A46468" w:rsidRDefault="00747577">
      <w:pPr>
        <w:spacing w:before="1" w:line="267" w:lineRule="exact"/>
        <w:ind w:left="120"/>
        <w:jc w:val="both"/>
        <w:rPr>
          <w:b/>
        </w:rPr>
      </w:pPr>
      <w:r>
        <w:rPr>
          <w:b/>
        </w:rPr>
        <w:t>1</w:t>
      </w:r>
      <w:r>
        <w:rPr>
          <w:b/>
          <w:spacing w:val="-4"/>
        </w:rPr>
        <w:t xml:space="preserve"> </w:t>
      </w:r>
      <w:r>
        <w:rPr>
          <w:b/>
        </w:rPr>
        <w:t>April</w:t>
      </w:r>
      <w:r>
        <w:rPr>
          <w:b/>
          <w:spacing w:val="-2"/>
        </w:rPr>
        <w:t xml:space="preserve"> </w:t>
      </w:r>
      <w:r>
        <w:rPr>
          <w:b/>
        </w:rPr>
        <w:t>2017</w:t>
      </w:r>
      <w:r>
        <w:rPr>
          <w:b/>
          <w:spacing w:val="-4"/>
        </w:rPr>
        <w:t xml:space="preserve"> </w:t>
      </w:r>
      <w:r>
        <w:rPr>
          <w:b/>
        </w:rPr>
        <w:t>to</w:t>
      </w:r>
      <w:r>
        <w:rPr>
          <w:b/>
          <w:spacing w:val="-1"/>
        </w:rPr>
        <w:t xml:space="preserve"> </w:t>
      </w:r>
      <w:r>
        <w:rPr>
          <w:b/>
        </w:rPr>
        <w:t>31</w:t>
      </w:r>
      <w:r>
        <w:rPr>
          <w:b/>
          <w:spacing w:val="-2"/>
        </w:rPr>
        <w:t xml:space="preserve"> </w:t>
      </w:r>
      <w:r>
        <w:rPr>
          <w:b/>
        </w:rPr>
        <w:t>March</w:t>
      </w:r>
      <w:r>
        <w:rPr>
          <w:b/>
          <w:spacing w:val="-2"/>
        </w:rPr>
        <w:t xml:space="preserve"> 2018:</w:t>
      </w:r>
    </w:p>
    <w:p w14:paraId="78C1C773" w14:textId="77777777" w:rsidR="00A46468" w:rsidRDefault="00747577">
      <w:pPr>
        <w:pStyle w:val="ListParagraph"/>
        <w:numPr>
          <w:ilvl w:val="0"/>
          <w:numId w:val="2"/>
        </w:numPr>
        <w:tabs>
          <w:tab w:val="left" w:pos="120"/>
          <w:tab w:val="left" w:pos="604"/>
        </w:tabs>
        <w:ind w:left="120" w:right="735" w:hanging="1"/>
        <w:jc w:val="both"/>
      </w:pPr>
      <w:r>
        <w:t xml:space="preserve">Estimated that </w:t>
      </w:r>
      <w:r>
        <w:rPr>
          <w:b/>
        </w:rPr>
        <w:t xml:space="preserve">1.5 days </w:t>
      </w:r>
      <w:r>
        <w:t>of whole-network strike action was avoided from successful</w:t>
      </w:r>
      <w:r>
        <w:rPr>
          <w:spacing w:val="-8"/>
        </w:rPr>
        <w:t xml:space="preserve"> </w:t>
      </w:r>
      <w:r>
        <w:t>Acas</w:t>
      </w:r>
      <w:r>
        <w:rPr>
          <w:spacing w:val="-5"/>
        </w:rPr>
        <w:t xml:space="preserve"> </w:t>
      </w:r>
      <w:r>
        <w:t>resolution</w:t>
      </w:r>
      <w:r>
        <w:rPr>
          <w:spacing w:val="-4"/>
        </w:rPr>
        <w:t xml:space="preserve"> </w:t>
      </w:r>
      <w:r>
        <w:t>of</w:t>
      </w:r>
      <w:r>
        <w:rPr>
          <w:spacing w:val="-6"/>
        </w:rPr>
        <w:t xml:space="preserve"> </w:t>
      </w:r>
      <w:r>
        <w:t>a</w:t>
      </w:r>
      <w:r>
        <w:rPr>
          <w:spacing w:val="-4"/>
        </w:rPr>
        <w:t xml:space="preserve"> </w:t>
      </w:r>
      <w:r>
        <w:t>dispute</w:t>
      </w:r>
      <w:r>
        <w:rPr>
          <w:spacing w:val="-5"/>
        </w:rPr>
        <w:t xml:space="preserve"> </w:t>
      </w:r>
      <w:r>
        <w:t>between</w:t>
      </w:r>
      <w:r>
        <w:rPr>
          <w:spacing w:val="-6"/>
        </w:rPr>
        <w:t xml:space="preserve"> </w:t>
      </w:r>
      <w:r>
        <w:t>Associated</w:t>
      </w:r>
      <w:r>
        <w:rPr>
          <w:spacing w:val="-6"/>
        </w:rPr>
        <w:t xml:space="preserve"> </w:t>
      </w:r>
      <w:r>
        <w:t>Society</w:t>
      </w:r>
      <w:r>
        <w:rPr>
          <w:spacing w:val="-6"/>
        </w:rPr>
        <w:t xml:space="preserve"> </w:t>
      </w:r>
      <w:r>
        <w:t>of</w:t>
      </w:r>
      <w:r>
        <w:rPr>
          <w:spacing w:val="-6"/>
        </w:rPr>
        <w:t xml:space="preserve"> </w:t>
      </w:r>
      <w:r>
        <w:t>Locomotive Engineers and Firemen (ASLEF) / National Union of Rail, Maritime and Transport Workers</w:t>
      </w:r>
      <w:r>
        <w:rPr>
          <w:spacing w:val="-3"/>
        </w:rPr>
        <w:t xml:space="preserve"> </w:t>
      </w:r>
      <w:r>
        <w:t>(RMT)</w:t>
      </w:r>
      <w:r>
        <w:rPr>
          <w:spacing w:val="-2"/>
        </w:rPr>
        <w:t xml:space="preserve"> </w:t>
      </w:r>
      <w:r>
        <w:t>and</w:t>
      </w:r>
      <w:r>
        <w:rPr>
          <w:spacing w:val="-4"/>
        </w:rPr>
        <w:t xml:space="preserve"> </w:t>
      </w:r>
      <w:r>
        <w:rPr>
          <w:i/>
        </w:rPr>
        <w:t>London</w:t>
      </w:r>
      <w:r>
        <w:rPr>
          <w:i/>
          <w:spacing w:val="-4"/>
        </w:rPr>
        <w:t xml:space="preserve"> </w:t>
      </w:r>
      <w:r>
        <w:rPr>
          <w:i/>
        </w:rPr>
        <w:t>underground</w:t>
      </w:r>
      <w:r>
        <w:rPr>
          <w:i/>
          <w:spacing w:val="-4"/>
        </w:rPr>
        <w:t xml:space="preserve"> </w:t>
      </w:r>
      <w:r>
        <w:rPr>
          <w:i/>
        </w:rPr>
        <w:t>railway</w:t>
      </w:r>
      <w:r>
        <w:rPr>
          <w:i/>
          <w:spacing w:val="-4"/>
        </w:rPr>
        <w:t xml:space="preserve"> </w:t>
      </w:r>
      <w:r>
        <w:rPr>
          <w:i/>
        </w:rPr>
        <w:t>operator</w:t>
      </w:r>
      <w:r>
        <w:t>,</w:t>
      </w:r>
      <w:r>
        <w:rPr>
          <w:spacing w:val="-4"/>
        </w:rPr>
        <w:t xml:space="preserve"> </w:t>
      </w:r>
      <w:r>
        <w:t>arising</w:t>
      </w:r>
      <w:r>
        <w:rPr>
          <w:spacing w:val="-4"/>
        </w:rPr>
        <w:t xml:space="preserve"> </w:t>
      </w:r>
      <w:r>
        <w:t>from</w:t>
      </w:r>
      <w:r>
        <w:rPr>
          <w:spacing w:val="-4"/>
        </w:rPr>
        <w:t xml:space="preserve"> </w:t>
      </w:r>
      <w:r>
        <w:t>a</w:t>
      </w:r>
      <w:r>
        <w:rPr>
          <w:spacing w:val="-4"/>
        </w:rPr>
        <w:t xml:space="preserve"> </w:t>
      </w:r>
      <w:r>
        <w:t>general ‘breakdown of industrial relations’</w:t>
      </w:r>
      <w:hyperlink w:anchor="_bookmark29" w:history="1">
        <w:r>
          <w:rPr>
            <w:position w:val="8"/>
            <w:sz w:val="14"/>
          </w:rPr>
          <w:t>11</w:t>
        </w:r>
      </w:hyperlink>
      <w:r>
        <w:t>.</w:t>
      </w:r>
    </w:p>
    <w:p w14:paraId="78C1C774" w14:textId="77777777" w:rsidR="00A46468" w:rsidRDefault="00A46468">
      <w:pPr>
        <w:pStyle w:val="BodyText"/>
        <w:jc w:val="left"/>
      </w:pPr>
    </w:p>
    <w:p w14:paraId="78C1C775" w14:textId="77777777" w:rsidR="00A46468" w:rsidRDefault="00747577">
      <w:pPr>
        <w:pStyle w:val="ListParagraph"/>
        <w:numPr>
          <w:ilvl w:val="0"/>
          <w:numId w:val="2"/>
        </w:numPr>
        <w:tabs>
          <w:tab w:val="left" w:pos="120"/>
          <w:tab w:val="left" w:pos="578"/>
        </w:tabs>
        <w:ind w:left="120" w:right="736" w:hanging="1"/>
        <w:jc w:val="both"/>
      </w:pPr>
      <w:r>
        <w:t>Combining</w:t>
      </w:r>
      <w:r>
        <w:rPr>
          <w:spacing w:val="-8"/>
        </w:rPr>
        <w:t xml:space="preserve"> </w:t>
      </w:r>
      <w:r>
        <w:t>impacts</w:t>
      </w:r>
      <w:r>
        <w:rPr>
          <w:spacing w:val="-10"/>
        </w:rPr>
        <w:t xml:space="preserve"> </w:t>
      </w:r>
      <w:r>
        <w:t>from</w:t>
      </w:r>
      <w:r>
        <w:rPr>
          <w:spacing w:val="-11"/>
        </w:rPr>
        <w:t xml:space="preserve"> </w:t>
      </w:r>
      <w:r>
        <w:t>a</w:t>
      </w:r>
      <w:r>
        <w:rPr>
          <w:spacing w:val="-11"/>
        </w:rPr>
        <w:t xml:space="preserve"> </w:t>
      </w:r>
      <w:r>
        <w:t>successfully</w:t>
      </w:r>
      <w:r>
        <w:rPr>
          <w:spacing w:val="-9"/>
        </w:rPr>
        <w:t xml:space="preserve"> </w:t>
      </w:r>
      <w:r>
        <w:t>resolved</w:t>
      </w:r>
      <w:r>
        <w:rPr>
          <w:spacing w:val="-11"/>
        </w:rPr>
        <w:t xml:space="preserve"> </w:t>
      </w:r>
      <w:r>
        <w:t>dispute</w:t>
      </w:r>
      <w:r>
        <w:rPr>
          <w:spacing w:val="-7"/>
        </w:rPr>
        <w:t xml:space="preserve"> </w:t>
      </w:r>
      <w:r>
        <w:t>involving</w:t>
      </w:r>
      <w:r>
        <w:rPr>
          <w:spacing w:val="-10"/>
        </w:rPr>
        <w:t xml:space="preserve"> </w:t>
      </w:r>
      <w:r>
        <w:t>RMT,</w:t>
      </w:r>
      <w:r>
        <w:rPr>
          <w:spacing w:val="-11"/>
        </w:rPr>
        <w:t xml:space="preserve"> </w:t>
      </w:r>
      <w:r>
        <w:t>which focused on Health and Safety issues and mainly included maintenance workers; with</w:t>
      </w:r>
      <w:r>
        <w:rPr>
          <w:spacing w:val="-5"/>
        </w:rPr>
        <w:t xml:space="preserve"> </w:t>
      </w:r>
      <w:r>
        <w:t>a</w:t>
      </w:r>
      <w:r>
        <w:rPr>
          <w:spacing w:val="-5"/>
        </w:rPr>
        <w:t xml:space="preserve"> </w:t>
      </w:r>
      <w:r>
        <w:t>dispute</w:t>
      </w:r>
      <w:r>
        <w:rPr>
          <w:spacing w:val="-6"/>
        </w:rPr>
        <w:t xml:space="preserve"> </w:t>
      </w:r>
      <w:r>
        <w:t>related</w:t>
      </w:r>
      <w:r>
        <w:rPr>
          <w:spacing w:val="-5"/>
        </w:rPr>
        <w:t xml:space="preserve"> </w:t>
      </w:r>
      <w:r>
        <w:t>to</w:t>
      </w:r>
      <w:r>
        <w:rPr>
          <w:spacing w:val="-6"/>
        </w:rPr>
        <w:t xml:space="preserve"> </w:t>
      </w:r>
      <w:r>
        <w:t>the</w:t>
      </w:r>
      <w:r>
        <w:rPr>
          <w:spacing w:val="-3"/>
        </w:rPr>
        <w:t xml:space="preserve"> </w:t>
      </w:r>
      <w:r>
        <w:t>Silverlink</w:t>
      </w:r>
      <w:r>
        <w:rPr>
          <w:spacing w:val="-3"/>
        </w:rPr>
        <w:t xml:space="preserve"> </w:t>
      </w:r>
      <w:r>
        <w:t>line,</w:t>
      </w:r>
      <w:r>
        <w:rPr>
          <w:spacing w:val="-3"/>
        </w:rPr>
        <w:t xml:space="preserve"> </w:t>
      </w:r>
      <w:r>
        <w:t>we</w:t>
      </w:r>
      <w:r>
        <w:rPr>
          <w:spacing w:val="-6"/>
        </w:rPr>
        <w:t xml:space="preserve"> </w:t>
      </w:r>
      <w:r>
        <w:t>estimate</w:t>
      </w:r>
      <w:r>
        <w:rPr>
          <w:spacing w:val="-4"/>
        </w:rPr>
        <w:t xml:space="preserve"> </w:t>
      </w:r>
      <w:r>
        <w:t>avoided</w:t>
      </w:r>
      <w:r>
        <w:rPr>
          <w:spacing w:val="-5"/>
        </w:rPr>
        <w:t xml:space="preserve"> </w:t>
      </w:r>
      <w:r>
        <w:t>impacts</w:t>
      </w:r>
      <w:r>
        <w:rPr>
          <w:spacing w:val="-6"/>
        </w:rPr>
        <w:t xml:space="preserve"> </w:t>
      </w:r>
      <w:r>
        <w:t>that</w:t>
      </w:r>
      <w:r>
        <w:rPr>
          <w:spacing w:val="-5"/>
        </w:rPr>
        <w:t xml:space="preserve"> </w:t>
      </w:r>
      <w:r>
        <w:t xml:space="preserve">are equivalent to </w:t>
      </w:r>
      <w:r>
        <w:rPr>
          <w:b/>
        </w:rPr>
        <w:t xml:space="preserve">one half day </w:t>
      </w:r>
      <w:r>
        <w:t>of a whole-network strike. Acas conciliation led to a suspension of industrial action and a review of safety procedures in the former dispute; and strike action threated for Christmas day was avoided in the latter.</w:t>
      </w:r>
    </w:p>
    <w:p w14:paraId="78C1C776" w14:textId="77777777" w:rsidR="00A46468" w:rsidRDefault="00747577">
      <w:pPr>
        <w:spacing w:before="266"/>
        <w:ind w:left="120"/>
        <w:jc w:val="both"/>
        <w:rPr>
          <w:b/>
        </w:rPr>
      </w:pPr>
      <w:r>
        <w:rPr>
          <w:b/>
        </w:rPr>
        <w:t>1</w:t>
      </w:r>
      <w:r>
        <w:rPr>
          <w:b/>
          <w:spacing w:val="-4"/>
        </w:rPr>
        <w:t xml:space="preserve"> </w:t>
      </w:r>
      <w:r>
        <w:rPr>
          <w:b/>
        </w:rPr>
        <w:t>April</w:t>
      </w:r>
      <w:r>
        <w:rPr>
          <w:b/>
          <w:spacing w:val="-2"/>
        </w:rPr>
        <w:t xml:space="preserve"> </w:t>
      </w:r>
      <w:r>
        <w:rPr>
          <w:b/>
        </w:rPr>
        <w:t>2018</w:t>
      </w:r>
      <w:r>
        <w:rPr>
          <w:b/>
          <w:spacing w:val="-4"/>
        </w:rPr>
        <w:t xml:space="preserve"> </w:t>
      </w:r>
      <w:r>
        <w:rPr>
          <w:b/>
        </w:rPr>
        <w:t>to</w:t>
      </w:r>
      <w:r>
        <w:rPr>
          <w:b/>
          <w:spacing w:val="-1"/>
        </w:rPr>
        <w:t xml:space="preserve"> </w:t>
      </w:r>
      <w:r>
        <w:rPr>
          <w:b/>
        </w:rPr>
        <w:t>31</w:t>
      </w:r>
      <w:r>
        <w:rPr>
          <w:b/>
          <w:spacing w:val="-2"/>
        </w:rPr>
        <w:t xml:space="preserve"> </w:t>
      </w:r>
      <w:r>
        <w:rPr>
          <w:b/>
        </w:rPr>
        <w:t>March</w:t>
      </w:r>
      <w:r>
        <w:rPr>
          <w:b/>
          <w:spacing w:val="-2"/>
        </w:rPr>
        <w:t xml:space="preserve"> 2019:</w:t>
      </w:r>
    </w:p>
    <w:p w14:paraId="78C1C777" w14:textId="77777777" w:rsidR="00A46468" w:rsidRDefault="00747577">
      <w:pPr>
        <w:pStyle w:val="ListParagraph"/>
        <w:numPr>
          <w:ilvl w:val="0"/>
          <w:numId w:val="2"/>
        </w:numPr>
        <w:tabs>
          <w:tab w:val="left" w:pos="121"/>
          <w:tab w:val="left" w:pos="526"/>
        </w:tabs>
        <w:spacing w:before="1"/>
        <w:ind w:left="121" w:right="734" w:hanging="1"/>
        <w:jc w:val="both"/>
      </w:pPr>
      <w:r>
        <w:t>In</w:t>
      </w:r>
      <w:r>
        <w:rPr>
          <w:spacing w:val="-3"/>
        </w:rPr>
        <w:t xml:space="preserve"> </w:t>
      </w:r>
      <w:r>
        <w:t>our</w:t>
      </w:r>
      <w:r>
        <w:rPr>
          <w:spacing w:val="-3"/>
        </w:rPr>
        <w:t xml:space="preserve"> </w:t>
      </w:r>
      <w:r>
        <w:t>trawl</w:t>
      </w:r>
      <w:r>
        <w:rPr>
          <w:spacing w:val="-5"/>
        </w:rPr>
        <w:t xml:space="preserve"> </w:t>
      </w:r>
      <w:r>
        <w:t>of</w:t>
      </w:r>
      <w:r>
        <w:rPr>
          <w:spacing w:val="-1"/>
        </w:rPr>
        <w:t xml:space="preserve"> </w:t>
      </w:r>
      <w:r>
        <w:t>the</w:t>
      </w:r>
      <w:r>
        <w:rPr>
          <w:spacing w:val="-2"/>
        </w:rPr>
        <w:t xml:space="preserve"> </w:t>
      </w:r>
      <w:r>
        <w:t>detailed</w:t>
      </w:r>
      <w:r>
        <w:rPr>
          <w:spacing w:val="-3"/>
        </w:rPr>
        <w:t xml:space="preserve"> </w:t>
      </w:r>
      <w:r>
        <w:t>MI</w:t>
      </w:r>
      <w:r>
        <w:rPr>
          <w:spacing w:val="-1"/>
        </w:rPr>
        <w:t xml:space="preserve"> </w:t>
      </w:r>
      <w:r>
        <w:t>data,</w:t>
      </w:r>
      <w:r>
        <w:rPr>
          <w:spacing w:val="-1"/>
        </w:rPr>
        <w:t xml:space="preserve"> </w:t>
      </w:r>
      <w:r>
        <w:t>it is apparent</w:t>
      </w:r>
      <w:r>
        <w:rPr>
          <w:spacing w:val="-3"/>
        </w:rPr>
        <w:t xml:space="preserve"> </w:t>
      </w:r>
      <w:r>
        <w:t>that two</w:t>
      </w:r>
      <w:r>
        <w:rPr>
          <w:spacing w:val="-2"/>
        </w:rPr>
        <w:t xml:space="preserve"> </w:t>
      </w:r>
      <w:r>
        <w:t>of</w:t>
      </w:r>
      <w:r>
        <w:rPr>
          <w:spacing w:val="-1"/>
        </w:rPr>
        <w:t xml:space="preserve"> </w:t>
      </w:r>
      <w:r>
        <w:t>the 11</w:t>
      </w:r>
      <w:r>
        <w:rPr>
          <w:spacing w:val="-3"/>
        </w:rPr>
        <w:t xml:space="preserve"> </w:t>
      </w:r>
      <w:r>
        <w:t>disputes arose from issues related to individual conflict, which had spilt over into a collective dispute. Within the MI data we identify a number of instances of collective</w:t>
      </w:r>
      <w:r>
        <w:rPr>
          <w:spacing w:val="-8"/>
        </w:rPr>
        <w:t xml:space="preserve"> </w:t>
      </w:r>
      <w:r>
        <w:t>conflict</w:t>
      </w:r>
      <w:r>
        <w:rPr>
          <w:spacing w:val="-7"/>
        </w:rPr>
        <w:t xml:space="preserve"> </w:t>
      </w:r>
      <w:r>
        <w:t>that</w:t>
      </w:r>
      <w:r>
        <w:rPr>
          <w:spacing w:val="-7"/>
        </w:rPr>
        <w:t xml:space="preserve"> </w:t>
      </w:r>
      <w:r>
        <w:t>arise</w:t>
      </w:r>
      <w:r>
        <w:rPr>
          <w:spacing w:val="-8"/>
        </w:rPr>
        <w:t xml:space="preserve"> </w:t>
      </w:r>
      <w:r>
        <w:t>from</w:t>
      </w:r>
      <w:r>
        <w:rPr>
          <w:spacing w:val="-8"/>
        </w:rPr>
        <w:t xml:space="preserve"> </w:t>
      </w:r>
      <w:r>
        <w:t>issues</w:t>
      </w:r>
      <w:r>
        <w:rPr>
          <w:spacing w:val="-9"/>
        </w:rPr>
        <w:t xml:space="preserve"> </w:t>
      </w:r>
      <w:r>
        <w:t>of</w:t>
      </w:r>
      <w:r>
        <w:rPr>
          <w:spacing w:val="-7"/>
        </w:rPr>
        <w:t xml:space="preserve"> </w:t>
      </w:r>
      <w:r>
        <w:t>individual</w:t>
      </w:r>
      <w:r>
        <w:rPr>
          <w:spacing w:val="-12"/>
        </w:rPr>
        <w:t xml:space="preserve"> </w:t>
      </w:r>
      <w:r>
        <w:t>grievance</w:t>
      </w:r>
      <w:r>
        <w:rPr>
          <w:spacing w:val="-8"/>
        </w:rPr>
        <w:t xml:space="preserve"> </w:t>
      </w:r>
      <w:r>
        <w:t>and/or</w:t>
      </w:r>
      <w:r>
        <w:rPr>
          <w:spacing w:val="-9"/>
        </w:rPr>
        <w:t xml:space="preserve"> </w:t>
      </w:r>
      <w:r>
        <w:t>disciplinary action</w:t>
      </w:r>
      <w:r>
        <w:rPr>
          <w:spacing w:val="-20"/>
        </w:rPr>
        <w:t xml:space="preserve"> </w:t>
      </w:r>
      <w:r>
        <w:t>[including</w:t>
      </w:r>
      <w:r>
        <w:rPr>
          <w:spacing w:val="-19"/>
        </w:rPr>
        <w:t xml:space="preserve"> </w:t>
      </w:r>
      <w:r>
        <w:t>dismissal].</w:t>
      </w:r>
      <w:r>
        <w:rPr>
          <w:spacing w:val="-19"/>
        </w:rPr>
        <w:t xml:space="preserve"> </w:t>
      </w:r>
      <w:r>
        <w:t>These</w:t>
      </w:r>
      <w:r>
        <w:rPr>
          <w:spacing w:val="-20"/>
        </w:rPr>
        <w:t xml:space="preserve"> </w:t>
      </w:r>
      <w:r>
        <w:t>rarely</w:t>
      </w:r>
      <w:r>
        <w:rPr>
          <w:spacing w:val="-19"/>
        </w:rPr>
        <w:t xml:space="preserve"> </w:t>
      </w:r>
      <w:r>
        <w:t>lead</w:t>
      </w:r>
      <w:r>
        <w:rPr>
          <w:spacing w:val="-20"/>
        </w:rPr>
        <w:t xml:space="preserve"> </w:t>
      </w:r>
      <w:r>
        <w:t>to</w:t>
      </w:r>
      <w:r>
        <w:rPr>
          <w:spacing w:val="-19"/>
        </w:rPr>
        <w:t xml:space="preserve"> </w:t>
      </w:r>
      <w:r>
        <w:t>strike</w:t>
      </w:r>
      <w:r>
        <w:rPr>
          <w:spacing w:val="-19"/>
        </w:rPr>
        <w:t xml:space="preserve"> </w:t>
      </w:r>
      <w:r>
        <w:t>action</w:t>
      </w:r>
      <w:r>
        <w:rPr>
          <w:spacing w:val="-20"/>
        </w:rPr>
        <w:t xml:space="preserve"> </w:t>
      </w:r>
      <w:r>
        <w:t>and</w:t>
      </w:r>
      <w:r>
        <w:rPr>
          <w:spacing w:val="-19"/>
        </w:rPr>
        <w:t xml:space="preserve"> </w:t>
      </w:r>
      <w:r>
        <w:t>whilst</w:t>
      </w:r>
      <w:r>
        <w:rPr>
          <w:spacing w:val="-19"/>
        </w:rPr>
        <w:t xml:space="preserve"> </w:t>
      </w:r>
      <w:r>
        <w:t>avoidance of these disputes may confer economic benefits, they do not meet our strict criteria for inclusion.</w:t>
      </w:r>
    </w:p>
    <w:p w14:paraId="78C1C778" w14:textId="77777777" w:rsidR="00A46468" w:rsidRDefault="00A46468">
      <w:pPr>
        <w:pStyle w:val="BodyText"/>
        <w:jc w:val="left"/>
      </w:pPr>
    </w:p>
    <w:p w14:paraId="78C1C779" w14:textId="77777777" w:rsidR="00A46468" w:rsidRDefault="00747577">
      <w:pPr>
        <w:pStyle w:val="ListParagraph"/>
        <w:numPr>
          <w:ilvl w:val="0"/>
          <w:numId w:val="2"/>
        </w:numPr>
        <w:tabs>
          <w:tab w:val="left" w:pos="610"/>
        </w:tabs>
        <w:ind w:right="735" w:firstLine="1"/>
        <w:jc w:val="both"/>
      </w:pPr>
      <w:r>
        <w:t xml:space="preserve">It is estimated that </w:t>
      </w:r>
      <w:r>
        <w:rPr>
          <w:b/>
        </w:rPr>
        <w:t xml:space="preserve">two days of </w:t>
      </w:r>
      <w:r>
        <w:t>whole network strike action was avoided following successful Acas resolution of two disputes</w:t>
      </w:r>
      <w:hyperlink w:anchor="_bookmark30" w:history="1">
        <w:r>
          <w:rPr>
            <w:position w:val="8"/>
            <w:sz w:val="14"/>
          </w:rPr>
          <w:t>12</w:t>
        </w:r>
      </w:hyperlink>
      <w:r>
        <w:t xml:space="preserve">. In addition, we estimate that successful resolution of two additional disputes, one relating to Central line operations, and one to the Piccadilly line, avoids impacts that amount to </w:t>
      </w:r>
      <w:r>
        <w:rPr>
          <w:b/>
        </w:rPr>
        <w:t xml:space="preserve">half </w:t>
      </w:r>
      <w:r>
        <w:t>of the impact associated with one full day of a network-wide underground strike.</w:t>
      </w:r>
    </w:p>
    <w:p w14:paraId="78C1C77A" w14:textId="77777777" w:rsidR="00A46468" w:rsidRDefault="00747577">
      <w:pPr>
        <w:spacing w:before="266"/>
        <w:ind w:left="119" w:right="733"/>
        <w:jc w:val="both"/>
      </w:pPr>
      <w:r>
        <w:t xml:space="preserve">From this discussion of the MI data and media sources surrounding these 11 successfully conciliated cases, it is </w:t>
      </w:r>
      <w:r>
        <w:rPr>
          <w:b/>
        </w:rPr>
        <w:t>estimated that Acas intervention avoided the</w:t>
      </w:r>
      <w:r>
        <w:rPr>
          <w:b/>
          <w:spacing w:val="-6"/>
        </w:rPr>
        <w:t xml:space="preserve"> </w:t>
      </w:r>
      <w:r>
        <w:rPr>
          <w:b/>
        </w:rPr>
        <w:t>equivalent</w:t>
      </w:r>
      <w:r>
        <w:rPr>
          <w:b/>
          <w:spacing w:val="-6"/>
        </w:rPr>
        <w:t xml:space="preserve"> </w:t>
      </w:r>
      <w:r>
        <w:rPr>
          <w:b/>
        </w:rPr>
        <w:t>of</w:t>
      </w:r>
      <w:r>
        <w:rPr>
          <w:b/>
          <w:spacing w:val="-5"/>
        </w:rPr>
        <w:t xml:space="preserve"> </w:t>
      </w:r>
      <w:r>
        <w:rPr>
          <w:b/>
        </w:rPr>
        <w:t>6.5</w:t>
      </w:r>
      <w:r>
        <w:rPr>
          <w:b/>
          <w:spacing w:val="-7"/>
        </w:rPr>
        <w:t xml:space="preserve"> </w:t>
      </w:r>
      <w:r>
        <w:rPr>
          <w:b/>
        </w:rPr>
        <w:t>days</w:t>
      </w:r>
      <w:r>
        <w:rPr>
          <w:b/>
          <w:spacing w:val="-5"/>
        </w:rPr>
        <w:t xml:space="preserve"> </w:t>
      </w:r>
      <w:r>
        <w:rPr>
          <w:b/>
        </w:rPr>
        <w:t>of</w:t>
      </w:r>
      <w:r>
        <w:rPr>
          <w:b/>
          <w:spacing w:val="-5"/>
        </w:rPr>
        <w:t xml:space="preserve"> </w:t>
      </w:r>
      <w:r>
        <w:rPr>
          <w:b/>
        </w:rPr>
        <w:t>whole-network</w:t>
      </w:r>
      <w:r>
        <w:rPr>
          <w:b/>
          <w:spacing w:val="-5"/>
        </w:rPr>
        <w:t xml:space="preserve"> </w:t>
      </w:r>
      <w:r>
        <w:rPr>
          <w:b/>
        </w:rPr>
        <w:t>strike</w:t>
      </w:r>
      <w:r>
        <w:rPr>
          <w:b/>
          <w:spacing w:val="-6"/>
        </w:rPr>
        <w:t xml:space="preserve"> </w:t>
      </w:r>
      <w:r>
        <w:rPr>
          <w:b/>
        </w:rPr>
        <w:t>action</w:t>
      </w:r>
      <w:r>
        <w:rPr>
          <w:b/>
          <w:spacing w:val="-4"/>
        </w:rPr>
        <w:t xml:space="preserve"> </w:t>
      </w:r>
      <w:r>
        <w:rPr>
          <w:b/>
        </w:rPr>
        <w:t>over</w:t>
      </w:r>
      <w:r>
        <w:rPr>
          <w:b/>
          <w:spacing w:val="-5"/>
        </w:rPr>
        <w:t xml:space="preserve"> </w:t>
      </w:r>
      <w:r>
        <w:rPr>
          <w:b/>
        </w:rPr>
        <w:t>the</w:t>
      </w:r>
      <w:r>
        <w:rPr>
          <w:b/>
          <w:spacing w:val="-6"/>
        </w:rPr>
        <w:t xml:space="preserve"> </w:t>
      </w:r>
      <w:r>
        <w:rPr>
          <w:b/>
        </w:rPr>
        <w:t>three- year period</w:t>
      </w:r>
      <w:r>
        <w:t>. Having arrived at estimated impacts that are ‘whole-network’ equivalents, we first consider the suggestion that, “half a billion pounds has haemorrhaged</w:t>
      </w:r>
      <w:r>
        <w:rPr>
          <w:spacing w:val="-14"/>
        </w:rPr>
        <w:t xml:space="preserve"> </w:t>
      </w:r>
      <w:r>
        <w:t>from</w:t>
      </w:r>
      <w:r>
        <w:rPr>
          <w:spacing w:val="-15"/>
        </w:rPr>
        <w:t xml:space="preserve"> </w:t>
      </w:r>
      <w:r>
        <w:t>London’s</w:t>
      </w:r>
      <w:r>
        <w:rPr>
          <w:spacing w:val="-16"/>
        </w:rPr>
        <w:t xml:space="preserve"> </w:t>
      </w:r>
      <w:r>
        <w:t>economy</w:t>
      </w:r>
      <w:r>
        <w:rPr>
          <w:spacing w:val="-15"/>
        </w:rPr>
        <w:t xml:space="preserve"> </w:t>
      </w:r>
      <w:r>
        <w:t>in</w:t>
      </w:r>
      <w:r>
        <w:rPr>
          <w:spacing w:val="-14"/>
        </w:rPr>
        <w:t xml:space="preserve"> </w:t>
      </w:r>
      <w:r>
        <w:t>the</w:t>
      </w:r>
      <w:r>
        <w:rPr>
          <w:spacing w:val="-13"/>
        </w:rPr>
        <w:t xml:space="preserve"> </w:t>
      </w:r>
      <w:r>
        <w:t>last</w:t>
      </w:r>
      <w:r>
        <w:rPr>
          <w:spacing w:val="-14"/>
        </w:rPr>
        <w:t xml:space="preserve"> </w:t>
      </w:r>
      <w:r>
        <w:t>year</w:t>
      </w:r>
      <w:r>
        <w:rPr>
          <w:spacing w:val="-14"/>
        </w:rPr>
        <w:t xml:space="preserve"> </w:t>
      </w:r>
      <w:r>
        <w:t>because</w:t>
      </w:r>
      <w:r>
        <w:rPr>
          <w:spacing w:val="-16"/>
        </w:rPr>
        <w:t xml:space="preserve"> </w:t>
      </w:r>
      <w:r>
        <w:t>of</w:t>
      </w:r>
      <w:r>
        <w:rPr>
          <w:spacing w:val="-15"/>
        </w:rPr>
        <w:t xml:space="preserve"> </w:t>
      </w:r>
      <w:r>
        <w:t>the</w:t>
      </w:r>
      <w:r>
        <w:rPr>
          <w:spacing w:val="-13"/>
        </w:rPr>
        <w:t xml:space="preserve"> </w:t>
      </w:r>
      <w:r>
        <w:t>fallout</w:t>
      </w:r>
      <w:r>
        <w:rPr>
          <w:spacing w:val="-14"/>
        </w:rPr>
        <w:t xml:space="preserve"> </w:t>
      </w:r>
      <w:r>
        <w:t>from the</w:t>
      </w:r>
      <w:r>
        <w:rPr>
          <w:spacing w:val="-1"/>
        </w:rPr>
        <w:t xml:space="preserve"> </w:t>
      </w:r>
      <w:r>
        <w:t>ongoing</w:t>
      </w:r>
      <w:r>
        <w:rPr>
          <w:spacing w:val="-2"/>
        </w:rPr>
        <w:t xml:space="preserve"> </w:t>
      </w:r>
      <w:r>
        <w:t>Tube and</w:t>
      </w:r>
      <w:r>
        <w:rPr>
          <w:spacing w:val="-2"/>
        </w:rPr>
        <w:t xml:space="preserve"> </w:t>
      </w:r>
      <w:r>
        <w:t>Southern</w:t>
      </w:r>
      <w:r>
        <w:rPr>
          <w:spacing w:val="-1"/>
        </w:rPr>
        <w:t xml:space="preserve"> </w:t>
      </w:r>
      <w:r>
        <w:t>Rail</w:t>
      </w:r>
      <w:r>
        <w:rPr>
          <w:spacing w:val="-4"/>
        </w:rPr>
        <w:t xml:space="preserve"> </w:t>
      </w:r>
      <w:r>
        <w:t>strikes”</w:t>
      </w:r>
      <w:hyperlink w:anchor="_bookmark31" w:history="1">
        <w:r>
          <w:rPr>
            <w:position w:val="8"/>
            <w:sz w:val="14"/>
          </w:rPr>
          <w:t>13</w:t>
        </w:r>
      </w:hyperlink>
      <w:r>
        <w:t>.</w:t>
      </w:r>
      <w:r>
        <w:rPr>
          <w:spacing w:val="-2"/>
        </w:rPr>
        <w:t xml:space="preserve"> </w:t>
      </w:r>
      <w:r>
        <w:t>However,</w:t>
      </w:r>
      <w:r>
        <w:rPr>
          <w:spacing w:val="-3"/>
        </w:rPr>
        <w:t xml:space="preserve"> </w:t>
      </w:r>
      <w:r>
        <w:t>one must</w:t>
      </w:r>
      <w:r>
        <w:rPr>
          <w:spacing w:val="-2"/>
        </w:rPr>
        <w:t xml:space="preserve"> </w:t>
      </w:r>
      <w:r>
        <w:t>consider</w:t>
      </w:r>
      <w:r>
        <w:rPr>
          <w:spacing w:val="-1"/>
        </w:rPr>
        <w:t xml:space="preserve"> </w:t>
      </w:r>
      <w:r>
        <w:rPr>
          <w:spacing w:val="-4"/>
        </w:rPr>
        <w:t>such</w:t>
      </w:r>
    </w:p>
    <w:p w14:paraId="78C1C77B" w14:textId="77777777" w:rsidR="00A46468" w:rsidRDefault="00A46468">
      <w:pPr>
        <w:jc w:val="both"/>
        <w:sectPr w:rsidR="00A46468">
          <w:pgSz w:w="11900" w:h="16850"/>
          <w:pgMar w:top="1360" w:right="700" w:bottom="920" w:left="1320" w:header="0" w:footer="725" w:gutter="0"/>
          <w:cols w:space="720"/>
        </w:sectPr>
      </w:pPr>
    </w:p>
    <w:p w14:paraId="78C1C77C" w14:textId="77777777" w:rsidR="00A46468" w:rsidRDefault="00747577">
      <w:pPr>
        <w:pStyle w:val="BodyText"/>
        <w:spacing w:before="76"/>
        <w:ind w:left="120" w:right="739"/>
      </w:pPr>
      <w:r>
        <w:lastRenderedPageBreak/>
        <w:t>headline figures with caution as bodies representing business have an incentive to estimate large impacts.</w:t>
      </w:r>
    </w:p>
    <w:p w14:paraId="78C1C77D" w14:textId="77777777" w:rsidR="00A46468" w:rsidRDefault="00A46468">
      <w:pPr>
        <w:pStyle w:val="BodyText"/>
        <w:jc w:val="left"/>
      </w:pPr>
    </w:p>
    <w:p w14:paraId="78C1C77E" w14:textId="77777777" w:rsidR="00A46468" w:rsidRDefault="00747577">
      <w:pPr>
        <w:pStyle w:val="BodyText"/>
        <w:ind w:left="119" w:right="734"/>
      </w:pPr>
      <w:r>
        <w:t>For instance, in 2017 the Federation of Small Businesses (FSB) estimated an impact of £300m per day associated with strike action on London Underground, but this was based on work carried out in 2015 and the Chief Executive of the Centre for Economics and Business Research (CEBR), commenting on the estimate,</w:t>
      </w:r>
      <w:r>
        <w:rPr>
          <w:spacing w:val="-10"/>
        </w:rPr>
        <w:t xml:space="preserve"> </w:t>
      </w:r>
      <w:r>
        <w:t>suggested</w:t>
      </w:r>
      <w:r>
        <w:rPr>
          <w:spacing w:val="-10"/>
        </w:rPr>
        <w:t xml:space="preserve"> </w:t>
      </w:r>
      <w:r>
        <w:t>a</w:t>
      </w:r>
      <w:r>
        <w:rPr>
          <w:spacing w:val="-9"/>
        </w:rPr>
        <w:t xml:space="preserve"> </w:t>
      </w:r>
      <w:r>
        <w:t>more</w:t>
      </w:r>
      <w:r>
        <w:rPr>
          <w:spacing w:val="-8"/>
        </w:rPr>
        <w:t xml:space="preserve"> </w:t>
      </w:r>
      <w:r>
        <w:t>appropriate</w:t>
      </w:r>
      <w:r>
        <w:rPr>
          <w:spacing w:val="-8"/>
        </w:rPr>
        <w:t xml:space="preserve"> </w:t>
      </w:r>
      <w:r>
        <w:t>figure</w:t>
      </w:r>
      <w:r>
        <w:rPr>
          <w:spacing w:val="-8"/>
        </w:rPr>
        <w:t xml:space="preserve"> </w:t>
      </w:r>
      <w:r>
        <w:t>would</w:t>
      </w:r>
      <w:r>
        <w:rPr>
          <w:spacing w:val="-10"/>
        </w:rPr>
        <w:t xml:space="preserve"> </w:t>
      </w:r>
      <w:r>
        <w:t>be</w:t>
      </w:r>
      <w:r>
        <w:rPr>
          <w:spacing w:val="-8"/>
        </w:rPr>
        <w:t xml:space="preserve"> </w:t>
      </w:r>
      <w:r>
        <w:t>approximately</w:t>
      </w:r>
      <w:r>
        <w:rPr>
          <w:spacing w:val="-8"/>
        </w:rPr>
        <w:t xml:space="preserve"> </w:t>
      </w:r>
      <w:r>
        <w:t>1%</w:t>
      </w:r>
      <w:r>
        <w:rPr>
          <w:spacing w:val="-9"/>
        </w:rPr>
        <w:t xml:space="preserve"> </w:t>
      </w:r>
      <w:r>
        <w:t>of</w:t>
      </w:r>
      <w:r>
        <w:rPr>
          <w:spacing w:val="-9"/>
        </w:rPr>
        <w:t xml:space="preserve"> </w:t>
      </w:r>
      <w:r>
        <w:t>the 1.03bn</w:t>
      </w:r>
      <w:r>
        <w:rPr>
          <w:spacing w:val="-12"/>
        </w:rPr>
        <w:t xml:space="preserve"> </w:t>
      </w:r>
      <w:r>
        <w:t>daily</w:t>
      </w:r>
      <w:r>
        <w:rPr>
          <w:spacing w:val="-15"/>
        </w:rPr>
        <w:t xml:space="preserve"> </w:t>
      </w:r>
      <w:r>
        <w:t>London</w:t>
      </w:r>
      <w:r>
        <w:rPr>
          <w:spacing w:val="-12"/>
        </w:rPr>
        <w:t xml:space="preserve"> </w:t>
      </w:r>
      <w:r>
        <w:t>Gross</w:t>
      </w:r>
      <w:r>
        <w:rPr>
          <w:spacing w:val="-14"/>
        </w:rPr>
        <w:t xml:space="preserve"> </w:t>
      </w:r>
      <w:r>
        <w:t>Value</w:t>
      </w:r>
      <w:r>
        <w:rPr>
          <w:spacing w:val="-14"/>
        </w:rPr>
        <w:t xml:space="preserve"> </w:t>
      </w:r>
      <w:r>
        <w:t>Added</w:t>
      </w:r>
      <w:r>
        <w:rPr>
          <w:spacing w:val="-15"/>
        </w:rPr>
        <w:t xml:space="preserve"> </w:t>
      </w:r>
      <w:r>
        <w:t>[GVA</w:t>
      </w:r>
      <w:hyperlink w:anchor="_bookmark32" w:history="1">
        <w:r>
          <w:rPr>
            <w:position w:val="8"/>
            <w:sz w:val="14"/>
          </w:rPr>
          <w:t>14</w:t>
        </w:r>
      </w:hyperlink>
      <w:r>
        <w:t>]</w:t>
      </w:r>
      <w:r>
        <w:rPr>
          <w:spacing w:val="-13"/>
        </w:rPr>
        <w:t xml:space="preserve"> </w:t>
      </w:r>
      <w:r>
        <w:t>-</w:t>
      </w:r>
      <w:r>
        <w:rPr>
          <w:spacing w:val="-14"/>
        </w:rPr>
        <w:t xml:space="preserve"> </w:t>
      </w:r>
      <w:r>
        <w:t>leading</w:t>
      </w:r>
      <w:r>
        <w:rPr>
          <w:spacing w:val="-12"/>
        </w:rPr>
        <w:t xml:space="preserve"> </w:t>
      </w:r>
      <w:r>
        <w:t>to</w:t>
      </w:r>
      <w:r>
        <w:rPr>
          <w:spacing w:val="-14"/>
        </w:rPr>
        <w:t xml:space="preserve"> </w:t>
      </w:r>
      <w:r>
        <w:t>an</w:t>
      </w:r>
      <w:r>
        <w:rPr>
          <w:spacing w:val="-15"/>
        </w:rPr>
        <w:t xml:space="preserve"> </w:t>
      </w:r>
      <w:r>
        <w:t>estimate</w:t>
      </w:r>
      <w:r>
        <w:rPr>
          <w:spacing w:val="-14"/>
        </w:rPr>
        <w:t xml:space="preserve"> </w:t>
      </w:r>
      <w:r>
        <w:t>of</w:t>
      </w:r>
      <w:r>
        <w:rPr>
          <w:spacing w:val="-15"/>
        </w:rPr>
        <w:t xml:space="preserve"> </w:t>
      </w:r>
      <w:r>
        <w:t>£10m. As the discussion on page 26 of U&amp;G underlines, we take a scientific approach, utilising</w:t>
      </w:r>
      <w:r>
        <w:rPr>
          <w:spacing w:val="-13"/>
        </w:rPr>
        <w:t xml:space="preserve"> </w:t>
      </w:r>
      <w:r>
        <w:t>estimates</w:t>
      </w:r>
      <w:r>
        <w:rPr>
          <w:spacing w:val="-12"/>
        </w:rPr>
        <w:t xml:space="preserve"> </w:t>
      </w:r>
      <w:r>
        <w:t>of</w:t>
      </w:r>
      <w:r>
        <w:rPr>
          <w:spacing w:val="-9"/>
        </w:rPr>
        <w:t xml:space="preserve"> </w:t>
      </w:r>
      <w:r>
        <w:t>GVA</w:t>
      </w:r>
      <w:r>
        <w:rPr>
          <w:spacing w:val="-12"/>
        </w:rPr>
        <w:t xml:space="preserve"> </w:t>
      </w:r>
      <w:r>
        <w:t>per</w:t>
      </w:r>
      <w:r>
        <w:rPr>
          <w:spacing w:val="-13"/>
        </w:rPr>
        <w:t xml:space="preserve"> </w:t>
      </w:r>
      <w:r>
        <w:t>commuter,</w:t>
      </w:r>
      <w:r>
        <w:rPr>
          <w:spacing w:val="-14"/>
        </w:rPr>
        <w:t xml:space="preserve"> </w:t>
      </w:r>
      <w:r>
        <w:t>the</w:t>
      </w:r>
      <w:r>
        <w:rPr>
          <w:spacing w:val="-12"/>
        </w:rPr>
        <w:t xml:space="preserve"> </w:t>
      </w:r>
      <w:r>
        <w:t>number</w:t>
      </w:r>
      <w:r>
        <w:rPr>
          <w:spacing w:val="-13"/>
        </w:rPr>
        <w:t xml:space="preserve"> </w:t>
      </w:r>
      <w:r>
        <w:t>of</w:t>
      </w:r>
      <w:r>
        <w:rPr>
          <w:spacing w:val="-14"/>
        </w:rPr>
        <w:t xml:space="preserve"> </w:t>
      </w:r>
      <w:r>
        <w:t>commuters</w:t>
      </w:r>
      <w:r>
        <w:rPr>
          <w:spacing w:val="-12"/>
        </w:rPr>
        <w:t xml:space="preserve"> </w:t>
      </w:r>
      <w:r>
        <w:t>impacted</w:t>
      </w:r>
      <w:r>
        <w:rPr>
          <w:spacing w:val="-13"/>
        </w:rPr>
        <w:t xml:space="preserve"> </w:t>
      </w:r>
      <w:r>
        <w:t>and the time impact for each. The time impact for each commuter is the most challenging, as studies we are able to draw on may not be particularly scientific [they do not publish methodologies]. However, estimates for this figure in U&amp;G remain appropriate, as there are more recent pronouncements from business groups on th</w:t>
      </w:r>
      <w:r>
        <w:t>e impact of strike action, but these have not updated estimates of the time impact for each commuter.</w:t>
      </w:r>
    </w:p>
    <w:p w14:paraId="78C1C77F" w14:textId="77777777" w:rsidR="00A46468" w:rsidRDefault="00747577">
      <w:pPr>
        <w:pStyle w:val="BodyText"/>
        <w:spacing w:before="267"/>
        <w:ind w:left="119" w:right="734"/>
      </w:pPr>
      <w:r>
        <w:t>So how do the above orders of magnitude compare to our estimated impacts? Overall,</w:t>
      </w:r>
      <w:r>
        <w:rPr>
          <w:spacing w:val="-16"/>
        </w:rPr>
        <w:t xml:space="preserve"> </w:t>
      </w:r>
      <w:r>
        <w:t>we</w:t>
      </w:r>
      <w:r>
        <w:rPr>
          <w:spacing w:val="-15"/>
        </w:rPr>
        <w:t xml:space="preserve"> </w:t>
      </w:r>
      <w:r>
        <w:t>arrive</w:t>
      </w:r>
      <w:r>
        <w:rPr>
          <w:spacing w:val="-15"/>
        </w:rPr>
        <w:t xml:space="preserve"> </w:t>
      </w:r>
      <w:r>
        <w:t>at</w:t>
      </w:r>
      <w:r>
        <w:rPr>
          <w:spacing w:val="-16"/>
        </w:rPr>
        <w:t xml:space="preserve"> </w:t>
      </w:r>
      <w:r>
        <w:t>an</w:t>
      </w:r>
      <w:r>
        <w:rPr>
          <w:spacing w:val="-16"/>
        </w:rPr>
        <w:t xml:space="preserve"> </w:t>
      </w:r>
      <w:r>
        <w:t>estimated</w:t>
      </w:r>
      <w:r>
        <w:rPr>
          <w:spacing w:val="-16"/>
        </w:rPr>
        <w:t xml:space="preserve"> </w:t>
      </w:r>
      <w:r>
        <w:t>economic</w:t>
      </w:r>
      <w:r>
        <w:rPr>
          <w:spacing w:val="-15"/>
        </w:rPr>
        <w:t xml:space="preserve"> </w:t>
      </w:r>
      <w:r>
        <w:t>gain</w:t>
      </w:r>
      <w:r>
        <w:rPr>
          <w:spacing w:val="-15"/>
        </w:rPr>
        <w:t xml:space="preserve"> </w:t>
      </w:r>
      <w:r>
        <w:t>of</w:t>
      </w:r>
      <w:r>
        <w:rPr>
          <w:spacing w:val="-16"/>
        </w:rPr>
        <w:t xml:space="preserve"> </w:t>
      </w:r>
      <w:r>
        <w:t>£180.3m</w:t>
      </w:r>
      <w:r>
        <w:rPr>
          <w:spacing w:val="-16"/>
        </w:rPr>
        <w:t xml:space="preserve"> </w:t>
      </w:r>
      <w:r>
        <w:t>for</w:t>
      </w:r>
      <w:r>
        <w:rPr>
          <w:spacing w:val="-16"/>
        </w:rPr>
        <w:t xml:space="preserve"> </w:t>
      </w:r>
      <w:r>
        <w:t>6.5</w:t>
      </w:r>
      <w:r>
        <w:rPr>
          <w:spacing w:val="-16"/>
        </w:rPr>
        <w:t xml:space="preserve"> </w:t>
      </w:r>
      <w:r>
        <w:t>days</w:t>
      </w:r>
      <w:r>
        <w:rPr>
          <w:spacing w:val="-15"/>
        </w:rPr>
        <w:t xml:space="preserve"> </w:t>
      </w:r>
      <w:r>
        <w:t>of</w:t>
      </w:r>
      <w:r>
        <w:rPr>
          <w:spacing w:val="-16"/>
        </w:rPr>
        <w:t xml:space="preserve"> </w:t>
      </w:r>
      <w:r>
        <w:t>strike action avoided [this is the cost avoided from strike action that would have taken place, if not for successful Acas conciliation]. This translates into an estimated impact of £27.7m per day of strike action – less than 10% of the FSB estimate and just under three times the rough approximation suggested in comments by CEBR Chief Executive. Our estimate only takes into account impacts for those commuting</w:t>
      </w:r>
      <w:r>
        <w:rPr>
          <w:spacing w:val="-9"/>
        </w:rPr>
        <w:t xml:space="preserve"> </w:t>
      </w:r>
      <w:r>
        <w:t>on</w:t>
      </w:r>
      <w:r>
        <w:rPr>
          <w:spacing w:val="-9"/>
        </w:rPr>
        <w:t xml:space="preserve"> </w:t>
      </w:r>
      <w:r>
        <w:t>the</w:t>
      </w:r>
      <w:r>
        <w:rPr>
          <w:spacing w:val="-8"/>
        </w:rPr>
        <w:t xml:space="preserve"> </w:t>
      </w:r>
      <w:r>
        <w:t>underground</w:t>
      </w:r>
      <w:r>
        <w:rPr>
          <w:spacing w:val="-9"/>
        </w:rPr>
        <w:t xml:space="preserve"> </w:t>
      </w:r>
      <w:r>
        <w:t>network</w:t>
      </w:r>
      <w:r>
        <w:rPr>
          <w:spacing w:val="-10"/>
        </w:rPr>
        <w:t xml:space="preserve"> </w:t>
      </w:r>
      <w:r>
        <w:t>and</w:t>
      </w:r>
      <w:r>
        <w:rPr>
          <w:spacing w:val="-9"/>
        </w:rPr>
        <w:t xml:space="preserve"> </w:t>
      </w:r>
      <w:r>
        <w:t>does</w:t>
      </w:r>
      <w:r>
        <w:rPr>
          <w:spacing w:val="-9"/>
        </w:rPr>
        <w:t xml:space="preserve"> </w:t>
      </w:r>
      <w:r>
        <w:t>not</w:t>
      </w:r>
      <w:r>
        <w:rPr>
          <w:spacing w:val="-9"/>
        </w:rPr>
        <w:t xml:space="preserve"> </w:t>
      </w:r>
      <w:r>
        <w:t>take</w:t>
      </w:r>
      <w:r>
        <w:rPr>
          <w:spacing w:val="-8"/>
        </w:rPr>
        <w:t xml:space="preserve"> </w:t>
      </w:r>
      <w:r>
        <w:t>explicit</w:t>
      </w:r>
      <w:r>
        <w:rPr>
          <w:spacing w:val="-9"/>
        </w:rPr>
        <w:t xml:space="preserve"> </w:t>
      </w:r>
      <w:r>
        <w:t>account</w:t>
      </w:r>
      <w:r>
        <w:rPr>
          <w:spacing w:val="-9"/>
        </w:rPr>
        <w:t xml:space="preserve"> </w:t>
      </w:r>
      <w:r>
        <w:t>of</w:t>
      </w:r>
      <w:r>
        <w:rPr>
          <w:spacing w:val="-10"/>
        </w:rPr>
        <w:t xml:space="preserve"> </w:t>
      </w:r>
      <w:r>
        <w:t>the extensive spill-over impacts on other commuters, particularly those using cars</w:t>
      </w:r>
      <w:hyperlink w:anchor="_bookmark33" w:history="1">
        <w:r>
          <w:rPr>
            <w:position w:val="8"/>
            <w:sz w:val="14"/>
          </w:rPr>
          <w:t>15</w:t>
        </w:r>
      </w:hyperlink>
      <w:r>
        <w:t>. This provides an important sense-check for our estimate of impact and, if anything, suggests we may be understating impacts on London’s economy</w:t>
      </w:r>
      <w:hyperlink w:anchor="_bookmark34" w:history="1">
        <w:r>
          <w:rPr>
            <w:position w:val="8"/>
            <w:sz w:val="14"/>
          </w:rPr>
          <w:t>16</w:t>
        </w:r>
      </w:hyperlink>
      <w:r>
        <w:t>.</w:t>
      </w:r>
    </w:p>
    <w:p w14:paraId="78C1C780" w14:textId="77777777" w:rsidR="00A46468" w:rsidRDefault="00A46468">
      <w:pPr>
        <w:pStyle w:val="BodyText"/>
        <w:jc w:val="left"/>
      </w:pPr>
    </w:p>
    <w:p w14:paraId="78C1C781" w14:textId="77777777" w:rsidR="00A46468" w:rsidRDefault="00747577">
      <w:pPr>
        <w:ind w:left="120"/>
        <w:jc w:val="both"/>
        <w:rPr>
          <w:i/>
        </w:rPr>
      </w:pPr>
      <w:r>
        <w:rPr>
          <w:i/>
          <w:u w:val="single"/>
        </w:rPr>
        <w:t>Other</w:t>
      </w:r>
      <w:r>
        <w:rPr>
          <w:i/>
          <w:spacing w:val="-9"/>
          <w:u w:val="single"/>
        </w:rPr>
        <w:t xml:space="preserve"> </w:t>
      </w:r>
      <w:r>
        <w:rPr>
          <w:i/>
          <w:u w:val="single"/>
        </w:rPr>
        <w:t>transport-related</w:t>
      </w:r>
      <w:r>
        <w:rPr>
          <w:i/>
          <w:spacing w:val="-8"/>
          <w:u w:val="single"/>
        </w:rPr>
        <w:t xml:space="preserve"> </w:t>
      </w:r>
      <w:r>
        <w:rPr>
          <w:i/>
          <w:spacing w:val="-2"/>
          <w:u w:val="single"/>
        </w:rPr>
        <w:t>disputes</w:t>
      </w:r>
    </w:p>
    <w:p w14:paraId="78C1C782" w14:textId="77777777" w:rsidR="00A46468" w:rsidRDefault="00A46468">
      <w:pPr>
        <w:pStyle w:val="BodyText"/>
        <w:spacing w:before="15"/>
        <w:jc w:val="left"/>
        <w:rPr>
          <w:i/>
        </w:rPr>
      </w:pPr>
    </w:p>
    <w:p w14:paraId="78C1C783" w14:textId="77777777" w:rsidR="00A46468" w:rsidRDefault="00747577">
      <w:pPr>
        <w:pStyle w:val="BodyText"/>
        <w:ind w:left="120" w:right="733" w:hanging="1"/>
      </w:pPr>
      <w:r>
        <w:t>In</w:t>
      </w:r>
      <w:r>
        <w:rPr>
          <w:spacing w:val="-2"/>
        </w:rPr>
        <w:t xml:space="preserve"> </w:t>
      </w:r>
      <w:r>
        <w:t>addition</w:t>
      </w:r>
      <w:r>
        <w:rPr>
          <w:spacing w:val="-2"/>
        </w:rPr>
        <w:t xml:space="preserve"> </w:t>
      </w:r>
      <w:r>
        <w:t>to</w:t>
      </w:r>
      <w:r>
        <w:rPr>
          <w:spacing w:val="-1"/>
        </w:rPr>
        <w:t xml:space="preserve"> </w:t>
      </w:r>
      <w:r>
        <w:t>these</w:t>
      </w:r>
      <w:r>
        <w:rPr>
          <w:spacing w:val="-1"/>
        </w:rPr>
        <w:t xml:space="preserve"> </w:t>
      </w:r>
      <w:r>
        <w:t>Collective</w:t>
      </w:r>
      <w:r>
        <w:rPr>
          <w:spacing w:val="-2"/>
        </w:rPr>
        <w:t xml:space="preserve"> </w:t>
      </w:r>
      <w:r>
        <w:t>Conciliation</w:t>
      </w:r>
      <w:r>
        <w:rPr>
          <w:spacing w:val="-2"/>
        </w:rPr>
        <w:t xml:space="preserve"> </w:t>
      </w:r>
      <w:r>
        <w:t>cases</w:t>
      </w:r>
      <w:r>
        <w:rPr>
          <w:spacing w:val="-1"/>
        </w:rPr>
        <w:t xml:space="preserve"> </w:t>
      </w:r>
      <w:r>
        <w:t>on</w:t>
      </w:r>
      <w:r>
        <w:rPr>
          <w:spacing w:val="-2"/>
        </w:rPr>
        <w:t xml:space="preserve"> </w:t>
      </w:r>
      <w:r>
        <w:t>the</w:t>
      </w:r>
      <w:r>
        <w:rPr>
          <w:spacing w:val="-1"/>
        </w:rPr>
        <w:t xml:space="preserve"> </w:t>
      </w:r>
      <w:r>
        <w:t>underground,</w:t>
      </w:r>
      <w:r>
        <w:rPr>
          <w:spacing w:val="-3"/>
        </w:rPr>
        <w:t xml:space="preserve"> </w:t>
      </w:r>
      <w:r>
        <w:t>we</w:t>
      </w:r>
      <w:r>
        <w:rPr>
          <w:spacing w:val="-1"/>
        </w:rPr>
        <w:t xml:space="preserve"> </w:t>
      </w:r>
      <w:r>
        <w:t>identify a</w:t>
      </w:r>
      <w:r>
        <w:rPr>
          <w:spacing w:val="-17"/>
        </w:rPr>
        <w:t xml:space="preserve"> </w:t>
      </w:r>
      <w:r>
        <w:t>number</w:t>
      </w:r>
      <w:r>
        <w:rPr>
          <w:spacing w:val="-17"/>
        </w:rPr>
        <w:t xml:space="preserve"> </w:t>
      </w:r>
      <w:r>
        <w:t>of</w:t>
      </w:r>
      <w:r>
        <w:rPr>
          <w:spacing w:val="-17"/>
        </w:rPr>
        <w:t xml:space="preserve"> </w:t>
      </w:r>
      <w:r>
        <w:t>other</w:t>
      </w:r>
      <w:r>
        <w:rPr>
          <w:spacing w:val="-17"/>
        </w:rPr>
        <w:t xml:space="preserve"> </w:t>
      </w:r>
      <w:r>
        <w:rPr>
          <w:b/>
        </w:rPr>
        <w:t>transport-related</w:t>
      </w:r>
      <w:r>
        <w:rPr>
          <w:b/>
          <w:spacing w:val="-17"/>
        </w:rPr>
        <w:t xml:space="preserve"> </w:t>
      </w:r>
      <w:r>
        <w:t>disputes</w:t>
      </w:r>
      <w:r>
        <w:rPr>
          <w:spacing w:val="-16"/>
        </w:rPr>
        <w:t xml:space="preserve"> </w:t>
      </w:r>
      <w:r>
        <w:t>from</w:t>
      </w:r>
      <w:r>
        <w:rPr>
          <w:spacing w:val="-18"/>
        </w:rPr>
        <w:t xml:space="preserve"> </w:t>
      </w:r>
      <w:r>
        <w:t>the</w:t>
      </w:r>
      <w:r>
        <w:rPr>
          <w:spacing w:val="-16"/>
        </w:rPr>
        <w:t xml:space="preserve"> </w:t>
      </w:r>
      <w:r>
        <w:t>Acas</w:t>
      </w:r>
      <w:r>
        <w:rPr>
          <w:spacing w:val="-16"/>
        </w:rPr>
        <w:t xml:space="preserve"> </w:t>
      </w:r>
      <w:r>
        <w:t>MI</w:t>
      </w:r>
      <w:r>
        <w:rPr>
          <w:spacing w:val="-16"/>
        </w:rPr>
        <w:t xml:space="preserve"> </w:t>
      </w:r>
      <w:r>
        <w:t>data</w:t>
      </w:r>
      <w:r>
        <w:rPr>
          <w:spacing w:val="-17"/>
        </w:rPr>
        <w:t xml:space="preserve"> </w:t>
      </w:r>
      <w:r>
        <w:t>across</w:t>
      </w:r>
      <w:r>
        <w:rPr>
          <w:spacing w:val="-16"/>
        </w:rPr>
        <w:t xml:space="preserve"> </w:t>
      </w:r>
      <w:r>
        <w:t>2016 to</w:t>
      </w:r>
      <w:r>
        <w:rPr>
          <w:spacing w:val="-5"/>
        </w:rPr>
        <w:t xml:space="preserve"> </w:t>
      </w:r>
      <w:r>
        <w:t>2017,</w:t>
      </w:r>
      <w:r>
        <w:rPr>
          <w:spacing w:val="-4"/>
        </w:rPr>
        <w:t xml:space="preserve"> </w:t>
      </w:r>
      <w:r>
        <w:t>2017</w:t>
      </w:r>
      <w:r>
        <w:rPr>
          <w:spacing w:val="-6"/>
        </w:rPr>
        <w:t xml:space="preserve"> </w:t>
      </w:r>
      <w:r>
        <w:t>to</w:t>
      </w:r>
      <w:r>
        <w:rPr>
          <w:spacing w:val="-5"/>
        </w:rPr>
        <w:t xml:space="preserve"> </w:t>
      </w:r>
      <w:r>
        <w:t>2018</w:t>
      </w:r>
      <w:r>
        <w:rPr>
          <w:spacing w:val="-7"/>
        </w:rPr>
        <w:t xml:space="preserve"> </w:t>
      </w:r>
      <w:r>
        <w:t>and</w:t>
      </w:r>
      <w:r>
        <w:rPr>
          <w:spacing w:val="-6"/>
        </w:rPr>
        <w:t xml:space="preserve"> </w:t>
      </w:r>
      <w:r>
        <w:t>2018</w:t>
      </w:r>
      <w:r>
        <w:rPr>
          <w:spacing w:val="-6"/>
        </w:rPr>
        <w:t xml:space="preserve"> </w:t>
      </w:r>
      <w:r>
        <w:t>to</w:t>
      </w:r>
      <w:r>
        <w:rPr>
          <w:spacing w:val="-5"/>
        </w:rPr>
        <w:t xml:space="preserve"> </w:t>
      </w:r>
      <w:r>
        <w:t>2019,</w:t>
      </w:r>
      <w:r>
        <w:rPr>
          <w:spacing w:val="-4"/>
        </w:rPr>
        <w:t xml:space="preserve"> </w:t>
      </w:r>
      <w:r>
        <w:t>which</w:t>
      </w:r>
      <w:r>
        <w:rPr>
          <w:spacing w:val="-6"/>
        </w:rPr>
        <w:t xml:space="preserve"> </w:t>
      </w:r>
      <w:r>
        <w:t>have</w:t>
      </w:r>
      <w:r>
        <w:rPr>
          <w:spacing w:val="-5"/>
        </w:rPr>
        <w:t xml:space="preserve"> </w:t>
      </w:r>
      <w:r>
        <w:t>the</w:t>
      </w:r>
      <w:r>
        <w:rPr>
          <w:spacing w:val="-5"/>
        </w:rPr>
        <w:t xml:space="preserve"> </w:t>
      </w:r>
      <w:r>
        <w:t>potential</w:t>
      </w:r>
      <w:r>
        <w:rPr>
          <w:spacing w:val="-6"/>
        </w:rPr>
        <w:t xml:space="preserve"> </w:t>
      </w:r>
      <w:r>
        <w:t>for</w:t>
      </w:r>
      <w:r>
        <w:rPr>
          <w:spacing w:val="-4"/>
        </w:rPr>
        <w:t xml:space="preserve"> </w:t>
      </w:r>
      <w:r>
        <w:t>impacts</w:t>
      </w:r>
      <w:r>
        <w:rPr>
          <w:spacing w:val="-5"/>
        </w:rPr>
        <w:t xml:space="preserve"> </w:t>
      </w:r>
      <w:r>
        <w:t>to the external economy. As with the approach to estimation of impacts in the case of underground network operations, when we observe [what can be considered as] a ‘whole-system’ shutdown [e.g. in the following case of the Scottish Rail Network] we can usually take the approach of looking at whole-region GVA; the estimated</w:t>
      </w:r>
      <w:r>
        <w:rPr>
          <w:spacing w:val="-9"/>
        </w:rPr>
        <w:t xml:space="preserve"> </w:t>
      </w:r>
      <w:r>
        <w:t>proportion</w:t>
      </w:r>
      <w:r>
        <w:rPr>
          <w:spacing w:val="-7"/>
        </w:rPr>
        <w:t xml:space="preserve"> </w:t>
      </w:r>
      <w:r>
        <w:t>of</w:t>
      </w:r>
      <w:r>
        <w:rPr>
          <w:spacing w:val="-10"/>
        </w:rPr>
        <w:t xml:space="preserve"> </w:t>
      </w:r>
      <w:r>
        <w:t>commuters</w:t>
      </w:r>
      <w:r>
        <w:rPr>
          <w:spacing w:val="-9"/>
        </w:rPr>
        <w:t xml:space="preserve"> </w:t>
      </w:r>
      <w:r>
        <w:t>impacted</w:t>
      </w:r>
      <w:r>
        <w:rPr>
          <w:spacing w:val="-10"/>
        </w:rPr>
        <w:t xml:space="preserve"> </w:t>
      </w:r>
      <w:r>
        <w:t>by</w:t>
      </w:r>
      <w:r>
        <w:rPr>
          <w:spacing w:val="-10"/>
        </w:rPr>
        <w:t xml:space="preserve"> </w:t>
      </w:r>
      <w:r>
        <w:t>the</w:t>
      </w:r>
      <w:r>
        <w:rPr>
          <w:spacing w:val="-8"/>
        </w:rPr>
        <w:t xml:space="preserve"> </w:t>
      </w:r>
      <w:r>
        <w:t>strike;</w:t>
      </w:r>
      <w:r>
        <w:rPr>
          <w:spacing w:val="-8"/>
        </w:rPr>
        <w:t xml:space="preserve"> </w:t>
      </w:r>
      <w:r>
        <w:t>a</w:t>
      </w:r>
      <w:r>
        <w:t>nd</w:t>
      </w:r>
      <w:r>
        <w:rPr>
          <w:spacing w:val="-7"/>
        </w:rPr>
        <w:t xml:space="preserve"> </w:t>
      </w:r>
      <w:r>
        <w:t>calculate</w:t>
      </w:r>
      <w:r>
        <w:rPr>
          <w:spacing w:val="-6"/>
        </w:rPr>
        <w:t xml:space="preserve"> </w:t>
      </w:r>
      <w:r>
        <w:t>impacts from this perspective. In the case where we have impacts arising from forms of transport that are more locally focused and/or where alternative forms of transport are more numerous [e.g. the following analysis of Woolwich Ferry and Tram</w:t>
      </w:r>
      <w:r>
        <w:rPr>
          <w:spacing w:val="-10"/>
        </w:rPr>
        <w:t xml:space="preserve"> </w:t>
      </w:r>
      <w:r>
        <w:t>networks];</w:t>
      </w:r>
      <w:r>
        <w:rPr>
          <w:spacing w:val="-8"/>
        </w:rPr>
        <w:t xml:space="preserve"> </w:t>
      </w:r>
      <w:r>
        <w:t>we</w:t>
      </w:r>
      <w:r>
        <w:rPr>
          <w:spacing w:val="-8"/>
        </w:rPr>
        <w:t xml:space="preserve"> </w:t>
      </w:r>
      <w:r>
        <w:t>use</w:t>
      </w:r>
      <w:r>
        <w:rPr>
          <w:spacing w:val="-8"/>
        </w:rPr>
        <w:t xml:space="preserve"> </w:t>
      </w:r>
      <w:r>
        <w:t>sources</w:t>
      </w:r>
      <w:r>
        <w:rPr>
          <w:spacing w:val="-9"/>
        </w:rPr>
        <w:t xml:space="preserve"> </w:t>
      </w:r>
      <w:r>
        <w:t>to</w:t>
      </w:r>
      <w:r>
        <w:rPr>
          <w:spacing w:val="-8"/>
        </w:rPr>
        <w:t xml:space="preserve"> </w:t>
      </w:r>
      <w:r>
        <w:t>estimate</w:t>
      </w:r>
      <w:r>
        <w:rPr>
          <w:spacing w:val="-8"/>
        </w:rPr>
        <w:t xml:space="preserve"> </w:t>
      </w:r>
      <w:r>
        <w:t>the</w:t>
      </w:r>
      <w:r>
        <w:rPr>
          <w:spacing w:val="-8"/>
        </w:rPr>
        <w:t xml:space="preserve"> </w:t>
      </w:r>
      <w:r>
        <w:t>number</w:t>
      </w:r>
      <w:r>
        <w:rPr>
          <w:spacing w:val="-9"/>
        </w:rPr>
        <w:t xml:space="preserve"> </w:t>
      </w:r>
      <w:r>
        <w:t>of</w:t>
      </w:r>
      <w:r>
        <w:rPr>
          <w:spacing w:val="-10"/>
        </w:rPr>
        <w:t xml:space="preserve"> </w:t>
      </w:r>
      <w:r>
        <w:t>commuters</w:t>
      </w:r>
      <w:r>
        <w:rPr>
          <w:spacing w:val="-8"/>
        </w:rPr>
        <w:t xml:space="preserve"> </w:t>
      </w:r>
      <w:r>
        <w:t>using</w:t>
      </w:r>
      <w:r>
        <w:rPr>
          <w:spacing w:val="-9"/>
        </w:rPr>
        <w:t xml:space="preserve"> </w:t>
      </w:r>
      <w:r>
        <w:t>this form of transport; scale up from there; and reduce estimated impacts according to the availability of substitute forms of transport (taking some direction from Nguyen-Phuoc et al, 2017).</w:t>
      </w:r>
    </w:p>
    <w:p w14:paraId="78C1C784" w14:textId="77777777" w:rsidR="00A46468" w:rsidRDefault="00A46468">
      <w:pPr>
        <w:pStyle w:val="BodyText"/>
        <w:spacing w:before="11"/>
        <w:jc w:val="left"/>
      </w:pPr>
    </w:p>
    <w:p w14:paraId="78C1C785" w14:textId="77777777" w:rsidR="00A46468" w:rsidRDefault="00747577">
      <w:pPr>
        <w:pStyle w:val="BodyText"/>
        <w:ind w:left="121" w:right="734"/>
      </w:pPr>
      <w:r>
        <w:t>We adopt this approach to the calculation of impacts from transport strikes avoided on (i) the London Bus network and (ii) Southern Counties Bus network [in both cases one day of strike action avoided in 2016 to 2017]; (iii) the Manchester</w:t>
      </w:r>
      <w:r>
        <w:rPr>
          <w:spacing w:val="12"/>
        </w:rPr>
        <w:t xml:space="preserve"> </w:t>
      </w:r>
      <w:r>
        <w:t>Bus</w:t>
      </w:r>
      <w:r>
        <w:rPr>
          <w:spacing w:val="14"/>
        </w:rPr>
        <w:t xml:space="preserve"> </w:t>
      </w:r>
      <w:r>
        <w:t>network</w:t>
      </w:r>
      <w:r>
        <w:rPr>
          <w:spacing w:val="12"/>
        </w:rPr>
        <w:t xml:space="preserve"> </w:t>
      </w:r>
      <w:r>
        <w:t>and</w:t>
      </w:r>
      <w:r>
        <w:rPr>
          <w:spacing w:val="17"/>
        </w:rPr>
        <w:t xml:space="preserve"> </w:t>
      </w:r>
      <w:r>
        <w:t>(iv)</w:t>
      </w:r>
      <w:r>
        <w:rPr>
          <w:spacing w:val="13"/>
        </w:rPr>
        <w:t xml:space="preserve"> </w:t>
      </w:r>
      <w:r>
        <w:t>the</w:t>
      </w:r>
      <w:r>
        <w:rPr>
          <w:spacing w:val="14"/>
        </w:rPr>
        <w:t xml:space="preserve"> </w:t>
      </w:r>
      <w:r>
        <w:t>Aberdeen</w:t>
      </w:r>
      <w:r>
        <w:rPr>
          <w:spacing w:val="13"/>
        </w:rPr>
        <w:t xml:space="preserve"> </w:t>
      </w:r>
      <w:r>
        <w:t>Bus</w:t>
      </w:r>
      <w:r>
        <w:rPr>
          <w:spacing w:val="13"/>
        </w:rPr>
        <w:t xml:space="preserve"> </w:t>
      </w:r>
      <w:r>
        <w:t>network</w:t>
      </w:r>
      <w:r>
        <w:rPr>
          <w:spacing w:val="13"/>
        </w:rPr>
        <w:t xml:space="preserve"> </w:t>
      </w:r>
      <w:r>
        <w:t>[in</w:t>
      </w:r>
      <w:r>
        <w:rPr>
          <w:spacing w:val="15"/>
        </w:rPr>
        <w:t xml:space="preserve"> </w:t>
      </w:r>
      <w:r>
        <w:t>both</w:t>
      </w:r>
      <w:r>
        <w:rPr>
          <w:spacing w:val="13"/>
        </w:rPr>
        <w:t xml:space="preserve"> </w:t>
      </w:r>
      <w:r>
        <w:t>cases</w:t>
      </w:r>
      <w:r>
        <w:rPr>
          <w:spacing w:val="14"/>
        </w:rPr>
        <w:t xml:space="preserve"> </w:t>
      </w:r>
      <w:r>
        <w:rPr>
          <w:spacing w:val="-5"/>
        </w:rPr>
        <w:t>two</w:t>
      </w:r>
    </w:p>
    <w:p w14:paraId="78C1C786" w14:textId="77777777" w:rsidR="00A46468" w:rsidRDefault="00A46468">
      <w:pPr>
        <w:sectPr w:rsidR="00A46468">
          <w:pgSz w:w="11900" w:h="16850"/>
          <w:pgMar w:top="1360" w:right="700" w:bottom="920" w:left="1320" w:header="0" w:footer="725" w:gutter="0"/>
          <w:cols w:space="720"/>
        </w:sectPr>
      </w:pPr>
    </w:p>
    <w:p w14:paraId="78C1C787" w14:textId="77777777" w:rsidR="00A46468" w:rsidRDefault="00747577">
      <w:pPr>
        <w:pStyle w:val="BodyText"/>
        <w:spacing w:before="76"/>
        <w:ind w:left="119" w:right="736"/>
      </w:pPr>
      <w:r>
        <w:lastRenderedPageBreak/>
        <w:t>days of strike action avoided in 2017 to 2018, arising from three separate programmes of Acas conciliation].</w:t>
      </w:r>
    </w:p>
    <w:p w14:paraId="78C1C788" w14:textId="77777777" w:rsidR="00A46468" w:rsidRDefault="00A46468">
      <w:pPr>
        <w:pStyle w:val="BodyText"/>
        <w:spacing w:before="11"/>
        <w:jc w:val="left"/>
      </w:pPr>
    </w:p>
    <w:p w14:paraId="78C1C789" w14:textId="77777777" w:rsidR="00A46468" w:rsidRDefault="00747577">
      <w:pPr>
        <w:pStyle w:val="BodyText"/>
        <w:spacing w:before="1"/>
        <w:ind w:left="119" w:right="737"/>
      </w:pPr>
      <w:r>
        <w:t>Similarly,</w:t>
      </w:r>
      <w:r>
        <w:rPr>
          <w:spacing w:val="-17"/>
        </w:rPr>
        <w:t xml:space="preserve"> </w:t>
      </w:r>
      <w:r>
        <w:t>we</w:t>
      </w:r>
      <w:r>
        <w:rPr>
          <w:spacing w:val="-16"/>
        </w:rPr>
        <w:t xml:space="preserve"> </w:t>
      </w:r>
      <w:r>
        <w:t>calculate</w:t>
      </w:r>
      <w:r>
        <w:rPr>
          <w:spacing w:val="-16"/>
        </w:rPr>
        <w:t xml:space="preserve"> </w:t>
      </w:r>
      <w:r>
        <w:t>impacts</w:t>
      </w:r>
      <w:r>
        <w:rPr>
          <w:spacing w:val="-16"/>
        </w:rPr>
        <w:t xml:space="preserve"> </w:t>
      </w:r>
      <w:r>
        <w:t>on</w:t>
      </w:r>
      <w:r>
        <w:rPr>
          <w:spacing w:val="-17"/>
        </w:rPr>
        <w:t xml:space="preserve"> </w:t>
      </w:r>
      <w:r>
        <w:t>train</w:t>
      </w:r>
      <w:r>
        <w:rPr>
          <w:spacing w:val="-17"/>
        </w:rPr>
        <w:t xml:space="preserve"> </w:t>
      </w:r>
      <w:r>
        <w:t>networks</w:t>
      </w:r>
      <w:r>
        <w:rPr>
          <w:spacing w:val="-15"/>
        </w:rPr>
        <w:t xml:space="preserve"> </w:t>
      </w:r>
      <w:r>
        <w:t>from</w:t>
      </w:r>
      <w:r>
        <w:rPr>
          <w:spacing w:val="-17"/>
        </w:rPr>
        <w:t xml:space="preserve"> </w:t>
      </w:r>
      <w:r>
        <w:t>strikes</w:t>
      </w:r>
      <w:r>
        <w:rPr>
          <w:spacing w:val="-16"/>
        </w:rPr>
        <w:t xml:space="preserve"> </w:t>
      </w:r>
      <w:r>
        <w:t>avoided</w:t>
      </w:r>
      <w:r>
        <w:rPr>
          <w:spacing w:val="-16"/>
        </w:rPr>
        <w:t xml:space="preserve"> </w:t>
      </w:r>
      <w:r>
        <w:t>in</w:t>
      </w:r>
      <w:r>
        <w:rPr>
          <w:spacing w:val="-17"/>
        </w:rPr>
        <w:t xml:space="preserve"> </w:t>
      </w:r>
      <w:r>
        <w:t>collective disputes</w:t>
      </w:r>
      <w:r>
        <w:rPr>
          <w:spacing w:val="-9"/>
        </w:rPr>
        <w:t xml:space="preserve"> </w:t>
      </w:r>
      <w:r>
        <w:t>involving</w:t>
      </w:r>
      <w:r>
        <w:rPr>
          <w:spacing w:val="-11"/>
        </w:rPr>
        <w:t xml:space="preserve"> </w:t>
      </w:r>
      <w:r>
        <w:t>(v)</w:t>
      </w:r>
      <w:r>
        <w:rPr>
          <w:spacing w:val="-6"/>
        </w:rPr>
        <w:t xml:space="preserve"> </w:t>
      </w:r>
      <w:r>
        <w:t>Govia</w:t>
      </w:r>
      <w:r>
        <w:rPr>
          <w:spacing w:val="-10"/>
        </w:rPr>
        <w:t xml:space="preserve"> </w:t>
      </w:r>
      <w:r>
        <w:t>Thameslink</w:t>
      </w:r>
      <w:r>
        <w:rPr>
          <w:spacing w:val="-10"/>
        </w:rPr>
        <w:t xml:space="preserve"> </w:t>
      </w:r>
      <w:r>
        <w:t>(1</w:t>
      </w:r>
      <w:r>
        <w:rPr>
          <w:spacing w:val="-10"/>
        </w:rPr>
        <w:t xml:space="preserve"> </w:t>
      </w:r>
      <w:r>
        <w:t>day</w:t>
      </w:r>
      <w:r>
        <w:rPr>
          <w:spacing w:val="-11"/>
        </w:rPr>
        <w:t xml:space="preserve"> </w:t>
      </w:r>
      <w:r>
        <w:t>of</w:t>
      </w:r>
      <w:r>
        <w:rPr>
          <w:spacing w:val="-11"/>
        </w:rPr>
        <w:t xml:space="preserve"> </w:t>
      </w:r>
      <w:r>
        <w:t>strike</w:t>
      </w:r>
      <w:r>
        <w:rPr>
          <w:spacing w:val="-11"/>
        </w:rPr>
        <w:t xml:space="preserve"> </w:t>
      </w:r>
      <w:r>
        <w:t>action</w:t>
      </w:r>
      <w:r>
        <w:rPr>
          <w:spacing w:val="-11"/>
        </w:rPr>
        <w:t xml:space="preserve"> </w:t>
      </w:r>
      <w:r>
        <w:t>avoided</w:t>
      </w:r>
      <w:r>
        <w:rPr>
          <w:spacing w:val="-10"/>
        </w:rPr>
        <w:t xml:space="preserve"> </w:t>
      </w:r>
      <w:r>
        <w:t>in</w:t>
      </w:r>
      <w:r>
        <w:rPr>
          <w:spacing w:val="-9"/>
        </w:rPr>
        <w:t xml:space="preserve"> </w:t>
      </w:r>
      <w:r>
        <w:t>2016</w:t>
      </w:r>
      <w:r>
        <w:rPr>
          <w:spacing w:val="-10"/>
        </w:rPr>
        <w:t xml:space="preserve"> </w:t>
      </w:r>
      <w:r>
        <w:t>to 2017); as well as (vi) Transport for Wales and (vii) Scotrail. In the case of (vi) and</w:t>
      </w:r>
      <w:r>
        <w:rPr>
          <w:spacing w:val="-7"/>
        </w:rPr>
        <w:t xml:space="preserve"> </w:t>
      </w:r>
      <w:r>
        <w:t>(vii),</w:t>
      </w:r>
      <w:r>
        <w:rPr>
          <w:spacing w:val="-7"/>
        </w:rPr>
        <w:t xml:space="preserve"> </w:t>
      </w:r>
      <w:r>
        <w:t>we</w:t>
      </w:r>
      <w:r>
        <w:rPr>
          <w:spacing w:val="-6"/>
        </w:rPr>
        <w:t xml:space="preserve"> </w:t>
      </w:r>
      <w:r>
        <w:t>estimate</w:t>
      </w:r>
      <w:r>
        <w:rPr>
          <w:spacing w:val="-6"/>
        </w:rPr>
        <w:t xml:space="preserve"> </w:t>
      </w:r>
      <w:r>
        <w:t>two</w:t>
      </w:r>
      <w:r>
        <w:rPr>
          <w:spacing w:val="-6"/>
        </w:rPr>
        <w:t xml:space="preserve"> </w:t>
      </w:r>
      <w:r>
        <w:t>days</w:t>
      </w:r>
      <w:r>
        <w:rPr>
          <w:spacing w:val="-6"/>
        </w:rPr>
        <w:t xml:space="preserve"> </w:t>
      </w:r>
      <w:r>
        <w:t>of</w:t>
      </w:r>
      <w:r>
        <w:rPr>
          <w:spacing w:val="-7"/>
        </w:rPr>
        <w:t xml:space="preserve"> </w:t>
      </w:r>
      <w:r>
        <w:t>strike</w:t>
      </w:r>
      <w:r>
        <w:rPr>
          <w:spacing w:val="-6"/>
        </w:rPr>
        <w:t xml:space="preserve"> </w:t>
      </w:r>
      <w:r>
        <w:t>action</w:t>
      </w:r>
      <w:r>
        <w:rPr>
          <w:spacing w:val="-7"/>
        </w:rPr>
        <w:t xml:space="preserve"> </w:t>
      </w:r>
      <w:r>
        <w:t>avoided</w:t>
      </w:r>
      <w:r>
        <w:rPr>
          <w:spacing w:val="-5"/>
        </w:rPr>
        <w:t xml:space="preserve"> </w:t>
      </w:r>
      <w:r>
        <w:t>in</w:t>
      </w:r>
      <w:r>
        <w:rPr>
          <w:spacing w:val="-7"/>
        </w:rPr>
        <w:t xml:space="preserve"> </w:t>
      </w:r>
      <w:r>
        <w:t>2016</w:t>
      </w:r>
      <w:r>
        <w:rPr>
          <w:spacing w:val="-7"/>
        </w:rPr>
        <w:t xml:space="preserve"> </w:t>
      </w:r>
      <w:r>
        <w:t>to</w:t>
      </w:r>
      <w:r>
        <w:rPr>
          <w:spacing w:val="-6"/>
        </w:rPr>
        <w:t xml:space="preserve"> </w:t>
      </w:r>
      <w:r>
        <w:t>2017,</w:t>
      </w:r>
      <w:r>
        <w:rPr>
          <w:spacing w:val="-7"/>
        </w:rPr>
        <w:t xml:space="preserve"> </w:t>
      </w:r>
      <w:r>
        <w:t>as</w:t>
      </w:r>
      <w:r>
        <w:rPr>
          <w:spacing w:val="-6"/>
        </w:rPr>
        <w:t xml:space="preserve"> </w:t>
      </w:r>
      <w:r>
        <w:t>news reports make clear there are substantial congestion impacts across Wales and Scotland when strikes have previously taken place and, in both cases, any strike action spills over to impact two days.</w:t>
      </w:r>
    </w:p>
    <w:p w14:paraId="78C1C78A" w14:textId="77777777" w:rsidR="00A46468" w:rsidRDefault="00A46468">
      <w:pPr>
        <w:pStyle w:val="BodyText"/>
        <w:spacing w:before="13"/>
        <w:jc w:val="left"/>
      </w:pPr>
    </w:p>
    <w:p w14:paraId="78C1C78B" w14:textId="77777777" w:rsidR="00A46468" w:rsidRDefault="00747577">
      <w:pPr>
        <w:pStyle w:val="BodyText"/>
        <w:ind w:left="120" w:right="738"/>
      </w:pPr>
      <w:r>
        <w:t>Across</w:t>
      </w:r>
      <w:r>
        <w:rPr>
          <w:spacing w:val="-15"/>
        </w:rPr>
        <w:t xml:space="preserve"> </w:t>
      </w:r>
      <w:r>
        <w:t>the</w:t>
      </w:r>
      <w:r>
        <w:rPr>
          <w:spacing w:val="-15"/>
        </w:rPr>
        <w:t xml:space="preserve"> </w:t>
      </w:r>
      <w:r>
        <w:t>three-year</w:t>
      </w:r>
      <w:r>
        <w:rPr>
          <w:spacing w:val="-16"/>
        </w:rPr>
        <w:t xml:space="preserve"> </w:t>
      </w:r>
      <w:r>
        <w:t>period</w:t>
      </w:r>
      <w:r>
        <w:rPr>
          <w:spacing w:val="-16"/>
        </w:rPr>
        <w:t xml:space="preserve"> </w:t>
      </w:r>
      <w:r>
        <w:t>we</w:t>
      </w:r>
      <w:r>
        <w:rPr>
          <w:spacing w:val="-15"/>
        </w:rPr>
        <w:t xml:space="preserve"> </w:t>
      </w:r>
      <w:r>
        <w:t>estimate</w:t>
      </w:r>
      <w:r>
        <w:rPr>
          <w:spacing w:val="-12"/>
        </w:rPr>
        <w:t xml:space="preserve"> </w:t>
      </w:r>
      <w:r>
        <w:t>that</w:t>
      </w:r>
      <w:r>
        <w:rPr>
          <w:spacing w:val="-16"/>
        </w:rPr>
        <w:t xml:space="preserve"> </w:t>
      </w:r>
      <w:r>
        <w:t>(viii)</w:t>
      </w:r>
      <w:r>
        <w:rPr>
          <w:spacing w:val="-14"/>
        </w:rPr>
        <w:t xml:space="preserve"> </w:t>
      </w:r>
      <w:r>
        <w:t>a</w:t>
      </w:r>
      <w:r>
        <w:rPr>
          <w:spacing w:val="-13"/>
        </w:rPr>
        <w:t xml:space="preserve"> </w:t>
      </w:r>
      <w:r>
        <w:t>dispute</w:t>
      </w:r>
      <w:r>
        <w:rPr>
          <w:spacing w:val="-12"/>
        </w:rPr>
        <w:t xml:space="preserve"> </w:t>
      </w:r>
      <w:r>
        <w:t>involving</w:t>
      </w:r>
      <w:r>
        <w:rPr>
          <w:spacing w:val="-16"/>
        </w:rPr>
        <w:t xml:space="preserve"> </w:t>
      </w:r>
      <w:r>
        <w:t>unions</w:t>
      </w:r>
      <w:r>
        <w:rPr>
          <w:spacing w:val="-15"/>
        </w:rPr>
        <w:t xml:space="preserve"> </w:t>
      </w:r>
      <w:r>
        <w:t>and the</w:t>
      </w:r>
      <w:r>
        <w:rPr>
          <w:spacing w:val="-2"/>
        </w:rPr>
        <w:t xml:space="preserve"> </w:t>
      </w:r>
      <w:r>
        <w:t>Woolwich</w:t>
      </w:r>
      <w:r>
        <w:rPr>
          <w:spacing w:val="-4"/>
        </w:rPr>
        <w:t xml:space="preserve"> </w:t>
      </w:r>
      <w:r>
        <w:t>Ferry</w:t>
      </w:r>
      <w:r>
        <w:rPr>
          <w:spacing w:val="-4"/>
        </w:rPr>
        <w:t xml:space="preserve"> </w:t>
      </w:r>
      <w:r>
        <w:t>avoids</w:t>
      </w:r>
      <w:r>
        <w:rPr>
          <w:spacing w:val="-3"/>
        </w:rPr>
        <w:t xml:space="preserve"> </w:t>
      </w:r>
      <w:r>
        <w:t>3</w:t>
      </w:r>
      <w:r>
        <w:rPr>
          <w:spacing w:val="-2"/>
        </w:rPr>
        <w:t xml:space="preserve"> </w:t>
      </w:r>
      <w:r>
        <w:t>days</w:t>
      </w:r>
      <w:r>
        <w:rPr>
          <w:spacing w:val="-3"/>
        </w:rPr>
        <w:t xml:space="preserve"> </w:t>
      </w:r>
      <w:r>
        <w:t>of</w:t>
      </w:r>
      <w:r>
        <w:rPr>
          <w:spacing w:val="-4"/>
        </w:rPr>
        <w:t xml:space="preserve"> </w:t>
      </w:r>
      <w:r>
        <w:t>strike</w:t>
      </w:r>
      <w:r>
        <w:rPr>
          <w:spacing w:val="-3"/>
        </w:rPr>
        <w:t xml:space="preserve"> </w:t>
      </w:r>
      <w:r>
        <w:t>action</w:t>
      </w:r>
      <w:r>
        <w:rPr>
          <w:spacing w:val="-3"/>
        </w:rPr>
        <w:t xml:space="preserve"> </w:t>
      </w:r>
      <w:r>
        <w:t>[across</w:t>
      </w:r>
      <w:r>
        <w:rPr>
          <w:spacing w:val="-3"/>
        </w:rPr>
        <w:t xml:space="preserve"> </w:t>
      </w:r>
      <w:r>
        <w:t>2016</w:t>
      </w:r>
      <w:r>
        <w:rPr>
          <w:spacing w:val="-4"/>
        </w:rPr>
        <w:t xml:space="preserve"> </w:t>
      </w:r>
      <w:r>
        <w:t>to</w:t>
      </w:r>
      <w:r>
        <w:rPr>
          <w:spacing w:val="-3"/>
        </w:rPr>
        <w:t xml:space="preserve"> </w:t>
      </w:r>
      <w:r>
        <w:t>2017</w:t>
      </w:r>
      <w:r>
        <w:rPr>
          <w:spacing w:val="-4"/>
        </w:rPr>
        <w:t xml:space="preserve"> </w:t>
      </w:r>
      <w:r>
        <w:t>and</w:t>
      </w:r>
      <w:r>
        <w:rPr>
          <w:spacing w:val="-1"/>
        </w:rPr>
        <w:t xml:space="preserve"> </w:t>
      </w:r>
      <w:r>
        <w:t>2017 to</w:t>
      </w:r>
      <w:r>
        <w:rPr>
          <w:spacing w:val="-6"/>
        </w:rPr>
        <w:t xml:space="preserve"> </w:t>
      </w:r>
      <w:r>
        <w:t>2018]</w:t>
      </w:r>
      <w:hyperlink w:anchor="_bookmark35" w:history="1">
        <w:r>
          <w:rPr>
            <w:position w:val="8"/>
            <w:sz w:val="14"/>
          </w:rPr>
          <w:t>17</w:t>
        </w:r>
      </w:hyperlink>
      <w:r>
        <w:t>;</w:t>
      </w:r>
      <w:r>
        <w:rPr>
          <w:spacing w:val="-6"/>
        </w:rPr>
        <w:t xml:space="preserve"> </w:t>
      </w:r>
      <w:r>
        <w:t>and</w:t>
      </w:r>
      <w:r>
        <w:rPr>
          <w:spacing w:val="-8"/>
        </w:rPr>
        <w:t xml:space="preserve"> </w:t>
      </w:r>
      <w:r>
        <w:t>(ix)</w:t>
      </w:r>
      <w:r>
        <w:rPr>
          <w:spacing w:val="-6"/>
        </w:rPr>
        <w:t xml:space="preserve"> </w:t>
      </w:r>
      <w:r>
        <w:t>we</w:t>
      </w:r>
      <w:r>
        <w:rPr>
          <w:spacing w:val="-9"/>
        </w:rPr>
        <w:t xml:space="preserve"> </w:t>
      </w:r>
      <w:r>
        <w:t>estimate</w:t>
      </w:r>
      <w:r>
        <w:rPr>
          <w:spacing w:val="-6"/>
        </w:rPr>
        <w:t xml:space="preserve"> </w:t>
      </w:r>
      <w:r>
        <w:t>that</w:t>
      </w:r>
      <w:r>
        <w:rPr>
          <w:spacing w:val="-7"/>
        </w:rPr>
        <w:t xml:space="preserve"> </w:t>
      </w:r>
      <w:r>
        <w:t>across</w:t>
      </w:r>
      <w:r>
        <w:rPr>
          <w:spacing w:val="-9"/>
        </w:rPr>
        <w:t xml:space="preserve"> </w:t>
      </w:r>
      <w:r>
        <w:t>five</w:t>
      </w:r>
      <w:r>
        <w:rPr>
          <w:spacing w:val="-6"/>
        </w:rPr>
        <w:t xml:space="preserve"> </w:t>
      </w:r>
      <w:r>
        <w:t>Acas</w:t>
      </w:r>
      <w:r>
        <w:rPr>
          <w:spacing w:val="-7"/>
        </w:rPr>
        <w:t xml:space="preserve"> </w:t>
      </w:r>
      <w:r>
        <w:t>cases,</w:t>
      </w:r>
      <w:r>
        <w:rPr>
          <w:spacing w:val="-8"/>
        </w:rPr>
        <w:t xml:space="preserve"> </w:t>
      </w:r>
      <w:r>
        <w:t>involving</w:t>
      </w:r>
      <w:r>
        <w:rPr>
          <w:spacing w:val="-8"/>
        </w:rPr>
        <w:t xml:space="preserve"> </w:t>
      </w:r>
      <w:r>
        <w:t>Croydon</w:t>
      </w:r>
      <w:hyperlink w:anchor="_bookmark36" w:history="1">
        <w:r>
          <w:rPr>
            <w:position w:val="8"/>
            <w:sz w:val="14"/>
          </w:rPr>
          <w:t>18</w:t>
        </w:r>
      </w:hyperlink>
      <w:r>
        <w:t>, Sheffield</w:t>
      </w:r>
      <w:hyperlink w:anchor="_bookmark37" w:history="1">
        <w:r>
          <w:rPr>
            <w:position w:val="8"/>
            <w:sz w:val="14"/>
          </w:rPr>
          <w:t>19</w:t>
        </w:r>
      </w:hyperlink>
      <w:r>
        <w:rPr>
          <w:spacing w:val="12"/>
          <w:position w:val="8"/>
          <w:sz w:val="14"/>
        </w:rPr>
        <w:t xml:space="preserve"> </w:t>
      </w:r>
      <w:r>
        <w:t>and</w:t>
      </w:r>
      <w:r>
        <w:rPr>
          <w:spacing w:val="-17"/>
        </w:rPr>
        <w:t xml:space="preserve"> </w:t>
      </w:r>
      <w:r>
        <w:t>Manchester</w:t>
      </w:r>
      <w:hyperlink w:anchor="_bookmark38" w:history="1">
        <w:r>
          <w:rPr>
            <w:position w:val="8"/>
            <w:sz w:val="14"/>
          </w:rPr>
          <w:t>20</w:t>
        </w:r>
      </w:hyperlink>
      <w:r>
        <w:rPr>
          <w:spacing w:val="12"/>
          <w:position w:val="8"/>
          <w:sz w:val="14"/>
        </w:rPr>
        <w:t xml:space="preserve"> </w:t>
      </w:r>
      <w:r>
        <w:t>Tram</w:t>
      </w:r>
      <w:r>
        <w:rPr>
          <w:spacing w:val="-18"/>
        </w:rPr>
        <w:t xml:space="preserve"> </w:t>
      </w:r>
      <w:r>
        <w:t>networks,</w:t>
      </w:r>
      <w:r>
        <w:rPr>
          <w:spacing w:val="-17"/>
        </w:rPr>
        <w:t xml:space="preserve"> </w:t>
      </w:r>
      <w:r>
        <w:t>across</w:t>
      </w:r>
      <w:r>
        <w:rPr>
          <w:spacing w:val="-16"/>
        </w:rPr>
        <w:t xml:space="preserve"> </w:t>
      </w:r>
      <w:r>
        <w:t>all</w:t>
      </w:r>
      <w:r>
        <w:rPr>
          <w:spacing w:val="-19"/>
        </w:rPr>
        <w:t xml:space="preserve"> </w:t>
      </w:r>
      <w:r>
        <w:t>three</w:t>
      </w:r>
      <w:r>
        <w:rPr>
          <w:spacing w:val="-16"/>
        </w:rPr>
        <w:t xml:space="preserve"> </w:t>
      </w:r>
      <w:r>
        <w:t>financial</w:t>
      </w:r>
      <w:r>
        <w:rPr>
          <w:spacing w:val="-19"/>
        </w:rPr>
        <w:t xml:space="preserve"> </w:t>
      </w:r>
      <w:r>
        <w:t>years,</w:t>
      </w:r>
      <w:r>
        <w:rPr>
          <w:spacing w:val="-18"/>
        </w:rPr>
        <w:t xml:space="preserve"> </w:t>
      </w:r>
      <w:r>
        <w:t>there are 9 strike days avoided. We also estimate the impacts from 2 days of strike action avoided at the Driver and Vehicle Standards Agency in 2017 to 2018</w:t>
      </w:r>
      <w:hyperlink w:anchor="_bookmark39" w:history="1">
        <w:r>
          <w:rPr>
            <w:position w:val="8"/>
            <w:sz w:val="14"/>
          </w:rPr>
          <w:t>21</w:t>
        </w:r>
      </w:hyperlink>
      <w:r>
        <w:t>.</w:t>
      </w:r>
    </w:p>
    <w:p w14:paraId="78C1C78C" w14:textId="77777777" w:rsidR="00A46468" w:rsidRDefault="00A46468">
      <w:pPr>
        <w:pStyle w:val="BodyText"/>
        <w:spacing w:before="13"/>
        <w:jc w:val="left"/>
      </w:pPr>
    </w:p>
    <w:p w14:paraId="78C1C78D" w14:textId="77777777" w:rsidR="00A46468" w:rsidRDefault="00747577">
      <w:pPr>
        <w:pStyle w:val="Heading3"/>
      </w:pPr>
      <w:r>
        <w:t>Other</w:t>
      </w:r>
      <w:r>
        <w:rPr>
          <w:spacing w:val="-4"/>
        </w:rPr>
        <w:t xml:space="preserve"> </w:t>
      </w:r>
      <w:r>
        <w:rPr>
          <w:spacing w:val="-2"/>
        </w:rPr>
        <w:t>Disputes</w:t>
      </w:r>
    </w:p>
    <w:p w14:paraId="78C1C78E" w14:textId="77777777" w:rsidR="00A46468" w:rsidRDefault="00A46468">
      <w:pPr>
        <w:pStyle w:val="BodyText"/>
        <w:spacing w:before="12"/>
        <w:jc w:val="left"/>
        <w:rPr>
          <w:b/>
          <w:i/>
        </w:rPr>
      </w:pPr>
    </w:p>
    <w:p w14:paraId="78C1C78F" w14:textId="77777777" w:rsidR="00A46468" w:rsidRDefault="00747577">
      <w:pPr>
        <w:pStyle w:val="BodyText"/>
        <w:ind w:left="120" w:right="735"/>
      </w:pPr>
      <w:r>
        <w:t>The</w:t>
      </w:r>
      <w:r>
        <w:rPr>
          <w:spacing w:val="-18"/>
        </w:rPr>
        <w:t xml:space="preserve"> </w:t>
      </w:r>
      <w:r>
        <w:t>market</w:t>
      </w:r>
      <w:r>
        <w:rPr>
          <w:spacing w:val="-19"/>
        </w:rPr>
        <w:t xml:space="preserve"> </w:t>
      </w:r>
      <w:r>
        <w:t>for</w:t>
      </w:r>
      <w:r>
        <w:rPr>
          <w:spacing w:val="-19"/>
        </w:rPr>
        <w:t xml:space="preserve"> </w:t>
      </w:r>
      <w:r>
        <w:rPr>
          <w:b/>
        </w:rPr>
        <w:t>delivery</w:t>
      </w:r>
      <w:r>
        <w:rPr>
          <w:b/>
          <w:spacing w:val="-16"/>
        </w:rPr>
        <w:t xml:space="preserve"> </w:t>
      </w:r>
      <w:r>
        <w:t>has</w:t>
      </w:r>
      <w:r>
        <w:rPr>
          <w:spacing w:val="-18"/>
        </w:rPr>
        <w:t xml:space="preserve"> </w:t>
      </w:r>
      <w:r>
        <w:t>undergone</w:t>
      </w:r>
      <w:r>
        <w:rPr>
          <w:spacing w:val="-18"/>
        </w:rPr>
        <w:t xml:space="preserve"> </w:t>
      </w:r>
      <w:r>
        <w:t>substantial</w:t>
      </w:r>
      <w:r>
        <w:rPr>
          <w:spacing w:val="-19"/>
        </w:rPr>
        <w:t xml:space="preserve"> </w:t>
      </w:r>
      <w:r>
        <w:t>change</w:t>
      </w:r>
      <w:r>
        <w:rPr>
          <w:spacing w:val="-18"/>
        </w:rPr>
        <w:t xml:space="preserve"> </w:t>
      </w:r>
      <w:r>
        <w:t>since</w:t>
      </w:r>
      <w:r>
        <w:rPr>
          <w:spacing w:val="-18"/>
        </w:rPr>
        <w:t xml:space="preserve"> </w:t>
      </w:r>
      <w:r>
        <w:t>Meadows</w:t>
      </w:r>
      <w:r>
        <w:rPr>
          <w:spacing w:val="-18"/>
        </w:rPr>
        <w:t xml:space="preserve"> </w:t>
      </w:r>
      <w:r>
        <w:t>(2007) and in U&amp;G we make clear why impacts arising from postal/delivery disputes avoided</w:t>
      </w:r>
      <w:r>
        <w:rPr>
          <w:spacing w:val="-6"/>
        </w:rPr>
        <w:t xml:space="preserve"> </w:t>
      </w:r>
      <w:r>
        <w:t>are</w:t>
      </w:r>
      <w:r>
        <w:rPr>
          <w:spacing w:val="-7"/>
        </w:rPr>
        <w:t xml:space="preserve"> </w:t>
      </w:r>
      <w:r>
        <w:t>not</w:t>
      </w:r>
      <w:r>
        <w:rPr>
          <w:spacing w:val="-6"/>
        </w:rPr>
        <w:t xml:space="preserve"> </w:t>
      </w:r>
      <w:r>
        <w:t>included</w:t>
      </w:r>
      <w:r>
        <w:rPr>
          <w:spacing w:val="-6"/>
        </w:rPr>
        <w:t xml:space="preserve"> </w:t>
      </w:r>
      <w:r>
        <w:t>in</w:t>
      </w:r>
      <w:r>
        <w:rPr>
          <w:spacing w:val="-9"/>
        </w:rPr>
        <w:t xml:space="preserve"> </w:t>
      </w:r>
      <w:r>
        <w:t>the</w:t>
      </w:r>
      <w:r>
        <w:rPr>
          <w:spacing w:val="-5"/>
        </w:rPr>
        <w:t xml:space="preserve"> </w:t>
      </w:r>
      <w:r>
        <w:t>estimate</w:t>
      </w:r>
      <w:r>
        <w:rPr>
          <w:spacing w:val="-7"/>
        </w:rPr>
        <w:t xml:space="preserve"> </w:t>
      </w:r>
      <w:r>
        <w:t>of</w:t>
      </w:r>
      <w:r>
        <w:rPr>
          <w:spacing w:val="-5"/>
        </w:rPr>
        <w:t xml:space="preserve"> </w:t>
      </w:r>
      <w:r>
        <w:t>benefit</w:t>
      </w:r>
      <w:r>
        <w:rPr>
          <w:spacing w:val="-6"/>
        </w:rPr>
        <w:t xml:space="preserve"> </w:t>
      </w:r>
      <w:r>
        <w:t>–</w:t>
      </w:r>
      <w:r>
        <w:rPr>
          <w:spacing w:val="-7"/>
        </w:rPr>
        <w:t xml:space="preserve"> </w:t>
      </w:r>
      <w:r>
        <w:t>there</w:t>
      </w:r>
      <w:r>
        <w:rPr>
          <w:spacing w:val="-7"/>
        </w:rPr>
        <w:t xml:space="preserve"> </w:t>
      </w:r>
      <w:r>
        <w:t>are</w:t>
      </w:r>
      <w:r>
        <w:rPr>
          <w:spacing w:val="-7"/>
        </w:rPr>
        <w:t xml:space="preserve"> </w:t>
      </w:r>
      <w:r>
        <w:t>many</w:t>
      </w:r>
      <w:r>
        <w:rPr>
          <w:spacing w:val="-9"/>
        </w:rPr>
        <w:t xml:space="preserve"> </w:t>
      </w:r>
      <w:r>
        <w:t>competitors, who can compensate for disruption of a rival’s service at short notice. However, this</w:t>
      </w:r>
      <w:r>
        <w:rPr>
          <w:spacing w:val="-7"/>
        </w:rPr>
        <w:t xml:space="preserve"> </w:t>
      </w:r>
      <w:r>
        <w:t>is</w:t>
      </w:r>
      <w:r>
        <w:rPr>
          <w:spacing w:val="-11"/>
        </w:rPr>
        <w:t xml:space="preserve"> </w:t>
      </w:r>
      <w:r>
        <w:t>not</w:t>
      </w:r>
      <w:r>
        <w:rPr>
          <w:spacing w:val="-12"/>
        </w:rPr>
        <w:t xml:space="preserve"> </w:t>
      </w:r>
      <w:r>
        <w:t>necessarily</w:t>
      </w:r>
      <w:r>
        <w:rPr>
          <w:spacing w:val="-9"/>
        </w:rPr>
        <w:t xml:space="preserve"> </w:t>
      </w:r>
      <w:r>
        <w:t>the</w:t>
      </w:r>
      <w:r>
        <w:rPr>
          <w:spacing w:val="-11"/>
        </w:rPr>
        <w:t xml:space="preserve"> </w:t>
      </w:r>
      <w:r>
        <w:t>case</w:t>
      </w:r>
      <w:r>
        <w:rPr>
          <w:spacing w:val="-11"/>
        </w:rPr>
        <w:t xml:space="preserve"> </w:t>
      </w:r>
      <w:r>
        <w:t>when</w:t>
      </w:r>
      <w:r>
        <w:rPr>
          <w:spacing w:val="-12"/>
        </w:rPr>
        <w:t xml:space="preserve"> </w:t>
      </w:r>
      <w:r>
        <w:t>considering</w:t>
      </w:r>
      <w:r>
        <w:rPr>
          <w:spacing w:val="-9"/>
        </w:rPr>
        <w:t xml:space="preserve"> </w:t>
      </w:r>
      <w:r>
        <w:rPr>
          <w:b/>
        </w:rPr>
        <w:t>logistics</w:t>
      </w:r>
      <w:r>
        <w:rPr>
          <w:b/>
          <w:spacing w:val="-9"/>
        </w:rPr>
        <w:t xml:space="preserve"> </w:t>
      </w:r>
      <w:r>
        <w:t>more</w:t>
      </w:r>
      <w:r>
        <w:rPr>
          <w:spacing w:val="-9"/>
        </w:rPr>
        <w:t xml:space="preserve"> </w:t>
      </w:r>
      <w:r>
        <w:t>generally</w:t>
      </w:r>
      <w:r>
        <w:rPr>
          <w:spacing w:val="-11"/>
        </w:rPr>
        <w:t xml:space="preserve"> </w:t>
      </w:r>
      <w:r>
        <w:t>[where disruption to supply</w:t>
      </w:r>
      <w:r>
        <w:rPr>
          <w:spacing w:val="-2"/>
        </w:rPr>
        <w:t xml:space="preserve"> </w:t>
      </w:r>
      <w:r>
        <w:t>chains can</w:t>
      </w:r>
      <w:r>
        <w:rPr>
          <w:spacing w:val="-1"/>
        </w:rPr>
        <w:t xml:space="preserve"> </w:t>
      </w:r>
      <w:r>
        <w:t>be extensive</w:t>
      </w:r>
      <w:hyperlink w:anchor="_bookmark40" w:history="1">
        <w:r>
          <w:rPr>
            <w:position w:val="8"/>
            <w:sz w:val="14"/>
          </w:rPr>
          <w:t>22</w:t>
        </w:r>
      </w:hyperlink>
      <w:r>
        <w:rPr>
          <w:spacing w:val="28"/>
          <w:position w:val="8"/>
          <w:sz w:val="14"/>
        </w:rPr>
        <w:t xml:space="preserve"> </w:t>
      </w:r>
      <w:r>
        <w:t>because of</w:t>
      </w:r>
      <w:r>
        <w:rPr>
          <w:spacing w:val="-1"/>
        </w:rPr>
        <w:t xml:space="preserve"> </w:t>
      </w:r>
      <w:r>
        <w:t>the time-critical</w:t>
      </w:r>
      <w:r>
        <w:rPr>
          <w:spacing w:val="-3"/>
        </w:rPr>
        <w:t xml:space="preserve"> </w:t>
      </w:r>
      <w:r>
        <w:t>nature of</w:t>
      </w:r>
      <w:r>
        <w:rPr>
          <w:spacing w:val="-5"/>
        </w:rPr>
        <w:t xml:space="preserve"> </w:t>
      </w:r>
      <w:r>
        <w:t>‘delivery’</w:t>
      </w:r>
      <w:r>
        <w:rPr>
          <w:spacing w:val="-1"/>
        </w:rPr>
        <w:t xml:space="preserve"> </w:t>
      </w:r>
      <w:r>
        <w:t>at</w:t>
      </w:r>
      <w:r>
        <w:rPr>
          <w:spacing w:val="-3"/>
        </w:rPr>
        <w:t xml:space="preserve"> </w:t>
      </w:r>
      <w:r>
        <w:t>a</w:t>
      </w:r>
      <w:r>
        <w:rPr>
          <w:spacing w:val="-5"/>
        </w:rPr>
        <w:t xml:space="preserve"> </w:t>
      </w:r>
      <w:r>
        <w:t>point in</w:t>
      </w:r>
      <w:r>
        <w:rPr>
          <w:spacing w:val="-3"/>
        </w:rPr>
        <w:t xml:space="preserve"> </w:t>
      </w:r>
      <w:r>
        <w:t>the</w:t>
      </w:r>
      <w:r>
        <w:rPr>
          <w:spacing w:val="-4"/>
        </w:rPr>
        <w:t xml:space="preserve"> </w:t>
      </w:r>
      <w:r>
        <w:t>supply</w:t>
      </w:r>
      <w:r>
        <w:rPr>
          <w:spacing w:val="-3"/>
        </w:rPr>
        <w:t xml:space="preserve"> </w:t>
      </w:r>
      <w:r>
        <w:t>chain</w:t>
      </w:r>
      <w:hyperlink w:anchor="_bookmark41" w:history="1">
        <w:r>
          <w:rPr>
            <w:position w:val="8"/>
            <w:sz w:val="14"/>
          </w:rPr>
          <w:t>23</w:t>
        </w:r>
      </w:hyperlink>
      <w:r>
        <w:t>].</w:t>
      </w:r>
      <w:r>
        <w:rPr>
          <w:spacing w:val="-3"/>
        </w:rPr>
        <w:t xml:space="preserve"> </w:t>
      </w:r>
      <w:r>
        <w:t>As</w:t>
      </w:r>
      <w:r>
        <w:rPr>
          <w:spacing w:val="-4"/>
        </w:rPr>
        <w:t xml:space="preserve"> </w:t>
      </w:r>
      <w:r>
        <w:t>a</w:t>
      </w:r>
      <w:r>
        <w:rPr>
          <w:spacing w:val="-5"/>
        </w:rPr>
        <w:t xml:space="preserve"> </w:t>
      </w:r>
      <w:r>
        <w:t>result,</w:t>
      </w:r>
      <w:r>
        <w:rPr>
          <w:spacing w:val="-6"/>
        </w:rPr>
        <w:t xml:space="preserve"> </w:t>
      </w:r>
      <w:r>
        <w:t>our</w:t>
      </w:r>
      <w:r>
        <w:rPr>
          <w:spacing w:val="-3"/>
        </w:rPr>
        <w:t xml:space="preserve"> </w:t>
      </w:r>
      <w:r>
        <w:t>estimate</w:t>
      </w:r>
      <w:r>
        <w:rPr>
          <w:spacing w:val="-4"/>
        </w:rPr>
        <w:t xml:space="preserve"> </w:t>
      </w:r>
      <w:r>
        <w:t>of</w:t>
      </w:r>
      <w:r>
        <w:rPr>
          <w:spacing w:val="-5"/>
        </w:rPr>
        <w:t xml:space="preserve"> </w:t>
      </w:r>
      <w:r>
        <w:t>external impact includes</w:t>
      </w:r>
      <w:r>
        <w:rPr>
          <w:spacing w:val="-3"/>
        </w:rPr>
        <w:t xml:space="preserve"> </w:t>
      </w:r>
      <w:r>
        <w:t>3</w:t>
      </w:r>
      <w:r>
        <w:rPr>
          <w:spacing w:val="-2"/>
        </w:rPr>
        <w:t xml:space="preserve"> </w:t>
      </w:r>
      <w:r>
        <w:t>days</w:t>
      </w:r>
      <w:r>
        <w:rPr>
          <w:spacing w:val="-3"/>
        </w:rPr>
        <w:t xml:space="preserve"> </w:t>
      </w:r>
      <w:r>
        <w:t>of</w:t>
      </w:r>
      <w:r>
        <w:rPr>
          <w:spacing w:val="-4"/>
        </w:rPr>
        <w:t xml:space="preserve"> </w:t>
      </w:r>
      <w:r>
        <w:t>strike</w:t>
      </w:r>
      <w:r>
        <w:rPr>
          <w:spacing w:val="-3"/>
        </w:rPr>
        <w:t xml:space="preserve"> </w:t>
      </w:r>
      <w:r>
        <w:t>action</w:t>
      </w:r>
      <w:r>
        <w:rPr>
          <w:spacing w:val="-4"/>
        </w:rPr>
        <w:t xml:space="preserve"> </w:t>
      </w:r>
      <w:r>
        <w:t>avoided</w:t>
      </w:r>
      <w:r>
        <w:rPr>
          <w:spacing w:val="-1"/>
        </w:rPr>
        <w:t xml:space="preserve"> </w:t>
      </w:r>
      <w:r>
        <w:t>in</w:t>
      </w:r>
      <w:r>
        <w:rPr>
          <w:spacing w:val="-4"/>
        </w:rPr>
        <w:t xml:space="preserve"> </w:t>
      </w:r>
      <w:r>
        <w:t>(x)</w:t>
      </w:r>
      <w:r>
        <w:rPr>
          <w:spacing w:val="-2"/>
        </w:rPr>
        <w:t xml:space="preserve"> </w:t>
      </w:r>
      <w:r>
        <w:t>the</w:t>
      </w:r>
      <w:r>
        <w:rPr>
          <w:spacing w:val="-3"/>
        </w:rPr>
        <w:t xml:space="preserve"> </w:t>
      </w:r>
      <w:r>
        <w:t>dispute</w:t>
      </w:r>
      <w:r>
        <w:rPr>
          <w:spacing w:val="-3"/>
        </w:rPr>
        <w:t xml:space="preserve"> </w:t>
      </w:r>
      <w:r>
        <w:t>between</w:t>
      </w:r>
      <w:r>
        <w:rPr>
          <w:spacing w:val="-4"/>
        </w:rPr>
        <w:t xml:space="preserve"> </w:t>
      </w:r>
      <w:r>
        <w:t>unions and</w:t>
      </w:r>
      <w:r>
        <w:rPr>
          <w:spacing w:val="-18"/>
        </w:rPr>
        <w:t xml:space="preserve"> </w:t>
      </w:r>
      <w:r>
        <w:t>AGS</w:t>
      </w:r>
      <w:r>
        <w:rPr>
          <w:spacing w:val="-17"/>
        </w:rPr>
        <w:t xml:space="preserve"> </w:t>
      </w:r>
      <w:r>
        <w:t>airports</w:t>
      </w:r>
      <w:hyperlink w:anchor="_bookmark42" w:history="1">
        <w:r>
          <w:rPr>
            <w:position w:val="8"/>
            <w:sz w:val="14"/>
          </w:rPr>
          <w:t>24</w:t>
        </w:r>
      </w:hyperlink>
      <w:r>
        <w:rPr>
          <w:spacing w:val="11"/>
          <w:position w:val="8"/>
          <w:sz w:val="14"/>
        </w:rPr>
        <w:t xml:space="preserve"> </w:t>
      </w:r>
      <w:r>
        <w:t>[which</w:t>
      </w:r>
      <w:r>
        <w:rPr>
          <w:spacing w:val="-18"/>
        </w:rPr>
        <w:t xml:space="preserve"> </w:t>
      </w:r>
      <w:r>
        <w:t>operates</w:t>
      </w:r>
      <w:r>
        <w:rPr>
          <w:spacing w:val="-17"/>
        </w:rPr>
        <w:t xml:space="preserve"> </w:t>
      </w:r>
      <w:r>
        <w:t>Glasgow,</w:t>
      </w:r>
      <w:r>
        <w:rPr>
          <w:spacing w:val="-19"/>
        </w:rPr>
        <w:t xml:space="preserve"> </w:t>
      </w:r>
      <w:r>
        <w:t>Aberdeen</w:t>
      </w:r>
      <w:r>
        <w:rPr>
          <w:spacing w:val="-18"/>
        </w:rPr>
        <w:t xml:space="preserve"> </w:t>
      </w:r>
      <w:r>
        <w:t>and</w:t>
      </w:r>
      <w:r>
        <w:rPr>
          <w:spacing w:val="-18"/>
        </w:rPr>
        <w:t xml:space="preserve"> </w:t>
      </w:r>
      <w:r>
        <w:t>Southampton],</w:t>
      </w:r>
      <w:r>
        <w:rPr>
          <w:spacing w:val="-19"/>
        </w:rPr>
        <w:t xml:space="preserve"> </w:t>
      </w:r>
      <w:r>
        <w:t>across 2016</w:t>
      </w:r>
      <w:r>
        <w:rPr>
          <w:spacing w:val="-2"/>
        </w:rPr>
        <w:t xml:space="preserve"> </w:t>
      </w:r>
      <w:r>
        <w:t>to 2017</w:t>
      </w:r>
      <w:r>
        <w:rPr>
          <w:spacing w:val="-1"/>
        </w:rPr>
        <w:t xml:space="preserve"> </w:t>
      </w:r>
      <w:r>
        <w:t>and</w:t>
      </w:r>
      <w:r>
        <w:rPr>
          <w:spacing w:val="-1"/>
        </w:rPr>
        <w:t xml:space="preserve"> </w:t>
      </w:r>
      <w:r>
        <w:t>2018</w:t>
      </w:r>
      <w:r>
        <w:rPr>
          <w:spacing w:val="-1"/>
        </w:rPr>
        <w:t xml:space="preserve"> </w:t>
      </w:r>
      <w:r>
        <w:t>to 2019</w:t>
      </w:r>
      <w:hyperlink w:anchor="_bookmark43" w:history="1">
        <w:r>
          <w:rPr>
            <w:position w:val="8"/>
            <w:sz w:val="14"/>
          </w:rPr>
          <w:t>25</w:t>
        </w:r>
      </w:hyperlink>
      <w:r>
        <w:t>; and</w:t>
      </w:r>
      <w:r>
        <w:rPr>
          <w:spacing w:val="-1"/>
        </w:rPr>
        <w:t xml:space="preserve"> </w:t>
      </w:r>
      <w:r>
        <w:t>(xi) 2</w:t>
      </w:r>
      <w:r>
        <w:rPr>
          <w:spacing w:val="-2"/>
        </w:rPr>
        <w:t xml:space="preserve"> </w:t>
      </w:r>
      <w:r>
        <w:t>days of</w:t>
      </w:r>
      <w:r>
        <w:rPr>
          <w:spacing w:val="-1"/>
        </w:rPr>
        <w:t xml:space="preserve"> </w:t>
      </w:r>
      <w:r>
        <w:t>strike action</w:t>
      </w:r>
      <w:r>
        <w:rPr>
          <w:spacing w:val="-1"/>
        </w:rPr>
        <w:t xml:space="preserve"> </w:t>
      </w:r>
      <w:r>
        <w:t>avoided</w:t>
      </w:r>
      <w:r>
        <w:rPr>
          <w:spacing w:val="-1"/>
        </w:rPr>
        <w:t xml:space="preserve"> </w:t>
      </w:r>
      <w:r>
        <w:t>at</w:t>
      </w:r>
      <w:r>
        <w:rPr>
          <w:spacing w:val="-1"/>
        </w:rPr>
        <w:t xml:space="preserve"> </w:t>
      </w:r>
      <w:r>
        <w:t>the Port of Milford Haven [2018 to 2019].</w:t>
      </w:r>
    </w:p>
    <w:p w14:paraId="78C1C790" w14:textId="77777777" w:rsidR="00A46468" w:rsidRDefault="00A46468">
      <w:pPr>
        <w:pStyle w:val="BodyText"/>
        <w:spacing w:before="12"/>
        <w:jc w:val="left"/>
      </w:pPr>
    </w:p>
    <w:p w14:paraId="78C1C791" w14:textId="77777777" w:rsidR="00A46468" w:rsidRDefault="00747577">
      <w:pPr>
        <w:spacing w:before="1"/>
        <w:ind w:left="120"/>
        <w:jc w:val="both"/>
        <w:rPr>
          <w:i/>
        </w:rPr>
      </w:pPr>
      <w:r>
        <w:rPr>
          <w:i/>
          <w:u w:val="single"/>
        </w:rPr>
        <w:t>Schools</w:t>
      </w:r>
      <w:r>
        <w:rPr>
          <w:i/>
          <w:spacing w:val="-4"/>
          <w:u w:val="single"/>
        </w:rPr>
        <w:t xml:space="preserve"> </w:t>
      </w:r>
      <w:r>
        <w:rPr>
          <w:i/>
          <w:u w:val="single"/>
        </w:rPr>
        <w:t>and</w:t>
      </w:r>
      <w:r>
        <w:rPr>
          <w:i/>
          <w:spacing w:val="-3"/>
          <w:u w:val="single"/>
        </w:rPr>
        <w:t xml:space="preserve"> </w:t>
      </w:r>
      <w:r>
        <w:rPr>
          <w:i/>
          <w:spacing w:val="-2"/>
          <w:u w:val="single"/>
        </w:rPr>
        <w:t>Academies</w:t>
      </w:r>
    </w:p>
    <w:p w14:paraId="78C1C792" w14:textId="77777777" w:rsidR="00A46468" w:rsidRDefault="00A46468">
      <w:pPr>
        <w:pStyle w:val="BodyText"/>
        <w:spacing w:before="12"/>
        <w:jc w:val="left"/>
        <w:rPr>
          <w:i/>
        </w:rPr>
      </w:pPr>
    </w:p>
    <w:p w14:paraId="78C1C793" w14:textId="77777777" w:rsidR="00A46468" w:rsidRDefault="00747577">
      <w:pPr>
        <w:pStyle w:val="BodyText"/>
        <w:ind w:left="119" w:right="734"/>
      </w:pPr>
      <w:r>
        <w:t>Schools and Academies are included in our analysis of impacts (as opposed to Colleges) because (i) parents cannot simply drop their children at an alternative (competitor school) and (ii) the children are underage so represent a greater disruption to parents’</w:t>
      </w:r>
      <w:r>
        <w:rPr>
          <w:spacing w:val="-1"/>
        </w:rPr>
        <w:t xml:space="preserve"> </w:t>
      </w:r>
      <w:r>
        <w:t>productivity.</w:t>
      </w:r>
      <w:r>
        <w:rPr>
          <w:spacing w:val="-1"/>
        </w:rPr>
        <w:t xml:space="preserve"> </w:t>
      </w:r>
      <w:r>
        <w:t>We</w:t>
      </w:r>
      <w:r>
        <w:rPr>
          <w:spacing w:val="-1"/>
        </w:rPr>
        <w:t xml:space="preserve"> </w:t>
      </w:r>
      <w:r>
        <w:t>create</w:t>
      </w:r>
      <w:r>
        <w:rPr>
          <w:spacing w:val="-1"/>
        </w:rPr>
        <w:t xml:space="preserve"> </w:t>
      </w:r>
      <w:r>
        <w:t>estimated impacts from</w:t>
      </w:r>
      <w:r>
        <w:rPr>
          <w:spacing w:val="-3"/>
        </w:rPr>
        <w:t xml:space="preserve"> </w:t>
      </w:r>
      <w:r>
        <w:t>one</w:t>
      </w:r>
      <w:r>
        <w:rPr>
          <w:spacing w:val="-1"/>
        </w:rPr>
        <w:t xml:space="preserve"> </w:t>
      </w:r>
      <w:r>
        <w:t>day of strike action avoided across 24 Schools and Academies, which are the subject of multiple Acas cases across all three financial years. This is an interesting development since U&amp;G, where the extent of ‘localised’ education disputes was much less pronounced; a development that may possibly be an unintended consequence of the 2016 Trade Union Act.</w:t>
      </w:r>
    </w:p>
    <w:p w14:paraId="78C1C794" w14:textId="77777777" w:rsidR="00A46468" w:rsidRDefault="00A46468">
      <w:pPr>
        <w:pStyle w:val="BodyText"/>
        <w:spacing w:before="14"/>
        <w:jc w:val="left"/>
      </w:pPr>
    </w:p>
    <w:p w14:paraId="78C1C795" w14:textId="77777777" w:rsidR="00A46468" w:rsidRDefault="00747577">
      <w:pPr>
        <w:ind w:left="120"/>
        <w:jc w:val="both"/>
        <w:rPr>
          <w:i/>
        </w:rPr>
      </w:pPr>
      <w:r>
        <w:rPr>
          <w:i/>
          <w:u w:val="single"/>
        </w:rPr>
        <w:t>Ship</w:t>
      </w:r>
      <w:r>
        <w:rPr>
          <w:i/>
          <w:spacing w:val="-5"/>
          <w:u w:val="single"/>
        </w:rPr>
        <w:t xml:space="preserve"> </w:t>
      </w:r>
      <w:r>
        <w:rPr>
          <w:i/>
          <w:u w:val="single"/>
        </w:rPr>
        <w:t>repair</w:t>
      </w:r>
      <w:r>
        <w:rPr>
          <w:i/>
          <w:spacing w:val="-4"/>
          <w:u w:val="single"/>
        </w:rPr>
        <w:t xml:space="preserve"> </w:t>
      </w:r>
      <w:r>
        <w:rPr>
          <w:i/>
          <w:u w:val="single"/>
        </w:rPr>
        <w:t>and</w:t>
      </w:r>
      <w:r>
        <w:rPr>
          <w:i/>
          <w:spacing w:val="-5"/>
          <w:u w:val="single"/>
        </w:rPr>
        <w:t xml:space="preserve"> </w:t>
      </w:r>
      <w:r>
        <w:rPr>
          <w:i/>
          <w:u w:val="single"/>
        </w:rPr>
        <w:t>ship</w:t>
      </w:r>
      <w:r>
        <w:rPr>
          <w:i/>
          <w:spacing w:val="-4"/>
          <w:u w:val="single"/>
        </w:rPr>
        <w:t xml:space="preserve"> </w:t>
      </w:r>
      <w:r>
        <w:rPr>
          <w:i/>
          <w:spacing w:val="-2"/>
          <w:u w:val="single"/>
        </w:rPr>
        <w:t>building</w:t>
      </w:r>
    </w:p>
    <w:p w14:paraId="78C1C796" w14:textId="77777777" w:rsidR="00A46468" w:rsidRDefault="00A46468">
      <w:pPr>
        <w:pStyle w:val="BodyText"/>
        <w:spacing w:before="13"/>
        <w:jc w:val="left"/>
        <w:rPr>
          <w:i/>
        </w:rPr>
      </w:pPr>
    </w:p>
    <w:p w14:paraId="78C1C797" w14:textId="77777777" w:rsidR="00A46468" w:rsidRDefault="00747577">
      <w:pPr>
        <w:pStyle w:val="BodyText"/>
        <w:ind w:left="120" w:right="739"/>
      </w:pPr>
      <w:r>
        <w:t>Finally, drawing on media sources, we estimate a £1.5m impact from avoidance of strike days at a large ship repair and ship building company in 2017 to 2018. This estimate of impact is cautious as it only applies to one year [for a long- running dispute] but we do not feel confident in attributing a larger impact, as there is no evidence to support such an approach.</w:t>
      </w:r>
    </w:p>
    <w:p w14:paraId="78C1C798" w14:textId="77777777" w:rsidR="00A46468" w:rsidRDefault="00A46468">
      <w:pPr>
        <w:sectPr w:rsidR="00A46468">
          <w:pgSz w:w="11900" w:h="16850"/>
          <w:pgMar w:top="1360" w:right="700" w:bottom="920" w:left="1320" w:header="0" w:footer="725" w:gutter="0"/>
          <w:cols w:space="720"/>
        </w:sectPr>
      </w:pPr>
    </w:p>
    <w:p w14:paraId="78C1C799" w14:textId="77777777" w:rsidR="00A46468" w:rsidRDefault="00747577">
      <w:pPr>
        <w:pStyle w:val="Heading3"/>
        <w:spacing w:before="76"/>
      </w:pPr>
      <w:r>
        <w:lastRenderedPageBreak/>
        <w:t>Total</w:t>
      </w:r>
      <w:r>
        <w:rPr>
          <w:spacing w:val="-6"/>
        </w:rPr>
        <w:t xml:space="preserve"> </w:t>
      </w:r>
      <w:r>
        <w:t>external</w:t>
      </w:r>
      <w:r>
        <w:rPr>
          <w:spacing w:val="-5"/>
        </w:rPr>
        <w:t xml:space="preserve"> </w:t>
      </w:r>
      <w:r>
        <w:rPr>
          <w:spacing w:val="-2"/>
        </w:rPr>
        <w:t>impacts</w:t>
      </w:r>
    </w:p>
    <w:p w14:paraId="78C1C79A" w14:textId="77777777" w:rsidR="00A46468" w:rsidRDefault="00A46468">
      <w:pPr>
        <w:pStyle w:val="BodyText"/>
        <w:spacing w:before="12"/>
        <w:jc w:val="left"/>
        <w:rPr>
          <w:b/>
          <w:i/>
        </w:rPr>
      </w:pPr>
    </w:p>
    <w:p w14:paraId="78C1C79B" w14:textId="77777777" w:rsidR="00A46468" w:rsidRDefault="00747577">
      <w:pPr>
        <w:pStyle w:val="BodyText"/>
        <w:spacing w:before="1"/>
        <w:ind w:left="120" w:right="736" w:hanging="1"/>
      </w:pPr>
      <w:r>
        <w:t>This</w:t>
      </w:r>
      <w:r>
        <w:rPr>
          <w:spacing w:val="-2"/>
        </w:rPr>
        <w:t xml:space="preserve"> </w:t>
      </w:r>
      <w:r>
        <w:t>brings</w:t>
      </w:r>
      <w:r>
        <w:rPr>
          <w:spacing w:val="-2"/>
        </w:rPr>
        <w:t xml:space="preserve"> </w:t>
      </w:r>
      <w:r>
        <w:t>the estimated</w:t>
      </w:r>
      <w:r>
        <w:rPr>
          <w:spacing w:val="-3"/>
        </w:rPr>
        <w:t xml:space="preserve"> </w:t>
      </w:r>
      <w:r>
        <w:t>total</w:t>
      </w:r>
      <w:r>
        <w:rPr>
          <w:spacing w:val="-5"/>
        </w:rPr>
        <w:t xml:space="preserve"> </w:t>
      </w:r>
      <w:r>
        <w:t>annual</w:t>
      </w:r>
      <w:r>
        <w:rPr>
          <w:spacing w:val="-5"/>
        </w:rPr>
        <w:t xml:space="preserve"> </w:t>
      </w:r>
      <w:r>
        <w:t>average</w:t>
      </w:r>
      <w:r>
        <w:rPr>
          <w:spacing w:val="-2"/>
        </w:rPr>
        <w:t xml:space="preserve"> </w:t>
      </w:r>
      <w:r>
        <w:t>benefit to the</w:t>
      </w:r>
      <w:r>
        <w:rPr>
          <w:spacing w:val="-2"/>
        </w:rPr>
        <w:t xml:space="preserve"> </w:t>
      </w:r>
      <w:r>
        <w:t>economy</w:t>
      </w:r>
      <w:r>
        <w:rPr>
          <w:spacing w:val="-3"/>
        </w:rPr>
        <w:t xml:space="preserve"> </w:t>
      </w:r>
      <w:r>
        <w:t>from</w:t>
      </w:r>
      <w:r>
        <w:rPr>
          <w:spacing w:val="-1"/>
        </w:rPr>
        <w:t xml:space="preserve"> </w:t>
      </w:r>
      <w:r>
        <w:t>Acas conciliation that avoids strike days in the above examples to £81.2m, which is a significant</w:t>
      </w:r>
      <w:r>
        <w:rPr>
          <w:spacing w:val="-10"/>
        </w:rPr>
        <w:t xml:space="preserve"> </w:t>
      </w:r>
      <w:r>
        <w:t>reduction</w:t>
      </w:r>
      <w:r>
        <w:rPr>
          <w:spacing w:val="-10"/>
        </w:rPr>
        <w:t xml:space="preserve"> </w:t>
      </w:r>
      <w:r>
        <w:t>on</w:t>
      </w:r>
      <w:r>
        <w:rPr>
          <w:spacing w:val="-9"/>
        </w:rPr>
        <w:t xml:space="preserve"> </w:t>
      </w:r>
      <w:r>
        <w:t>the</w:t>
      </w:r>
      <w:r>
        <w:rPr>
          <w:spacing w:val="-8"/>
        </w:rPr>
        <w:t xml:space="preserve"> </w:t>
      </w:r>
      <w:r>
        <w:t>figure</w:t>
      </w:r>
      <w:r>
        <w:rPr>
          <w:spacing w:val="-8"/>
        </w:rPr>
        <w:t xml:space="preserve"> </w:t>
      </w:r>
      <w:r>
        <w:t>of</w:t>
      </w:r>
      <w:r>
        <w:rPr>
          <w:spacing w:val="-10"/>
        </w:rPr>
        <w:t xml:space="preserve"> </w:t>
      </w:r>
      <w:r>
        <w:t>£127.65m</w:t>
      </w:r>
      <w:r>
        <w:rPr>
          <w:spacing w:val="-8"/>
        </w:rPr>
        <w:t xml:space="preserve"> </w:t>
      </w:r>
      <w:r>
        <w:t>in</w:t>
      </w:r>
      <w:r>
        <w:rPr>
          <w:spacing w:val="-9"/>
        </w:rPr>
        <w:t xml:space="preserve"> </w:t>
      </w:r>
      <w:r>
        <w:t>U&amp;G,</w:t>
      </w:r>
      <w:r>
        <w:rPr>
          <w:spacing w:val="-8"/>
        </w:rPr>
        <w:t xml:space="preserve"> </w:t>
      </w:r>
      <w:r>
        <w:t>reflecting</w:t>
      </w:r>
      <w:r>
        <w:rPr>
          <w:spacing w:val="-4"/>
        </w:rPr>
        <w:t xml:space="preserve"> </w:t>
      </w:r>
      <w:r>
        <w:t>in</w:t>
      </w:r>
      <w:r>
        <w:rPr>
          <w:spacing w:val="-7"/>
        </w:rPr>
        <w:t xml:space="preserve"> </w:t>
      </w:r>
      <w:r>
        <w:t>part</w:t>
      </w:r>
      <w:r>
        <w:rPr>
          <w:spacing w:val="-9"/>
        </w:rPr>
        <w:t xml:space="preserve"> </w:t>
      </w:r>
      <w:r>
        <w:t>both</w:t>
      </w:r>
      <w:r>
        <w:rPr>
          <w:spacing w:val="-9"/>
        </w:rPr>
        <w:t xml:space="preserve"> </w:t>
      </w:r>
      <w:r>
        <w:t>the nature of disputes during the period and a fall in the number of Acas Collective Conciliation cases.</w:t>
      </w:r>
    </w:p>
    <w:p w14:paraId="78C1C79C" w14:textId="77777777" w:rsidR="00A46468" w:rsidRDefault="00A46468">
      <w:pPr>
        <w:pStyle w:val="BodyText"/>
        <w:spacing w:before="13"/>
        <w:jc w:val="left"/>
      </w:pPr>
    </w:p>
    <w:p w14:paraId="78C1C79D" w14:textId="77777777" w:rsidR="00A46468" w:rsidRDefault="00747577">
      <w:pPr>
        <w:ind w:left="120"/>
        <w:jc w:val="both"/>
        <w:rPr>
          <w:i/>
        </w:rPr>
      </w:pPr>
      <w:r>
        <w:rPr>
          <w:i/>
          <w:u w:val="single"/>
        </w:rPr>
        <w:t>A</w:t>
      </w:r>
      <w:r>
        <w:rPr>
          <w:i/>
          <w:spacing w:val="-3"/>
          <w:u w:val="single"/>
        </w:rPr>
        <w:t xml:space="preserve"> </w:t>
      </w:r>
      <w:r>
        <w:rPr>
          <w:i/>
          <w:u w:val="single"/>
        </w:rPr>
        <w:t>note</w:t>
      </w:r>
      <w:r>
        <w:rPr>
          <w:i/>
          <w:spacing w:val="-3"/>
          <w:u w:val="single"/>
        </w:rPr>
        <w:t xml:space="preserve"> </w:t>
      </w:r>
      <w:r>
        <w:rPr>
          <w:i/>
          <w:u w:val="single"/>
        </w:rPr>
        <w:t>on</w:t>
      </w:r>
      <w:r>
        <w:rPr>
          <w:i/>
          <w:spacing w:val="-3"/>
          <w:u w:val="single"/>
        </w:rPr>
        <w:t xml:space="preserve"> </w:t>
      </w:r>
      <w:r>
        <w:rPr>
          <w:i/>
          <w:u w:val="single"/>
        </w:rPr>
        <w:t>omitted</w:t>
      </w:r>
      <w:r>
        <w:rPr>
          <w:i/>
          <w:spacing w:val="-3"/>
          <w:u w:val="single"/>
        </w:rPr>
        <w:t xml:space="preserve"> </w:t>
      </w:r>
      <w:r>
        <w:rPr>
          <w:i/>
          <w:spacing w:val="-4"/>
          <w:u w:val="single"/>
        </w:rPr>
        <w:t>cases</w:t>
      </w:r>
    </w:p>
    <w:p w14:paraId="78C1C79E" w14:textId="77777777" w:rsidR="00A46468" w:rsidRDefault="00A46468">
      <w:pPr>
        <w:pStyle w:val="BodyText"/>
        <w:spacing w:before="12"/>
        <w:jc w:val="left"/>
        <w:rPr>
          <w:i/>
        </w:rPr>
      </w:pPr>
    </w:p>
    <w:p w14:paraId="78C1C79F" w14:textId="77777777" w:rsidR="00A46468" w:rsidRDefault="00747577">
      <w:pPr>
        <w:pStyle w:val="BodyText"/>
        <w:ind w:left="119" w:right="734"/>
      </w:pPr>
      <w:r>
        <w:t>There</w:t>
      </w:r>
      <w:r>
        <w:rPr>
          <w:spacing w:val="-6"/>
        </w:rPr>
        <w:t xml:space="preserve"> </w:t>
      </w:r>
      <w:r>
        <w:t>are</w:t>
      </w:r>
      <w:r>
        <w:rPr>
          <w:spacing w:val="-8"/>
        </w:rPr>
        <w:t xml:space="preserve"> </w:t>
      </w:r>
      <w:r>
        <w:t>a</w:t>
      </w:r>
      <w:r>
        <w:rPr>
          <w:spacing w:val="-7"/>
        </w:rPr>
        <w:t xml:space="preserve"> </w:t>
      </w:r>
      <w:r>
        <w:t>variety</w:t>
      </w:r>
      <w:r>
        <w:rPr>
          <w:spacing w:val="-8"/>
        </w:rPr>
        <w:t xml:space="preserve"> </w:t>
      </w:r>
      <w:r>
        <w:t>of</w:t>
      </w:r>
      <w:r>
        <w:rPr>
          <w:spacing w:val="-5"/>
        </w:rPr>
        <w:t xml:space="preserve"> </w:t>
      </w:r>
      <w:r>
        <w:t>disputes</w:t>
      </w:r>
      <w:r>
        <w:rPr>
          <w:spacing w:val="-3"/>
        </w:rPr>
        <w:t xml:space="preserve"> </w:t>
      </w:r>
      <w:r>
        <w:t>involving</w:t>
      </w:r>
      <w:r>
        <w:rPr>
          <w:spacing w:val="-7"/>
        </w:rPr>
        <w:t xml:space="preserve"> </w:t>
      </w:r>
      <w:r>
        <w:t>‘natural</w:t>
      </w:r>
      <w:r>
        <w:rPr>
          <w:spacing w:val="-9"/>
        </w:rPr>
        <w:t xml:space="preserve"> </w:t>
      </w:r>
      <w:r>
        <w:t>monopolies’</w:t>
      </w:r>
      <w:r>
        <w:rPr>
          <w:spacing w:val="-6"/>
        </w:rPr>
        <w:t xml:space="preserve"> </w:t>
      </w:r>
      <w:r>
        <w:t>(for</w:t>
      </w:r>
      <w:r>
        <w:rPr>
          <w:spacing w:val="-7"/>
        </w:rPr>
        <w:t xml:space="preserve"> </w:t>
      </w:r>
      <w:r>
        <w:t>an</w:t>
      </w:r>
      <w:r>
        <w:rPr>
          <w:spacing w:val="-7"/>
        </w:rPr>
        <w:t xml:space="preserve"> </w:t>
      </w:r>
      <w:r>
        <w:t xml:space="preserve">explanation, see </w:t>
      </w:r>
      <w:hyperlink r:id="rId10">
        <w:r>
          <w:rPr>
            <w:color w:val="0563C1"/>
            <w:u w:val="single" w:color="0563C1"/>
          </w:rPr>
          <w:t>U&amp;G</w:t>
        </w:r>
      </w:hyperlink>
      <w:r>
        <w:rPr>
          <w:color w:val="0563C1"/>
        </w:rPr>
        <w:t xml:space="preserve"> </w:t>
      </w:r>
      <w:r>
        <w:t>pages 29-30) that are excluded because the MI data does not record ‘settled conciliation’ in the relevant financial years. One may argue that some of these might be included, where the relevant field suggests ‘progress deadlock broken’</w:t>
      </w:r>
      <w:r>
        <w:rPr>
          <w:spacing w:val="-2"/>
        </w:rPr>
        <w:t xml:space="preserve"> </w:t>
      </w:r>
      <w:r>
        <w:t>or</w:t>
      </w:r>
      <w:r>
        <w:rPr>
          <w:spacing w:val="-4"/>
        </w:rPr>
        <w:t xml:space="preserve"> </w:t>
      </w:r>
      <w:r>
        <w:t>‘progress</w:t>
      </w:r>
      <w:r>
        <w:rPr>
          <w:spacing w:val="-3"/>
        </w:rPr>
        <w:t xml:space="preserve"> </w:t>
      </w:r>
      <w:r>
        <w:t>differences</w:t>
      </w:r>
      <w:r>
        <w:rPr>
          <w:spacing w:val="-3"/>
        </w:rPr>
        <w:t xml:space="preserve"> </w:t>
      </w:r>
      <w:r>
        <w:t>reduced’.</w:t>
      </w:r>
      <w:r>
        <w:rPr>
          <w:spacing w:val="-4"/>
        </w:rPr>
        <w:t xml:space="preserve"> </w:t>
      </w:r>
      <w:r>
        <w:t>For</w:t>
      </w:r>
      <w:r>
        <w:rPr>
          <w:spacing w:val="-4"/>
        </w:rPr>
        <w:t xml:space="preserve"> </w:t>
      </w:r>
      <w:r>
        <w:t>instance,</w:t>
      </w:r>
      <w:r>
        <w:rPr>
          <w:spacing w:val="-4"/>
        </w:rPr>
        <w:t xml:space="preserve"> </w:t>
      </w:r>
      <w:r>
        <w:t>Acas</w:t>
      </w:r>
      <w:r>
        <w:rPr>
          <w:spacing w:val="-3"/>
        </w:rPr>
        <w:t xml:space="preserve"> </w:t>
      </w:r>
      <w:r>
        <w:t>played</w:t>
      </w:r>
      <w:r>
        <w:rPr>
          <w:spacing w:val="-4"/>
        </w:rPr>
        <w:t xml:space="preserve"> </w:t>
      </w:r>
      <w:r>
        <w:t>an</w:t>
      </w:r>
      <w:r>
        <w:rPr>
          <w:spacing w:val="-1"/>
        </w:rPr>
        <w:t xml:space="preserve"> </w:t>
      </w:r>
      <w:r>
        <w:t>important role</w:t>
      </w:r>
      <w:r>
        <w:rPr>
          <w:spacing w:val="-9"/>
        </w:rPr>
        <w:t xml:space="preserve"> </w:t>
      </w:r>
      <w:r>
        <w:t>in</w:t>
      </w:r>
      <w:r>
        <w:rPr>
          <w:spacing w:val="-12"/>
        </w:rPr>
        <w:t xml:space="preserve"> </w:t>
      </w:r>
      <w:r>
        <w:t>the</w:t>
      </w:r>
      <w:r>
        <w:rPr>
          <w:spacing w:val="-9"/>
        </w:rPr>
        <w:t xml:space="preserve"> </w:t>
      </w:r>
      <w:r>
        <w:t>four-year</w:t>
      </w:r>
      <w:r>
        <w:rPr>
          <w:spacing w:val="-12"/>
        </w:rPr>
        <w:t xml:space="preserve"> </w:t>
      </w:r>
      <w:r>
        <w:t>dispute</w:t>
      </w:r>
      <w:r>
        <w:rPr>
          <w:spacing w:val="-11"/>
        </w:rPr>
        <w:t xml:space="preserve"> </w:t>
      </w:r>
      <w:r>
        <w:t>over</w:t>
      </w:r>
      <w:r>
        <w:rPr>
          <w:spacing w:val="-12"/>
        </w:rPr>
        <w:t xml:space="preserve"> </w:t>
      </w:r>
      <w:r>
        <w:t>a</w:t>
      </w:r>
      <w:r>
        <w:rPr>
          <w:spacing w:val="-12"/>
        </w:rPr>
        <w:t xml:space="preserve"> </w:t>
      </w:r>
      <w:r>
        <w:t>new</w:t>
      </w:r>
      <w:r>
        <w:rPr>
          <w:spacing w:val="-12"/>
        </w:rPr>
        <w:t xml:space="preserve"> </w:t>
      </w:r>
      <w:r>
        <w:t>contract</w:t>
      </w:r>
      <w:r>
        <w:rPr>
          <w:spacing w:val="-12"/>
        </w:rPr>
        <w:t xml:space="preserve"> </w:t>
      </w:r>
      <w:r>
        <w:t>for</w:t>
      </w:r>
      <w:r>
        <w:rPr>
          <w:spacing w:val="-12"/>
        </w:rPr>
        <w:t xml:space="preserve"> </w:t>
      </w:r>
      <w:r>
        <w:t>junior</w:t>
      </w:r>
      <w:r>
        <w:rPr>
          <w:spacing w:val="-12"/>
        </w:rPr>
        <w:t xml:space="preserve"> </w:t>
      </w:r>
      <w:r>
        <w:t>doctors</w:t>
      </w:r>
      <w:hyperlink w:anchor="_bookmark44" w:history="1">
        <w:r>
          <w:rPr>
            <w:position w:val="8"/>
            <w:sz w:val="14"/>
          </w:rPr>
          <w:t>26</w:t>
        </w:r>
      </w:hyperlink>
      <w:r>
        <w:rPr>
          <w:spacing w:val="17"/>
          <w:position w:val="8"/>
          <w:sz w:val="14"/>
        </w:rPr>
        <w:t xml:space="preserve"> </w:t>
      </w:r>
      <w:r>
        <w:t>and</w:t>
      </w:r>
      <w:r>
        <w:rPr>
          <w:spacing w:val="-12"/>
        </w:rPr>
        <w:t xml:space="preserve"> </w:t>
      </w:r>
      <w:r>
        <w:t>the</w:t>
      </w:r>
      <w:r>
        <w:rPr>
          <w:spacing w:val="-9"/>
        </w:rPr>
        <w:t xml:space="preserve"> </w:t>
      </w:r>
      <w:r>
        <w:t>long- running pay dispute between British Airways and the British Airline Pilots Association (BALPA)</w:t>
      </w:r>
      <w:hyperlink w:anchor="_bookmark45" w:history="1">
        <w:r>
          <w:rPr>
            <w:position w:val="8"/>
            <w:sz w:val="14"/>
          </w:rPr>
          <w:t>27</w:t>
        </w:r>
      </w:hyperlink>
      <w:r>
        <w:t xml:space="preserve">. However, the impact of this work is not captured here, because of our strict selection criteria. It is important to be aware of these omissions, as they reflect our approach throughout the study - where there is a lack of evidence or cases do not meet strict selection criteria, we do not wish to undermine confidence in the wider approach to estimation. Similarly, whilst we have some conciliations that deal with disputes that could cause disruption to </w:t>
      </w:r>
      <w:r>
        <w:rPr>
          <w:i/>
        </w:rPr>
        <w:t>Energy Supply</w:t>
      </w:r>
      <w:r>
        <w:t>, as was the case in U&amp;G, investigation of</w:t>
      </w:r>
      <w:r>
        <w:t xml:space="preserve"> these case studies resulted in no appropriate impacts being identified.</w:t>
      </w:r>
    </w:p>
    <w:p w14:paraId="78C1C7A0" w14:textId="77777777" w:rsidR="00A46468" w:rsidRDefault="00A46468">
      <w:pPr>
        <w:pStyle w:val="BodyText"/>
        <w:spacing w:before="14"/>
        <w:jc w:val="left"/>
      </w:pPr>
    </w:p>
    <w:p w14:paraId="78C1C7A1" w14:textId="77777777" w:rsidR="00A46468" w:rsidRDefault="00747577">
      <w:pPr>
        <w:pStyle w:val="BodyText"/>
        <w:ind w:left="121" w:right="736"/>
      </w:pPr>
      <w:r>
        <w:t>More generally, our approach to selection of cases that have either suffered a stoppage and/or a ballot for strike action has taken place, could be relaxed. One could also select cases which are recorded in the MI data as ‘threatened action’; but</w:t>
      </w:r>
      <w:r>
        <w:rPr>
          <w:spacing w:val="-9"/>
        </w:rPr>
        <w:t xml:space="preserve"> </w:t>
      </w:r>
      <w:r>
        <w:t>where</w:t>
      </w:r>
      <w:r>
        <w:rPr>
          <w:spacing w:val="-8"/>
        </w:rPr>
        <w:t xml:space="preserve"> </w:t>
      </w:r>
      <w:r>
        <w:t>no</w:t>
      </w:r>
      <w:r>
        <w:rPr>
          <w:spacing w:val="-8"/>
        </w:rPr>
        <w:t xml:space="preserve"> </w:t>
      </w:r>
      <w:r>
        <w:t>strike</w:t>
      </w:r>
      <w:r>
        <w:rPr>
          <w:spacing w:val="-8"/>
        </w:rPr>
        <w:t xml:space="preserve"> </w:t>
      </w:r>
      <w:r>
        <w:t>has</w:t>
      </w:r>
      <w:r>
        <w:rPr>
          <w:spacing w:val="-9"/>
        </w:rPr>
        <w:t xml:space="preserve"> </w:t>
      </w:r>
      <w:r>
        <w:t>taken</w:t>
      </w:r>
      <w:r>
        <w:rPr>
          <w:spacing w:val="-9"/>
        </w:rPr>
        <w:t xml:space="preserve"> </w:t>
      </w:r>
      <w:r>
        <w:t>place</w:t>
      </w:r>
      <w:r>
        <w:rPr>
          <w:spacing w:val="-8"/>
        </w:rPr>
        <w:t xml:space="preserve"> </w:t>
      </w:r>
      <w:r>
        <w:t>and</w:t>
      </w:r>
      <w:r>
        <w:rPr>
          <w:spacing w:val="-10"/>
        </w:rPr>
        <w:t xml:space="preserve"> </w:t>
      </w:r>
      <w:r>
        <w:t>there</w:t>
      </w:r>
      <w:r>
        <w:rPr>
          <w:spacing w:val="-8"/>
        </w:rPr>
        <w:t xml:space="preserve"> </w:t>
      </w:r>
      <w:r>
        <w:t>has</w:t>
      </w:r>
      <w:r>
        <w:rPr>
          <w:spacing w:val="-9"/>
        </w:rPr>
        <w:t xml:space="preserve"> </w:t>
      </w:r>
      <w:r>
        <w:t>been</w:t>
      </w:r>
      <w:r>
        <w:rPr>
          <w:spacing w:val="-9"/>
        </w:rPr>
        <w:t xml:space="preserve"> </w:t>
      </w:r>
      <w:r>
        <w:t>no</w:t>
      </w:r>
      <w:r>
        <w:rPr>
          <w:spacing w:val="-8"/>
        </w:rPr>
        <w:t xml:space="preserve"> </w:t>
      </w:r>
      <w:r>
        <w:t>ballot.</w:t>
      </w:r>
      <w:r>
        <w:rPr>
          <w:spacing w:val="-10"/>
        </w:rPr>
        <w:t xml:space="preserve"> </w:t>
      </w:r>
      <w:r>
        <w:t>Similarly,</w:t>
      </w:r>
      <w:r>
        <w:rPr>
          <w:spacing w:val="-10"/>
        </w:rPr>
        <w:t xml:space="preserve"> </w:t>
      </w:r>
      <w:r>
        <w:t>there are</w:t>
      </w:r>
      <w:r>
        <w:rPr>
          <w:spacing w:val="-7"/>
        </w:rPr>
        <w:t xml:space="preserve"> </w:t>
      </w:r>
      <w:r>
        <w:t>cases</w:t>
      </w:r>
      <w:r>
        <w:rPr>
          <w:spacing w:val="-8"/>
        </w:rPr>
        <w:t xml:space="preserve"> </w:t>
      </w:r>
      <w:r>
        <w:t>which</w:t>
      </w:r>
      <w:r>
        <w:rPr>
          <w:spacing w:val="-6"/>
        </w:rPr>
        <w:t xml:space="preserve"> </w:t>
      </w:r>
      <w:r>
        <w:t>the</w:t>
      </w:r>
      <w:r>
        <w:rPr>
          <w:spacing w:val="-7"/>
        </w:rPr>
        <w:t xml:space="preserve"> </w:t>
      </w:r>
      <w:r>
        <w:t>MI</w:t>
      </w:r>
      <w:r>
        <w:rPr>
          <w:spacing w:val="-7"/>
        </w:rPr>
        <w:t xml:space="preserve"> </w:t>
      </w:r>
      <w:r>
        <w:t>data</w:t>
      </w:r>
      <w:r>
        <w:rPr>
          <w:spacing w:val="-8"/>
        </w:rPr>
        <w:t xml:space="preserve"> </w:t>
      </w:r>
      <w:r>
        <w:t>records</w:t>
      </w:r>
      <w:r>
        <w:rPr>
          <w:spacing w:val="-8"/>
        </w:rPr>
        <w:t xml:space="preserve"> </w:t>
      </w:r>
      <w:r>
        <w:t>as</w:t>
      </w:r>
      <w:r>
        <w:rPr>
          <w:spacing w:val="-8"/>
        </w:rPr>
        <w:t xml:space="preserve"> </w:t>
      </w:r>
      <w:r>
        <w:t>experiencing</w:t>
      </w:r>
      <w:r>
        <w:rPr>
          <w:spacing w:val="-8"/>
        </w:rPr>
        <w:t xml:space="preserve"> </w:t>
      </w:r>
      <w:r>
        <w:t>‘Action</w:t>
      </w:r>
      <w:r>
        <w:rPr>
          <w:spacing w:val="-6"/>
        </w:rPr>
        <w:t xml:space="preserve"> </w:t>
      </w:r>
      <w:r>
        <w:t>Short</w:t>
      </w:r>
      <w:r>
        <w:rPr>
          <w:spacing w:val="-8"/>
        </w:rPr>
        <w:t xml:space="preserve"> </w:t>
      </w:r>
      <w:r>
        <w:t>of</w:t>
      </w:r>
      <w:r>
        <w:rPr>
          <w:spacing w:val="-9"/>
        </w:rPr>
        <w:t xml:space="preserve"> </w:t>
      </w:r>
      <w:r>
        <w:t>a</w:t>
      </w:r>
      <w:r>
        <w:rPr>
          <w:spacing w:val="-6"/>
        </w:rPr>
        <w:t xml:space="preserve"> </w:t>
      </w:r>
      <w:r>
        <w:t>Stoppage’, but once again, relaxing the selection criteria to include these categories brings some additional</w:t>
      </w:r>
      <w:r>
        <w:rPr>
          <w:spacing w:val="-2"/>
        </w:rPr>
        <w:t xml:space="preserve"> </w:t>
      </w:r>
      <w:r>
        <w:t>possible case studies, but at the risk of undermining confidence.</w:t>
      </w:r>
    </w:p>
    <w:p w14:paraId="78C1C7A2" w14:textId="77777777" w:rsidR="00A46468" w:rsidRDefault="00A46468">
      <w:pPr>
        <w:pStyle w:val="BodyText"/>
        <w:spacing w:before="11"/>
        <w:jc w:val="left"/>
      </w:pPr>
    </w:p>
    <w:p w14:paraId="78C1C7A3" w14:textId="77777777" w:rsidR="00A46468" w:rsidRDefault="00747577">
      <w:pPr>
        <w:pStyle w:val="BodyText"/>
        <w:ind w:left="121" w:right="734"/>
      </w:pPr>
      <w:r>
        <w:t>Finally, whilst in U&amp;G we were able to include impacts for one dispute related to the</w:t>
      </w:r>
      <w:r>
        <w:rPr>
          <w:spacing w:val="-6"/>
        </w:rPr>
        <w:t xml:space="preserve"> </w:t>
      </w:r>
      <w:r>
        <w:t>role</w:t>
      </w:r>
      <w:r>
        <w:rPr>
          <w:spacing w:val="-6"/>
        </w:rPr>
        <w:t xml:space="preserve"> </w:t>
      </w:r>
      <w:r>
        <w:t>of</w:t>
      </w:r>
      <w:r>
        <w:rPr>
          <w:spacing w:val="-7"/>
        </w:rPr>
        <w:t xml:space="preserve"> </w:t>
      </w:r>
      <w:r>
        <w:t>civilian</w:t>
      </w:r>
      <w:r>
        <w:rPr>
          <w:spacing w:val="-7"/>
        </w:rPr>
        <w:t xml:space="preserve"> </w:t>
      </w:r>
      <w:r>
        <w:t>workers</w:t>
      </w:r>
      <w:r>
        <w:rPr>
          <w:spacing w:val="-6"/>
        </w:rPr>
        <w:t xml:space="preserve"> </w:t>
      </w:r>
      <w:r>
        <w:t>in</w:t>
      </w:r>
      <w:r>
        <w:rPr>
          <w:spacing w:val="-7"/>
        </w:rPr>
        <w:t xml:space="preserve"> </w:t>
      </w:r>
      <w:r>
        <w:t>the</w:t>
      </w:r>
      <w:r>
        <w:rPr>
          <w:spacing w:val="-5"/>
        </w:rPr>
        <w:t xml:space="preserve"> </w:t>
      </w:r>
      <w:r>
        <w:t>Police</w:t>
      </w:r>
      <w:r>
        <w:rPr>
          <w:spacing w:val="-6"/>
        </w:rPr>
        <w:t xml:space="preserve"> </w:t>
      </w:r>
      <w:r>
        <w:t>Force</w:t>
      </w:r>
      <w:r>
        <w:rPr>
          <w:spacing w:val="-6"/>
        </w:rPr>
        <w:t xml:space="preserve"> </w:t>
      </w:r>
      <w:r>
        <w:t>and</w:t>
      </w:r>
      <w:r>
        <w:rPr>
          <w:spacing w:val="-7"/>
        </w:rPr>
        <w:t xml:space="preserve"> </w:t>
      </w:r>
      <w:r>
        <w:t>one</w:t>
      </w:r>
      <w:r>
        <w:rPr>
          <w:spacing w:val="-6"/>
        </w:rPr>
        <w:t xml:space="preserve"> </w:t>
      </w:r>
      <w:r>
        <w:t>dispute</w:t>
      </w:r>
      <w:r>
        <w:rPr>
          <w:spacing w:val="-6"/>
        </w:rPr>
        <w:t xml:space="preserve"> </w:t>
      </w:r>
      <w:r>
        <w:t>relating</w:t>
      </w:r>
      <w:r>
        <w:rPr>
          <w:spacing w:val="-5"/>
        </w:rPr>
        <w:t xml:space="preserve"> </w:t>
      </w:r>
      <w:r>
        <w:t>to</w:t>
      </w:r>
      <w:r>
        <w:rPr>
          <w:spacing w:val="-6"/>
        </w:rPr>
        <w:t xml:space="preserve"> </w:t>
      </w:r>
      <w:r>
        <w:t>Hospital Pathologists, a trawl of the MI data between 2016 to 2017 and 2018 to 2019 suggests that potential</w:t>
      </w:r>
      <w:r>
        <w:rPr>
          <w:spacing w:val="-2"/>
        </w:rPr>
        <w:t xml:space="preserve"> </w:t>
      </w:r>
      <w:r>
        <w:t>cases related to the NHS</w:t>
      </w:r>
      <w:r>
        <w:rPr>
          <w:spacing w:val="-1"/>
        </w:rPr>
        <w:t xml:space="preserve"> </w:t>
      </w:r>
      <w:r>
        <w:t>do not have wider impacts from avoidance of disputes.</w:t>
      </w:r>
    </w:p>
    <w:p w14:paraId="78C1C7A4" w14:textId="77777777" w:rsidR="00A46468" w:rsidRDefault="00A46468">
      <w:pPr>
        <w:pStyle w:val="BodyText"/>
        <w:spacing w:before="2"/>
        <w:jc w:val="left"/>
      </w:pPr>
    </w:p>
    <w:p w14:paraId="78C1C7A5" w14:textId="77777777" w:rsidR="00A46468" w:rsidRDefault="00747577">
      <w:pPr>
        <w:ind w:left="121"/>
        <w:jc w:val="both"/>
        <w:rPr>
          <w:b/>
        </w:rPr>
      </w:pPr>
      <w:r>
        <w:rPr>
          <w:b/>
        </w:rPr>
        <w:t>Estimation</w:t>
      </w:r>
      <w:r>
        <w:rPr>
          <w:b/>
          <w:spacing w:val="-5"/>
        </w:rPr>
        <w:t xml:space="preserve"> </w:t>
      </w:r>
      <w:r>
        <w:rPr>
          <w:b/>
        </w:rPr>
        <w:t>of</w:t>
      </w:r>
      <w:r>
        <w:rPr>
          <w:b/>
          <w:spacing w:val="-6"/>
        </w:rPr>
        <w:t xml:space="preserve"> </w:t>
      </w:r>
      <w:r>
        <w:rPr>
          <w:b/>
        </w:rPr>
        <w:t>Internal</w:t>
      </w:r>
      <w:r>
        <w:rPr>
          <w:b/>
          <w:spacing w:val="-6"/>
        </w:rPr>
        <w:t xml:space="preserve"> </w:t>
      </w:r>
      <w:r>
        <w:rPr>
          <w:b/>
          <w:spacing w:val="-2"/>
        </w:rPr>
        <w:t>Impacts</w:t>
      </w:r>
    </w:p>
    <w:p w14:paraId="78C1C7A6" w14:textId="77777777" w:rsidR="00A46468" w:rsidRDefault="00747577">
      <w:pPr>
        <w:spacing w:before="265"/>
        <w:ind w:left="121" w:right="734"/>
        <w:jc w:val="both"/>
      </w:pPr>
      <w:r>
        <w:t>To</w:t>
      </w:r>
      <w:r>
        <w:rPr>
          <w:spacing w:val="-13"/>
        </w:rPr>
        <w:t xml:space="preserve"> </w:t>
      </w:r>
      <w:r>
        <w:t>calculate</w:t>
      </w:r>
      <w:r>
        <w:rPr>
          <w:spacing w:val="-13"/>
        </w:rPr>
        <w:t xml:space="preserve"> </w:t>
      </w:r>
      <w:r>
        <w:t>the</w:t>
      </w:r>
      <w:r>
        <w:rPr>
          <w:spacing w:val="-13"/>
        </w:rPr>
        <w:t xml:space="preserve"> </w:t>
      </w:r>
      <w:r>
        <w:t>number</w:t>
      </w:r>
      <w:r>
        <w:rPr>
          <w:spacing w:val="-14"/>
        </w:rPr>
        <w:t xml:space="preserve"> </w:t>
      </w:r>
      <w:r>
        <w:t>of</w:t>
      </w:r>
      <w:r>
        <w:rPr>
          <w:spacing w:val="-15"/>
        </w:rPr>
        <w:t xml:space="preserve"> </w:t>
      </w:r>
      <w:r>
        <w:t>organisations</w:t>
      </w:r>
      <w:r>
        <w:rPr>
          <w:spacing w:val="-12"/>
        </w:rPr>
        <w:t xml:space="preserve"> </w:t>
      </w:r>
      <w:r>
        <w:t>that</w:t>
      </w:r>
      <w:r>
        <w:rPr>
          <w:spacing w:val="-14"/>
        </w:rPr>
        <w:t xml:space="preserve"> </w:t>
      </w:r>
      <w:r>
        <w:t>experience</w:t>
      </w:r>
      <w:r>
        <w:rPr>
          <w:spacing w:val="-13"/>
        </w:rPr>
        <w:t xml:space="preserve"> </w:t>
      </w:r>
      <w:r>
        <w:t>positive</w:t>
      </w:r>
      <w:r>
        <w:rPr>
          <w:spacing w:val="-13"/>
        </w:rPr>
        <w:t xml:space="preserve"> </w:t>
      </w:r>
      <w:r>
        <w:t>impacts</w:t>
      </w:r>
      <w:r>
        <w:rPr>
          <w:spacing w:val="-11"/>
        </w:rPr>
        <w:t xml:space="preserve"> </w:t>
      </w:r>
      <w:r>
        <w:t xml:space="preserve">internal to the organisation, as a result of Acas conciliation in collective disputes, we first consider the percentage who are reported as </w:t>
      </w:r>
      <w:r>
        <w:rPr>
          <w:i/>
        </w:rPr>
        <w:t xml:space="preserve">successfully completed </w:t>
      </w:r>
      <w:r>
        <w:t xml:space="preserve">in the table of </w:t>
      </w:r>
      <w:r>
        <w:rPr>
          <w:i/>
        </w:rPr>
        <w:t xml:space="preserve">Collective disputes closed by outcome </w:t>
      </w:r>
      <w:r>
        <w:t xml:space="preserve">in the relevant Annual Reports. These percentages are then applied to the </w:t>
      </w:r>
      <w:r>
        <w:rPr>
          <w:i/>
        </w:rPr>
        <w:t xml:space="preserve">Collective Disputes Received </w:t>
      </w:r>
      <w:r>
        <w:t>in the relevant financial year [see Table 1 below]:</w:t>
      </w:r>
    </w:p>
    <w:p w14:paraId="78C1C7A7" w14:textId="77777777" w:rsidR="00A46468" w:rsidRDefault="00A46468">
      <w:pPr>
        <w:jc w:val="both"/>
        <w:sectPr w:rsidR="00A46468">
          <w:pgSz w:w="11900" w:h="16850"/>
          <w:pgMar w:top="1360" w:right="700" w:bottom="920" w:left="1320" w:header="0" w:footer="725" w:gutter="0"/>
          <w:cols w:space="720"/>
        </w:sectPr>
      </w:pPr>
    </w:p>
    <w:p w14:paraId="78C1C7A8" w14:textId="77777777" w:rsidR="00A46468" w:rsidRDefault="00747577">
      <w:pPr>
        <w:spacing w:before="76" w:after="2"/>
        <w:ind w:left="120"/>
        <w:rPr>
          <w:b/>
        </w:rPr>
      </w:pPr>
      <w:r>
        <w:rPr>
          <w:b/>
        </w:rPr>
        <w:lastRenderedPageBreak/>
        <w:t>Table</w:t>
      </w:r>
      <w:r>
        <w:rPr>
          <w:b/>
          <w:spacing w:val="-7"/>
        </w:rPr>
        <w:t xml:space="preserve"> </w:t>
      </w:r>
      <w:r>
        <w:rPr>
          <w:b/>
        </w:rPr>
        <w:t>1.</w:t>
      </w:r>
      <w:r>
        <w:rPr>
          <w:b/>
          <w:spacing w:val="-7"/>
        </w:rPr>
        <w:t xml:space="preserve"> </w:t>
      </w:r>
      <w:r>
        <w:rPr>
          <w:b/>
        </w:rPr>
        <w:t>Collective</w:t>
      </w:r>
      <w:r>
        <w:rPr>
          <w:b/>
          <w:spacing w:val="-5"/>
        </w:rPr>
        <w:t xml:space="preserve"> </w:t>
      </w:r>
      <w:r>
        <w:rPr>
          <w:b/>
        </w:rPr>
        <w:t>disputes</w:t>
      </w:r>
      <w:r>
        <w:rPr>
          <w:b/>
          <w:spacing w:val="-5"/>
        </w:rPr>
        <w:t xml:space="preserve"> </w:t>
      </w:r>
      <w:r>
        <w:rPr>
          <w:b/>
        </w:rPr>
        <w:t>received</w:t>
      </w:r>
      <w:r>
        <w:rPr>
          <w:b/>
          <w:spacing w:val="-8"/>
        </w:rPr>
        <w:t xml:space="preserve"> </w:t>
      </w:r>
      <w:r>
        <w:rPr>
          <w:b/>
        </w:rPr>
        <w:t>by</w:t>
      </w:r>
      <w:r>
        <w:rPr>
          <w:b/>
          <w:spacing w:val="-6"/>
        </w:rPr>
        <w:t xml:space="preserve"> </w:t>
      </w:r>
      <w:r>
        <w:rPr>
          <w:b/>
        </w:rPr>
        <w:t>financial</w:t>
      </w:r>
      <w:r>
        <w:rPr>
          <w:b/>
          <w:spacing w:val="-7"/>
        </w:rPr>
        <w:t xml:space="preserve"> </w:t>
      </w:r>
      <w:r>
        <w:rPr>
          <w:b/>
          <w:spacing w:val="-4"/>
        </w:rPr>
        <w:t>year</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2098"/>
        <w:gridCol w:w="2100"/>
      </w:tblGrid>
      <w:tr w:rsidR="00A46468" w14:paraId="78C1C7AC" w14:textId="77777777">
        <w:trPr>
          <w:trHeight w:val="803"/>
        </w:trPr>
        <w:tc>
          <w:tcPr>
            <w:tcW w:w="4020" w:type="dxa"/>
            <w:shd w:val="clear" w:color="auto" w:fill="F2F2F2"/>
          </w:tcPr>
          <w:p w14:paraId="78C1C7A9" w14:textId="77777777" w:rsidR="00A46468" w:rsidRDefault="00A46468">
            <w:pPr>
              <w:pStyle w:val="TableParagraph"/>
              <w:rPr>
                <w:rFonts w:ascii="Times New Roman"/>
              </w:rPr>
            </w:pPr>
          </w:p>
        </w:tc>
        <w:tc>
          <w:tcPr>
            <w:tcW w:w="2098" w:type="dxa"/>
            <w:shd w:val="clear" w:color="auto" w:fill="F2F2F2"/>
          </w:tcPr>
          <w:p w14:paraId="78C1C7AA" w14:textId="77777777" w:rsidR="00A46468" w:rsidRDefault="00747577">
            <w:pPr>
              <w:pStyle w:val="TableParagraph"/>
              <w:spacing w:line="266" w:lineRule="exact"/>
              <w:ind w:left="491" w:right="437" w:hanging="46"/>
              <w:jc w:val="both"/>
              <w:rPr>
                <w:b/>
              </w:rPr>
            </w:pPr>
            <w:r>
              <w:rPr>
                <w:b/>
                <w:spacing w:val="-2"/>
              </w:rPr>
              <w:t>Collective Disputes Received</w:t>
            </w:r>
          </w:p>
        </w:tc>
        <w:tc>
          <w:tcPr>
            <w:tcW w:w="2100" w:type="dxa"/>
            <w:shd w:val="clear" w:color="auto" w:fill="F2F2F2"/>
          </w:tcPr>
          <w:p w14:paraId="78C1C7AB" w14:textId="77777777" w:rsidR="00A46468" w:rsidRDefault="00747577">
            <w:pPr>
              <w:pStyle w:val="TableParagraph"/>
              <w:spacing w:before="131"/>
              <w:ind w:left="405" w:hanging="118"/>
              <w:rPr>
                <w:b/>
              </w:rPr>
            </w:pPr>
            <w:r>
              <w:rPr>
                <w:b/>
                <w:spacing w:val="-2"/>
              </w:rPr>
              <w:t>Successfully completed</w:t>
            </w:r>
          </w:p>
        </w:tc>
      </w:tr>
      <w:tr w:rsidR="00A46468" w14:paraId="78C1C7B0" w14:textId="77777777">
        <w:trPr>
          <w:trHeight w:val="369"/>
        </w:trPr>
        <w:tc>
          <w:tcPr>
            <w:tcW w:w="4020" w:type="dxa"/>
          </w:tcPr>
          <w:p w14:paraId="78C1C7AD" w14:textId="77777777" w:rsidR="00A46468" w:rsidRDefault="00747577">
            <w:pPr>
              <w:pStyle w:val="TableParagraph"/>
              <w:spacing w:before="47"/>
              <w:ind w:right="33"/>
              <w:jc w:val="center"/>
              <w:rPr>
                <w:b/>
              </w:rPr>
            </w:pPr>
            <w:r>
              <w:rPr>
                <w:b/>
              </w:rPr>
              <w:t>1</w:t>
            </w:r>
            <w:r>
              <w:rPr>
                <w:b/>
                <w:spacing w:val="-4"/>
              </w:rPr>
              <w:t xml:space="preserve"> </w:t>
            </w:r>
            <w:r>
              <w:rPr>
                <w:b/>
              </w:rPr>
              <w:t>April</w:t>
            </w:r>
            <w:r>
              <w:rPr>
                <w:b/>
                <w:spacing w:val="-2"/>
              </w:rPr>
              <w:t xml:space="preserve"> </w:t>
            </w:r>
            <w:r>
              <w:rPr>
                <w:b/>
              </w:rPr>
              <w:t>2016</w:t>
            </w:r>
            <w:r>
              <w:rPr>
                <w:b/>
                <w:spacing w:val="-4"/>
              </w:rPr>
              <w:t xml:space="preserve"> </w:t>
            </w:r>
            <w:r>
              <w:rPr>
                <w:b/>
              </w:rPr>
              <w:t>to</w:t>
            </w:r>
            <w:r>
              <w:rPr>
                <w:b/>
                <w:spacing w:val="-1"/>
              </w:rPr>
              <w:t xml:space="preserve"> </w:t>
            </w:r>
            <w:r>
              <w:rPr>
                <w:b/>
              </w:rPr>
              <w:t>31</w:t>
            </w:r>
            <w:r>
              <w:rPr>
                <w:b/>
                <w:spacing w:val="-2"/>
              </w:rPr>
              <w:t xml:space="preserve"> </w:t>
            </w:r>
            <w:r>
              <w:rPr>
                <w:b/>
              </w:rPr>
              <w:t>March</w:t>
            </w:r>
            <w:r>
              <w:rPr>
                <w:b/>
                <w:spacing w:val="-2"/>
              </w:rPr>
              <w:t xml:space="preserve"> </w:t>
            </w:r>
            <w:r>
              <w:rPr>
                <w:b/>
                <w:spacing w:val="-4"/>
              </w:rPr>
              <w:t>2017</w:t>
            </w:r>
          </w:p>
        </w:tc>
        <w:tc>
          <w:tcPr>
            <w:tcW w:w="2098" w:type="dxa"/>
          </w:tcPr>
          <w:p w14:paraId="78C1C7AE" w14:textId="77777777" w:rsidR="00A46468" w:rsidRDefault="00747577">
            <w:pPr>
              <w:pStyle w:val="TableParagraph"/>
              <w:spacing w:before="47"/>
              <w:ind w:left="5"/>
              <w:jc w:val="center"/>
            </w:pPr>
            <w:r>
              <w:rPr>
                <w:spacing w:val="-5"/>
              </w:rPr>
              <w:t>744</w:t>
            </w:r>
          </w:p>
        </w:tc>
        <w:tc>
          <w:tcPr>
            <w:tcW w:w="2100" w:type="dxa"/>
          </w:tcPr>
          <w:p w14:paraId="78C1C7AF" w14:textId="77777777" w:rsidR="00A46468" w:rsidRDefault="00747577">
            <w:pPr>
              <w:pStyle w:val="TableParagraph"/>
              <w:spacing w:before="47"/>
              <w:ind w:left="6"/>
              <w:jc w:val="center"/>
            </w:pPr>
            <w:r>
              <w:rPr>
                <w:spacing w:val="-2"/>
              </w:rPr>
              <w:t>66.6%</w:t>
            </w:r>
          </w:p>
        </w:tc>
      </w:tr>
      <w:tr w:rsidR="00A46468" w14:paraId="78C1C7B4" w14:textId="77777777">
        <w:trPr>
          <w:trHeight w:val="419"/>
        </w:trPr>
        <w:tc>
          <w:tcPr>
            <w:tcW w:w="4020" w:type="dxa"/>
          </w:tcPr>
          <w:p w14:paraId="78C1C7B1" w14:textId="77777777" w:rsidR="00A46468" w:rsidRDefault="00747577">
            <w:pPr>
              <w:pStyle w:val="TableParagraph"/>
              <w:spacing w:before="74"/>
              <w:ind w:right="33"/>
              <w:jc w:val="center"/>
              <w:rPr>
                <w:b/>
              </w:rPr>
            </w:pPr>
            <w:r>
              <w:rPr>
                <w:b/>
              </w:rPr>
              <w:t>1</w:t>
            </w:r>
            <w:r>
              <w:rPr>
                <w:b/>
                <w:spacing w:val="-4"/>
              </w:rPr>
              <w:t xml:space="preserve"> </w:t>
            </w:r>
            <w:r>
              <w:rPr>
                <w:b/>
              </w:rPr>
              <w:t>April</w:t>
            </w:r>
            <w:r>
              <w:rPr>
                <w:b/>
                <w:spacing w:val="-2"/>
              </w:rPr>
              <w:t xml:space="preserve"> </w:t>
            </w:r>
            <w:r>
              <w:rPr>
                <w:b/>
              </w:rPr>
              <w:t>2017</w:t>
            </w:r>
            <w:r>
              <w:rPr>
                <w:b/>
                <w:spacing w:val="-4"/>
              </w:rPr>
              <w:t xml:space="preserve"> </w:t>
            </w:r>
            <w:r>
              <w:rPr>
                <w:b/>
              </w:rPr>
              <w:t>to</w:t>
            </w:r>
            <w:r>
              <w:rPr>
                <w:b/>
                <w:spacing w:val="-1"/>
              </w:rPr>
              <w:t xml:space="preserve"> </w:t>
            </w:r>
            <w:r>
              <w:rPr>
                <w:b/>
              </w:rPr>
              <w:t>31</w:t>
            </w:r>
            <w:r>
              <w:rPr>
                <w:b/>
                <w:spacing w:val="-2"/>
              </w:rPr>
              <w:t xml:space="preserve"> </w:t>
            </w:r>
            <w:r>
              <w:rPr>
                <w:b/>
              </w:rPr>
              <w:t>March</w:t>
            </w:r>
            <w:r>
              <w:rPr>
                <w:b/>
                <w:spacing w:val="-2"/>
              </w:rPr>
              <w:t xml:space="preserve"> </w:t>
            </w:r>
            <w:r>
              <w:rPr>
                <w:b/>
                <w:spacing w:val="-4"/>
              </w:rPr>
              <w:t>2018</w:t>
            </w:r>
          </w:p>
        </w:tc>
        <w:tc>
          <w:tcPr>
            <w:tcW w:w="2098" w:type="dxa"/>
          </w:tcPr>
          <w:p w14:paraId="78C1C7B2" w14:textId="77777777" w:rsidR="00A46468" w:rsidRDefault="00747577">
            <w:pPr>
              <w:pStyle w:val="TableParagraph"/>
              <w:spacing w:before="74"/>
              <w:ind w:left="5"/>
              <w:jc w:val="center"/>
            </w:pPr>
            <w:r>
              <w:rPr>
                <w:spacing w:val="-5"/>
              </w:rPr>
              <w:t>715</w:t>
            </w:r>
          </w:p>
        </w:tc>
        <w:tc>
          <w:tcPr>
            <w:tcW w:w="2100" w:type="dxa"/>
          </w:tcPr>
          <w:p w14:paraId="78C1C7B3" w14:textId="77777777" w:rsidR="00A46468" w:rsidRDefault="00747577">
            <w:pPr>
              <w:pStyle w:val="TableParagraph"/>
              <w:spacing w:before="74"/>
              <w:ind w:left="6"/>
              <w:jc w:val="center"/>
            </w:pPr>
            <w:r>
              <w:rPr>
                <w:spacing w:val="-2"/>
              </w:rPr>
              <w:t>84.8%</w:t>
            </w:r>
          </w:p>
        </w:tc>
      </w:tr>
      <w:tr w:rsidR="00A46468" w14:paraId="78C1C7B8" w14:textId="77777777">
        <w:trPr>
          <w:trHeight w:val="410"/>
        </w:trPr>
        <w:tc>
          <w:tcPr>
            <w:tcW w:w="4020" w:type="dxa"/>
          </w:tcPr>
          <w:p w14:paraId="78C1C7B5" w14:textId="77777777" w:rsidR="00A46468" w:rsidRDefault="00747577">
            <w:pPr>
              <w:pStyle w:val="TableParagraph"/>
              <w:spacing w:before="69"/>
              <w:ind w:left="1" w:right="33"/>
              <w:jc w:val="center"/>
              <w:rPr>
                <w:b/>
              </w:rPr>
            </w:pPr>
            <w:r>
              <w:rPr>
                <w:b/>
              </w:rPr>
              <w:t>1</w:t>
            </w:r>
            <w:r>
              <w:rPr>
                <w:b/>
                <w:spacing w:val="-4"/>
              </w:rPr>
              <w:t xml:space="preserve"> </w:t>
            </w:r>
            <w:r>
              <w:rPr>
                <w:b/>
              </w:rPr>
              <w:t>April</w:t>
            </w:r>
            <w:r>
              <w:rPr>
                <w:b/>
                <w:spacing w:val="-2"/>
              </w:rPr>
              <w:t xml:space="preserve"> </w:t>
            </w:r>
            <w:r>
              <w:rPr>
                <w:b/>
              </w:rPr>
              <w:t>2018</w:t>
            </w:r>
            <w:r>
              <w:rPr>
                <w:b/>
                <w:spacing w:val="-4"/>
              </w:rPr>
              <w:t xml:space="preserve"> </w:t>
            </w:r>
            <w:r>
              <w:rPr>
                <w:b/>
              </w:rPr>
              <w:t>to</w:t>
            </w:r>
            <w:r>
              <w:rPr>
                <w:b/>
                <w:spacing w:val="-1"/>
              </w:rPr>
              <w:t xml:space="preserve"> </w:t>
            </w:r>
            <w:r>
              <w:rPr>
                <w:b/>
              </w:rPr>
              <w:t>31</w:t>
            </w:r>
            <w:r>
              <w:rPr>
                <w:b/>
                <w:spacing w:val="-2"/>
              </w:rPr>
              <w:t xml:space="preserve"> </w:t>
            </w:r>
            <w:r>
              <w:rPr>
                <w:b/>
              </w:rPr>
              <w:t>March</w:t>
            </w:r>
            <w:r>
              <w:rPr>
                <w:b/>
                <w:spacing w:val="-2"/>
              </w:rPr>
              <w:t xml:space="preserve"> </w:t>
            </w:r>
            <w:r>
              <w:rPr>
                <w:b/>
                <w:spacing w:val="-4"/>
              </w:rPr>
              <w:t>2019</w:t>
            </w:r>
          </w:p>
        </w:tc>
        <w:tc>
          <w:tcPr>
            <w:tcW w:w="2098" w:type="dxa"/>
          </w:tcPr>
          <w:p w14:paraId="78C1C7B6" w14:textId="77777777" w:rsidR="00A46468" w:rsidRDefault="00747577">
            <w:pPr>
              <w:pStyle w:val="TableParagraph"/>
              <w:spacing w:before="69"/>
              <w:ind w:left="5"/>
              <w:jc w:val="center"/>
            </w:pPr>
            <w:r>
              <w:rPr>
                <w:spacing w:val="-5"/>
              </w:rPr>
              <w:t>607</w:t>
            </w:r>
          </w:p>
        </w:tc>
        <w:tc>
          <w:tcPr>
            <w:tcW w:w="2100" w:type="dxa"/>
          </w:tcPr>
          <w:p w14:paraId="78C1C7B7" w14:textId="77777777" w:rsidR="00A46468" w:rsidRDefault="00747577">
            <w:pPr>
              <w:pStyle w:val="TableParagraph"/>
              <w:spacing w:before="69"/>
              <w:ind w:left="6"/>
              <w:jc w:val="center"/>
            </w:pPr>
            <w:r>
              <w:rPr>
                <w:spacing w:val="-2"/>
              </w:rPr>
              <w:t>84.5%</w:t>
            </w:r>
          </w:p>
        </w:tc>
      </w:tr>
    </w:tbl>
    <w:p w14:paraId="78C1C7B9" w14:textId="77777777" w:rsidR="00A46468" w:rsidRDefault="00747577">
      <w:pPr>
        <w:pStyle w:val="BodyText"/>
        <w:spacing w:before="267" w:line="480" w:lineRule="auto"/>
        <w:ind w:left="120" w:hanging="1"/>
        <w:jc w:val="left"/>
      </w:pPr>
      <w:r>
        <w:t>If</w:t>
      </w:r>
      <w:r>
        <w:rPr>
          <w:spacing w:val="-4"/>
        </w:rPr>
        <w:t xml:space="preserve"> </w:t>
      </w:r>
      <w:r>
        <w:t>we</w:t>
      </w:r>
      <w:r>
        <w:rPr>
          <w:spacing w:val="-3"/>
        </w:rPr>
        <w:t xml:space="preserve"> </w:t>
      </w:r>
      <w:r>
        <w:t>calculate</w:t>
      </w:r>
      <w:r>
        <w:rPr>
          <w:spacing w:val="-3"/>
        </w:rPr>
        <w:t xml:space="preserve"> </w:t>
      </w:r>
      <w:r>
        <w:t>the</w:t>
      </w:r>
      <w:r>
        <w:rPr>
          <w:spacing w:val="-3"/>
        </w:rPr>
        <w:t xml:space="preserve"> </w:t>
      </w:r>
      <w:r>
        <w:t>overall</w:t>
      </w:r>
      <w:r>
        <w:rPr>
          <w:spacing w:val="-6"/>
        </w:rPr>
        <w:t xml:space="preserve"> </w:t>
      </w:r>
      <w:r>
        <w:t>weighted</w:t>
      </w:r>
      <w:r>
        <w:rPr>
          <w:spacing w:val="-4"/>
        </w:rPr>
        <w:t xml:space="preserve"> </w:t>
      </w:r>
      <w:r>
        <w:t>percentage</w:t>
      </w:r>
      <w:r>
        <w:rPr>
          <w:spacing w:val="-3"/>
        </w:rPr>
        <w:t xml:space="preserve"> </w:t>
      </w:r>
      <w:r>
        <w:t>from</w:t>
      </w:r>
      <w:r>
        <w:rPr>
          <w:spacing w:val="-4"/>
        </w:rPr>
        <w:t xml:space="preserve"> </w:t>
      </w:r>
      <w:r>
        <w:t>these</w:t>
      </w:r>
      <w:r>
        <w:rPr>
          <w:spacing w:val="-3"/>
        </w:rPr>
        <w:t xml:space="preserve"> </w:t>
      </w:r>
      <w:r>
        <w:t xml:space="preserve">figures: </w:t>
      </w:r>
      <w:r>
        <w:rPr>
          <w:spacing w:val="-2"/>
        </w:rPr>
        <w:t>[(744*0.666+715*0.848+607*0.845)/(744+715+607)]</w:t>
      </w:r>
    </w:p>
    <w:p w14:paraId="78C1C7BA" w14:textId="77777777" w:rsidR="00A46468" w:rsidRDefault="00747577">
      <w:pPr>
        <w:pStyle w:val="BodyText"/>
        <w:ind w:left="120" w:right="813"/>
        <w:jc w:val="left"/>
      </w:pPr>
      <w:r>
        <w:t>A figure of 78.2% is obtained, very close to the 78.1% in U&amp;G; and then apply this to a figure of 689 (2,066/3) cases.</w:t>
      </w:r>
    </w:p>
    <w:p w14:paraId="78C1C7BB" w14:textId="77777777" w:rsidR="00A46468" w:rsidRDefault="00A46468">
      <w:pPr>
        <w:pStyle w:val="BodyText"/>
        <w:jc w:val="left"/>
      </w:pPr>
    </w:p>
    <w:p w14:paraId="78C1C7BC" w14:textId="77777777" w:rsidR="00A46468" w:rsidRDefault="00747577">
      <w:pPr>
        <w:pStyle w:val="BodyText"/>
        <w:ind w:left="119" w:right="734"/>
      </w:pPr>
      <w:r>
        <w:t>Updating the figures for internal impacts from Collective Conciliation using the same</w:t>
      </w:r>
      <w:r>
        <w:rPr>
          <w:spacing w:val="-12"/>
        </w:rPr>
        <w:t xml:space="preserve"> </w:t>
      </w:r>
      <w:r>
        <w:t>approach</w:t>
      </w:r>
      <w:r>
        <w:rPr>
          <w:spacing w:val="-13"/>
        </w:rPr>
        <w:t xml:space="preserve"> </w:t>
      </w:r>
      <w:r>
        <w:t>as</w:t>
      </w:r>
      <w:r>
        <w:rPr>
          <w:spacing w:val="-12"/>
        </w:rPr>
        <w:t xml:space="preserve"> </w:t>
      </w:r>
      <w:r>
        <w:t>U&amp;G,</w:t>
      </w:r>
      <w:r>
        <w:rPr>
          <w:spacing w:val="-14"/>
        </w:rPr>
        <w:t xml:space="preserve"> </w:t>
      </w:r>
      <w:r>
        <w:t>we</w:t>
      </w:r>
      <w:r>
        <w:rPr>
          <w:spacing w:val="-12"/>
        </w:rPr>
        <w:t xml:space="preserve"> </w:t>
      </w:r>
      <w:r>
        <w:t>obtain</w:t>
      </w:r>
      <w:r>
        <w:rPr>
          <w:spacing w:val="-13"/>
        </w:rPr>
        <w:t xml:space="preserve"> </w:t>
      </w:r>
      <w:r>
        <w:t>an</w:t>
      </w:r>
      <w:r>
        <w:rPr>
          <w:spacing w:val="-11"/>
        </w:rPr>
        <w:t xml:space="preserve"> </w:t>
      </w:r>
      <w:r>
        <w:t>estimated</w:t>
      </w:r>
      <w:r>
        <w:rPr>
          <w:spacing w:val="-11"/>
        </w:rPr>
        <w:t xml:space="preserve"> </w:t>
      </w:r>
      <w:r>
        <w:t>impact</w:t>
      </w:r>
      <w:r>
        <w:rPr>
          <w:spacing w:val="-11"/>
        </w:rPr>
        <w:t xml:space="preserve"> </w:t>
      </w:r>
      <w:r>
        <w:t>of</w:t>
      </w:r>
      <w:r>
        <w:rPr>
          <w:spacing w:val="-11"/>
        </w:rPr>
        <w:t xml:space="preserve"> </w:t>
      </w:r>
      <w:r>
        <w:t>£11.8m,</w:t>
      </w:r>
      <w:r>
        <w:rPr>
          <w:spacing w:val="-12"/>
        </w:rPr>
        <w:t xml:space="preserve"> </w:t>
      </w:r>
      <w:r>
        <w:t>approximately half the impact identified in U&amp;G. This benefit derives from the positive impacts that resolution of collective conflict brings, ‘internal’ to the workplace, i.e. as a result</w:t>
      </w:r>
      <w:r>
        <w:rPr>
          <w:spacing w:val="-20"/>
        </w:rPr>
        <w:t xml:space="preserve"> </w:t>
      </w:r>
      <w:r>
        <w:t>of</w:t>
      </w:r>
      <w:r>
        <w:rPr>
          <w:spacing w:val="-17"/>
        </w:rPr>
        <w:t xml:space="preserve"> </w:t>
      </w:r>
      <w:r>
        <w:t>improved</w:t>
      </w:r>
      <w:r>
        <w:rPr>
          <w:spacing w:val="-19"/>
        </w:rPr>
        <w:t xml:space="preserve"> </w:t>
      </w:r>
      <w:r>
        <w:t>communication,</w:t>
      </w:r>
      <w:r>
        <w:rPr>
          <w:spacing w:val="-20"/>
        </w:rPr>
        <w:t xml:space="preserve"> </w:t>
      </w:r>
      <w:r>
        <w:t>workplace</w:t>
      </w:r>
      <w:r>
        <w:rPr>
          <w:spacing w:val="-18"/>
        </w:rPr>
        <w:t xml:space="preserve"> </w:t>
      </w:r>
      <w:r>
        <w:t>practices,</w:t>
      </w:r>
      <w:r>
        <w:rPr>
          <w:spacing w:val="-20"/>
        </w:rPr>
        <w:t xml:space="preserve"> </w:t>
      </w:r>
      <w:r>
        <w:t>morale</w:t>
      </w:r>
      <w:r>
        <w:rPr>
          <w:spacing w:val="-18"/>
        </w:rPr>
        <w:t xml:space="preserve"> </w:t>
      </w:r>
      <w:r>
        <w:t>and</w:t>
      </w:r>
      <w:r>
        <w:rPr>
          <w:spacing w:val="-19"/>
        </w:rPr>
        <w:t xml:space="preserve"> </w:t>
      </w:r>
      <w:r>
        <w:t>‘improvement in</w:t>
      </w:r>
      <w:r>
        <w:rPr>
          <w:spacing w:val="-2"/>
        </w:rPr>
        <w:t xml:space="preserve"> </w:t>
      </w:r>
      <w:r>
        <w:t>days</w:t>
      </w:r>
      <w:r>
        <w:rPr>
          <w:spacing w:val="-1"/>
        </w:rPr>
        <w:t xml:space="preserve"> </w:t>
      </w:r>
      <w:r>
        <w:t>handling</w:t>
      </w:r>
      <w:r>
        <w:rPr>
          <w:spacing w:val="-2"/>
        </w:rPr>
        <w:t xml:space="preserve"> </w:t>
      </w:r>
      <w:r>
        <w:t>claims’.</w:t>
      </w:r>
      <w:r>
        <w:rPr>
          <w:spacing w:val="-3"/>
        </w:rPr>
        <w:t xml:space="preserve"> </w:t>
      </w:r>
      <w:r>
        <w:t>The</w:t>
      </w:r>
      <w:r>
        <w:rPr>
          <w:spacing w:val="-1"/>
        </w:rPr>
        <w:t xml:space="preserve"> </w:t>
      </w:r>
      <w:r>
        <w:t>approach</w:t>
      </w:r>
      <w:r>
        <w:rPr>
          <w:spacing w:val="-2"/>
        </w:rPr>
        <w:t xml:space="preserve"> </w:t>
      </w:r>
      <w:r>
        <w:t>to</w:t>
      </w:r>
      <w:r>
        <w:rPr>
          <w:spacing w:val="-4"/>
        </w:rPr>
        <w:t xml:space="preserve"> </w:t>
      </w:r>
      <w:r>
        <w:t>estimation</w:t>
      </w:r>
      <w:r>
        <w:rPr>
          <w:spacing w:val="-2"/>
        </w:rPr>
        <w:t xml:space="preserve"> </w:t>
      </w:r>
      <w:r>
        <w:t>of</w:t>
      </w:r>
      <w:r>
        <w:rPr>
          <w:spacing w:val="-2"/>
        </w:rPr>
        <w:t xml:space="preserve"> </w:t>
      </w:r>
      <w:r>
        <w:t>these</w:t>
      </w:r>
      <w:r>
        <w:rPr>
          <w:spacing w:val="-1"/>
        </w:rPr>
        <w:t xml:space="preserve"> </w:t>
      </w:r>
      <w:r>
        <w:t>impacts</w:t>
      </w:r>
      <w:r>
        <w:rPr>
          <w:spacing w:val="-1"/>
        </w:rPr>
        <w:t xml:space="preserve"> </w:t>
      </w:r>
      <w:r>
        <w:t>is</w:t>
      </w:r>
      <w:r>
        <w:rPr>
          <w:spacing w:val="-1"/>
        </w:rPr>
        <w:t xml:space="preserve"> </w:t>
      </w:r>
      <w:r>
        <w:t>one</w:t>
      </w:r>
      <w:r>
        <w:rPr>
          <w:spacing w:val="-1"/>
        </w:rPr>
        <w:t xml:space="preserve"> </w:t>
      </w:r>
      <w:r>
        <w:t>that has been</w:t>
      </w:r>
      <w:r>
        <w:rPr>
          <w:spacing w:val="-1"/>
        </w:rPr>
        <w:t xml:space="preserve"> </w:t>
      </w:r>
      <w:r>
        <w:t>carried</w:t>
      </w:r>
      <w:r>
        <w:rPr>
          <w:spacing w:val="-1"/>
        </w:rPr>
        <w:t xml:space="preserve"> </w:t>
      </w:r>
      <w:r>
        <w:t>over</w:t>
      </w:r>
      <w:r>
        <w:rPr>
          <w:spacing w:val="-1"/>
        </w:rPr>
        <w:t xml:space="preserve"> </w:t>
      </w:r>
      <w:r>
        <w:t>from</w:t>
      </w:r>
      <w:r>
        <w:rPr>
          <w:spacing w:val="-2"/>
        </w:rPr>
        <w:t xml:space="preserve"> </w:t>
      </w:r>
      <w:r>
        <w:t>Meadows</w:t>
      </w:r>
      <w:r>
        <w:rPr>
          <w:spacing w:val="-3"/>
        </w:rPr>
        <w:t xml:space="preserve"> </w:t>
      </w:r>
      <w:r>
        <w:t>(2007) and</w:t>
      </w:r>
      <w:r>
        <w:rPr>
          <w:spacing w:val="-1"/>
        </w:rPr>
        <w:t xml:space="preserve"> </w:t>
      </w:r>
      <w:r>
        <w:t>whilst</w:t>
      </w:r>
      <w:r>
        <w:rPr>
          <w:spacing w:val="-1"/>
        </w:rPr>
        <w:t xml:space="preserve"> </w:t>
      </w:r>
      <w:r>
        <w:t>U&amp;G</w:t>
      </w:r>
      <w:r>
        <w:rPr>
          <w:spacing w:val="-1"/>
        </w:rPr>
        <w:t xml:space="preserve"> </w:t>
      </w:r>
      <w:r>
        <w:t>were able to update some</w:t>
      </w:r>
      <w:r>
        <w:rPr>
          <w:spacing w:val="-14"/>
        </w:rPr>
        <w:t xml:space="preserve"> </w:t>
      </w:r>
      <w:r>
        <w:t>figures</w:t>
      </w:r>
      <w:r>
        <w:rPr>
          <w:spacing w:val="-14"/>
        </w:rPr>
        <w:t xml:space="preserve"> </w:t>
      </w:r>
      <w:r>
        <w:t>using</w:t>
      </w:r>
      <w:r>
        <w:rPr>
          <w:spacing w:val="-15"/>
        </w:rPr>
        <w:t xml:space="preserve"> </w:t>
      </w:r>
      <w:r>
        <w:t>Acas</w:t>
      </w:r>
      <w:r>
        <w:rPr>
          <w:spacing w:val="-14"/>
        </w:rPr>
        <w:t xml:space="preserve"> </w:t>
      </w:r>
      <w:r>
        <w:t>research</w:t>
      </w:r>
      <w:r>
        <w:rPr>
          <w:spacing w:val="-14"/>
        </w:rPr>
        <w:t xml:space="preserve"> </w:t>
      </w:r>
      <w:r>
        <w:t>carried</w:t>
      </w:r>
      <w:r>
        <w:rPr>
          <w:spacing w:val="-15"/>
        </w:rPr>
        <w:t xml:space="preserve"> </w:t>
      </w:r>
      <w:r>
        <w:t>out</w:t>
      </w:r>
      <w:r>
        <w:rPr>
          <w:spacing w:val="-15"/>
        </w:rPr>
        <w:t xml:space="preserve"> </w:t>
      </w:r>
      <w:r>
        <w:t>since</w:t>
      </w:r>
      <w:r>
        <w:rPr>
          <w:spacing w:val="-14"/>
        </w:rPr>
        <w:t xml:space="preserve"> </w:t>
      </w:r>
      <w:r>
        <w:t>the</w:t>
      </w:r>
      <w:r>
        <w:rPr>
          <w:spacing w:val="-11"/>
        </w:rPr>
        <w:t xml:space="preserve"> </w:t>
      </w:r>
      <w:r>
        <w:t>last</w:t>
      </w:r>
      <w:r>
        <w:rPr>
          <w:spacing w:val="-12"/>
        </w:rPr>
        <w:t xml:space="preserve"> </w:t>
      </w:r>
      <w:r>
        <w:t>evaluation</w:t>
      </w:r>
      <w:hyperlink w:anchor="_bookmark46" w:history="1">
        <w:r>
          <w:rPr>
            <w:position w:val="8"/>
            <w:sz w:val="14"/>
          </w:rPr>
          <w:t>28</w:t>
        </w:r>
      </w:hyperlink>
      <w:r>
        <w:t>,</w:t>
      </w:r>
      <w:r>
        <w:rPr>
          <w:spacing w:val="-15"/>
        </w:rPr>
        <w:t xml:space="preserve"> </w:t>
      </w:r>
      <w:r>
        <w:t>a</w:t>
      </w:r>
      <w:r>
        <w:rPr>
          <w:spacing w:val="-15"/>
        </w:rPr>
        <w:t xml:space="preserve"> </w:t>
      </w:r>
      <w:r>
        <w:t>number of challenges remain.</w:t>
      </w:r>
    </w:p>
    <w:p w14:paraId="78C1C7BD" w14:textId="77777777" w:rsidR="00A46468" w:rsidRDefault="00A46468">
      <w:pPr>
        <w:pStyle w:val="BodyText"/>
        <w:jc w:val="left"/>
      </w:pPr>
    </w:p>
    <w:p w14:paraId="78C1C7BE" w14:textId="77777777" w:rsidR="00A46468" w:rsidRDefault="00747577">
      <w:pPr>
        <w:pStyle w:val="BodyText"/>
        <w:ind w:left="119" w:right="734"/>
      </w:pPr>
      <w:r>
        <w:t>For instance, from Booth, Clemence and Gariban (2016) we can identify the proportion of companies that report ‘improved communication’ following Acas conciliation,</w:t>
      </w:r>
      <w:r>
        <w:rPr>
          <w:spacing w:val="-20"/>
        </w:rPr>
        <w:t xml:space="preserve"> </w:t>
      </w:r>
      <w:r>
        <w:t>but</w:t>
      </w:r>
      <w:r>
        <w:rPr>
          <w:spacing w:val="-19"/>
        </w:rPr>
        <w:t xml:space="preserve"> </w:t>
      </w:r>
      <w:r>
        <w:t>the</w:t>
      </w:r>
      <w:r>
        <w:rPr>
          <w:spacing w:val="-19"/>
        </w:rPr>
        <w:t xml:space="preserve"> </w:t>
      </w:r>
      <w:r>
        <w:t>question</w:t>
      </w:r>
      <w:r>
        <w:rPr>
          <w:spacing w:val="-20"/>
        </w:rPr>
        <w:t xml:space="preserve"> </w:t>
      </w:r>
      <w:r>
        <w:t>of</w:t>
      </w:r>
      <w:r>
        <w:rPr>
          <w:spacing w:val="-19"/>
        </w:rPr>
        <w:t xml:space="preserve"> </w:t>
      </w:r>
      <w:r>
        <w:t>how</w:t>
      </w:r>
      <w:r>
        <w:rPr>
          <w:spacing w:val="-20"/>
        </w:rPr>
        <w:t xml:space="preserve"> </w:t>
      </w:r>
      <w:r>
        <w:t>to</w:t>
      </w:r>
      <w:r>
        <w:rPr>
          <w:spacing w:val="-19"/>
        </w:rPr>
        <w:t xml:space="preserve"> </w:t>
      </w:r>
      <w:r>
        <w:t>assign</w:t>
      </w:r>
      <w:r>
        <w:rPr>
          <w:spacing w:val="-19"/>
        </w:rPr>
        <w:t xml:space="preserve"> </w:t>
      </w:r>
      <w:r>
        <w:t>a</w:t>
      </w:r>
      <w:r>
        <w:rPr>
          <w:spacing w:val="-20"/>
        </w:rPr>
        <w:t xml:space="preserve"> </w:t>
      </w:r>
      <w:r>
        <w:t>monetary</w:t>
      </w:r>
      <w:r>
        <w:rPr>
          <w:spacing w:val="-19"/>
        </w:rPr>
        <w:t xml:space="preserve"> </w:t>
      </w:r>
      <w:r>
        <w:t>value</w:t>
      </w:r>
      <w:r>
        <w:rPr>
          <w:spacing w:val="-19"/>
        </w:rPr>
        <w:t xml:space="preserve"> </w:t>
      </w:r>
      <w:r>
        <w:t>to</w:t>
      </w:r>
      <w:r>
        <w:rPr>
          <w:spacing w:val="-19"/>
        </w:rPr>
        <w:t xml:space="preserve"> </w:t>
      </w:r>
      <w:r>
        <w:t>the</w:t>
      </w:r>
      <w:r>
        <w:rPr>
          <w:spacing w:val="-19"/>
        </w:rPr>
        <w:t xml:space="preserve"> </w:t>
      </w:r>
      <w:r>
        <w:t>productivity impact</w:t>
      </w:r>
      <w:r>
        <w:rPr>
          <w:spacing w:val="-17"/>
        </w:rPr>
        <w:t xml:space="preserve"> </w:t>
      </w:r>
      <w:r>
        <w:t>associated</w:t>
      </w:r>
      <w:r>
        <w:rPr>
          <w:spacing w:val="-19"/>
        </w:rPr>
        <w:t xml:space="preserve"> </w:t>
      </w:r>
      <w:r>
        <w:t>with</w:t>
      </w:r>
      <w:r>
        <w:rPr>
          <w:spacing w:val="-19"/>
        </w:rPr>
        <w:t xml:space="preserve"> </w:t>
      </w:r>
      <w:r>
        <w:t>this</w:t>
      </w:r>
      <w:r>
        <w:rPr>
          <w:spacing w:val="-16"/>
        </w:rPr>
        <w:t xml:space="preserve"> </w:t>
      </w:r>
      <w:r>
        <w:t>remains</w:t>
      </w:r>
      <w:r>
        <w:rPr>
          <w:spacing w:val="-18"/>
        </w:rPr>
        <w:t xml:space="preserve"> </w:t>
      </w:r>
      <w:r>
        <w:t>a</w:t>
      </w:r>
      <w:r>
        <w:rPr>
          <w:spacing w:val="-19"/>
        </w:rPr>
        <w:t xml:space="preserve"> </w:t>
      </w:r>
      <w:r>
        <w:t>challenge.</w:t>
      </w:r>
      <w:r>
        <w:rPr>
          <w:spacing w:val="-20"/>
        </w:rPr>
        <w:t xml:space="preserve"> </w:t>
      </w:r>
      <w:r>
        <w:t>To</w:t>
      </w:r>
      <w:r>
        <w:rPr>
          <w:spacing w:val="-17"/>
        </w:rPr>
        <w:t xml:space="preserve"> </w:t>
      </w:r>
      <w:r>
        <w:t>provide</w:t>
      </w:r>
      <w:r>
        <w:rPr>
          <w:spacing w:val="-18"/>
        </w:rPr>
        <w:t xml:space="preserve"> </w:t>
      </w:r>
      <w:r>
        <w:t>continuity,</w:t>
      </w:r>
      <w:r>
        <w:rPr>
          <w:spacing w:val="-20"/>
        </w:rPr>
        <w:t xml:space="preserve"> </w:t>
      </w:r>
      <w:r>
        <w:t>the</w:t>
      </w:r>
      <w:r>
        <w:rPr>
          <w:spacing w:val="-17"/>
        </w:rPr>
        <w:t xml:space="preserve"> </w:t>
      </w:r>
      <w:r>
        <w:t>current study adopts parameters that were originally suggested by Meadows and carried forward to U&amp;G</w:t>
      </w:r>
      <w:hyperlink w:anchor="_bookmark47" w:history="1">
        <w:r>
          <w:rPr>
            <w:position w:val="8"/>
            <w:sz w:val="14"/>
          </w:rPr>
          <w:t>29</w:t>
        </w:r>
      </w:hyperlink>
      <w:r>
        <w:t>. There is some potential for future estimates to be drawn from more</w:t>
      </w:r>
      <w:r>
        <w:rPr>
          <w:spacing w:val="-20"/>
        </w:rPr>
        <w:t xml:space="preserve"> </w:t>
      </w:r>
      <w:r>
        <w:t>recent</w:t>
      </w:r>
      <w:r>
        <w:rPr>
          <w:spacing w:val="-19"/>
        </w:rPr>
        <w:t xml:space="preserve"> </w:t>
      </w:r>
      <w:r>
        <w:t>research</w:t>
      </w:r>
      <w:r>
        <w:rPr>
          <w:spacing w:val="-19"/>
        </w:rPr>
        <w:t xml:space="preserve"> </w:t>
      </w:r>
      <w:r>
        <w:t>into</w:t>
      </w:r>
      <w:r>
        <w:rPr>
          <w:spacing w:val="-20"/>
        </w:rPr>
        <w:t xml:space="preserve"> </w:t>
      </w:r>
      <w:r>
        <w:t>workplace</w:t>
      </w:r>
      <w:r>
        <w:rPr>
          <w:spacing w:val="-19"/>
        </w:rPr>
        <w:t xml:space="preserve"> </w:t>
      </w:r>
      <w:r>
        <w:t>wellbeing</w:t>
      </w:r>
      <w:r>
        <w:rPr>
          <w:spacing w:val="-20"/>
        </w:rPr>
        <w:t xml:space="preserve"> </w:t>
      </w:r>
      <w:r>
        <w:t>and</w:t>
      </w:r>
      <w:r>
        <w:rPr>
          <w:spacing w:val="-19"/>
        </w:rPr>
        <w:t xml:space="preserve"> </w:t>
      </w:r>
      <w:r>
        <w:t>engagement,</w:t>
      </w:r>
      <w:r>
        <w:rPr>
          <w:spacing w:val="-19"/>
        </w:rPr>
        <w:t xml:space="preserve"> </w:t>
      </w:r>
      <w:r>
        <w:t>but</w:t>
      </w:r>
      <w:r>
        <w:rPr>
          <w:spacing w:val="-20"/>
        </w:rPr>
        <w:t xml:space="preserve"> </w:t>
      </w:r>
      <w:r>
        <w:t>currently</w:t>
      </w:r>
      <w:r>
        <w:rPr>
          <w:spacing w:val="-19"/>
        </w:rPr>
        <w:t xml:space="preserve"> </w:t>
      </w:r>
      <w:r>
        <w:t>this does not provide the specific evidence required for robust calculations</w:t>
      </w:r>
      <w:hyperlink w:anchor="_bookmark48" w:history="1">
        <w:r>
          <w:rPr>
            <w:position w:val="8"/>
            <w:sz w:val="14"/>
          </w:rPr>
          <w:t>30</w:t>
        </w:r>
      </w:hyperlink>
      <w:r>
        <w:t>.</w:t>
      </w:r>
    </w:p>
    <w:p w14:paraId="78C1C7BF" w14:textId="77777777" w:rsidR="00A46468" w:rsidRDefault="00747577">
      <w:pPr>
        <w:pStyle w:val="BodyText"/>
        <w:spacing w:before="266"/>
        <w:ind w:left="119" w:right="737"/>
      </w:pPr>
      <w:r>
        <w:t xml:space="preserve">Drawing together the internal and external collective estimates results in an overall estimated benefit of </w:t>
      </w:r>
      <w:r>
        <w:rPr>
          <w:b/>
        </w:rPr>
        <w:t xml:space="preserve">£93m </w:t>
      </w:r>
      <w:r>
        <w:t xml:space="preserve">and this drops the </w:t>
      </w:r>
      <w:r>
        <w:rPr>
          <w:b/>
        </w:rPr>
        <w:t xml:space="preserve">BCR </w:t>
      </w:r>
      <w:r>
        <w:t xml:space="preserve">from 81.4 to </w:t>
      </w:r>
      <w:r>
        <w:rPr>
          <w:b/>
        </w:rPr>
        <w:t>73.6</w:t>
      </w:r>
      <w:hyperlink w:anchor="_bookmark49" w:history="1">
        <w:r>
          <w:rPr>
            <w:position w:val="8"/>
            <w:sz w:val="14"/>
          </w:rPr>
          <w:t>31</w:t>
        </w:r>
      </w:hyperlink>
      <w:r>
        <w:rPr>
          <w:position w:val="8"/>
          <w:sz w:val="14"/>
        </w:rPr>
        <w:t xml:space="preserve"> </w:t>
      </w:r>
      <w:r>
        <w:t>(the</w:t>
      </w:r>
      <w:r>
        <w:rPr>
          <w:spacing w:val="-3"/>
        </w:rPr>
        <w:t xml:space="preserve"> </w:t>
      </w:r>
      <w:r>
        <w:t>fall</w:t>
      </w:r>
      <w:r>
        <w:rPr>
          <w:spacing w:val="-4"/>
        </w:rPr>
        <w:t xml:space="preserve"> </w:t>
      </w:r>
      <w:r>
        <w:t>in</w:t>
      </w:r>
      <w:r>
        <w:rPr>
          <w:spacing w:val="-4"/>
        </w:rPr>
        <w:t xml:space="preserve"> </w:t>
      </w:r>
      <w:r>
        <w:t>BCR is</w:t>
      </w:r>
      <w:r>
        <w:rPr>
          <w:spacing w:val="-3"/>
        </w:rPr>
        <w:t xml:space="preserve"> </w:t>
      </w:r>
      <w:r>
        <w:t>mitigated</w:t>
      </w:r>
      <w:r>
        <w:rPr>
          <w:spacing w:val="-4"/>
        </w:rPr>
        <w:t xml:space="preserve"> </w:t>
      </w:r>
      <w:r>
        <w:t>in</w:t>
      </w:r>
      <w:r>
        <w:rPr>
          <w:spacing w:val="-4"/>
        </w:rPr>
        <w:t xml:space="preserve"> </w:t>
      </w:r>
      <w:r>
        <w:t>part</w:t>
      </w:r>
      <w:r>
        <w:rPr>
          <w:spacing w:val="-4"/>
        </w:rPr>
        <w:t xml:space="preserve"> </w:t>
      </w:r>
      <w:r>
        <w:t>by</w:t>
      </w:r>
      <w:r>
        <w:rPr>
          <w:spacing w:val="-4"/>
        </w:rPr>
        <w:t xml:space="preserve"> </w:t>
      </w:r>
      <w:r>
        <w:t>the</w:t>
      </w:r>
      <w:r>
        <w:rPr>
          <w:spacing w:val="-3"/>
        </w:rPr>
        <w:t xml:space="preserve"> </w:t>
      </w:r>
      <w:r>
        <w:t>decline</w:t>
      </w:r>
      <w:r>
        <w:rPr>
          <w:spacing w:val="-3"/>
        </w:rPr>
        <w:t xml:space="preserve"> </w:t>
      </w:r>
      <w:r>
        <w:t>in</w:t>
      </w:r>
      <w:r>
        <w:rPr>
          <w:spacing w:val="-1"/>
        </w:rPr>
        <w:t xml:space="preserve"> </w:t>
      </w:r>
      <w:r>
        <w:t>the</w:t>
      </w:r>
      <w:r>
        <w:rPr>
          <w:spacing w:val="-3"/>
        </w:rPr>
        <w:t xml:space="preserve"> </w:t>
      </w:r>
      <w:r>
        <w:t>cost</w:t>
      </w:r>
      <w:r>
        <w:rPr>
          <w:spacing w:val="-4"/>
        </w:rPr>
        <w:t xml:space="preserve"> </w:t>
      </w:r>
      <w:r>
        <w:t>base</w:t>
      </w:r>
      <w:r>
        <w:rPr>
          <w:spacing w:val="-3"/>
        </w:rPr>
        <w:t xml:space="preserve"> </w:t>
      </w:r>
      <w:r>
        <w:t>for</w:t>
      </w:r>
      <w:r>
        <w:rPr>
          <w:spacing w:val="-4"/>
        </w:rPr>
        <w:t xml:space="preserve"> </w:t>
      </w:r>
      <w:r>
        <w:t>this</w:t>
      </w:r>
      <w:r>
        <w:rPr>
          <w:spacing w:val="-3"/>
        </w:rPr>
        <w:t xml:space="preserve"> </w:t>
      </w:r>
      <w:r>
        <w:t>service area which also falls by over £0.5m between the 2014 to 2015 and the 2018 to 2019 financial years).</w:t>
      </w:r>
    </w:p>
    <w:p w14:paraId="78C1C7C0" w14:textId="77777777" w:rsidR="00A46468" w:rsidRDefault="00A46468">
      <w:pPr>
        <w:pStyle w:val="BodyText"/>
        <w:spacing w:before="61"/>
        <w:jc w:val="left"/>
      </w:pPr>
    </w:p>
    <w:p w14:paraId="78C1C7C1" w14:textId="77777777" w:rsidR="00A46468" w:rsidRDefault="00747577">
      <w:pPr>
        <w:pStyle w:val="Heading2"/>
        <w:numPr>
          <w:ilvl w:val="1"/>
          <w:numId w:val="3"/>
        </w:numPr>
        <w:tabs>
          <w:tab w:val="left" w:pos="584"/>
        </w:tabs>
        <w:ind w:left="584" w:hanging="464"/>
        <w:jc w:val="both"/>
      </w:pPr>
      <w:bookmarkStart w:id="10" w:name="3.2_Conciliation_in_individual_employmen"/>
      <w:bookmarkStart w:id="11" w:name="_bookmark5"/>
      <w:bookmarkEnd w:id="10"/>
      <w:bookmarkEnd w:id="11"/>
      <w:r>
        <w:t>Conciliation</w:t>
      </w:r>
      <w:r>
        <w:rPr>
          <w:spacing w:val="-9"/>
        </w:rPr>
        <w:t xml:space="preserve"> </w:t>
      </w:r>
      <w:r>
        <w:t>in</w:t>
      </w:r>
      <w:r>
        <w:rPr>
          <w:spacing w:val="-7"/>
        </w:rPr>
        <w:t xml:space="preserve"> </w:t>
      </w:r>
      <w:r>
        <w:t>individual</w:t>
      </w:r>
      <w:r>
        <w:rPr>
          <w:spacing w:val="-8"/>
        </w:rPr>
        <w:t xml:space="preserve"> </w:t>
      </w:r>
      <w:r>
        <w:t>employment</w:t>
      </w:r>
      <w:r>
        <w:rPr>
          <w:spacing w:val="-7"/>
        </w:rPr>
        <w:t xml:space="preserve"> </w:t>
      </w:r>
      <w:r>
        <w:rPr>
          <w:spacing w:val="-2"/>
        </w:rPr>
        <w:t>disputes</w:t>
      </w:r>
    </w:p>
    <w:p w14:paraId="78C1C7C2" w14:textId="77777777" w:rsidR="00A46468" w:rsidRDefault="00747577">
      <w:pPr>
        <w:pStyle w:val="BodyText"/>
        <w:spacing w:before="119"/>
        <w:ind w:left="119" w:right="735"/>
      </w:pPr>
      <w:r>
        <w:t>In the 2018 to 2019 financial year there were 132,711 Early Conciliation (EC) notices received and these form the basis for estimation of impacts</w:t>
      </w:r>
      <w:hyperlink w:anchor="_bookmark50" w:history="1">
        <w:r>
          <w:rPr>
            <w:position w:val="8"/>
            <w:sz w:val="14"/>
          </w:rPr>
          <w:t>32</w:t>
        </w:r>
      </w:hyperlink>
      <w:r>
        <w:t>. The Acas Annual</w:t>
      </w:r>
      <w:r>
        <w:rPr>
          <w:spacing w:val="-18"/>
        </w:rPr>
        <w:t xml:space="preserve"> </w:t>
      </w:r>
      <w:r>
        <w:t>Report</w:t>
      </w:r>
      <w:r>
        <w:rPr>
          <w:spacing w:val="-15"/>
        </w:rPr>
        <w:t xml:space="preserve"> </w:t>
      </w:r>
      <w:r>
        <w:t>2018</w:t>
      </w:r>
      <w:r>
        <w:rPr>
          <w:spacing w:val="-14"/>
        </w:rPr>
        <w:t xml:space="preserve"> </w:t>
      </w:r>
      <w:r>
        <w:t>to</w:t>
      </w:r>
      <w:r>
        <w:rPr>
          <w:spacing w:val="-15"/>
        </w:rPr>
        <w:t xml:space="preserve"> </w:t>
      </w:r>
      <w:r>
        <w:t>2019</w:t>
      </w:r>
      <w:r>
        <w:rPr>
          <w:spacing w:val="-16"/>
        </w:rPr>
        <w:t xml:space="preserve"> </w:t>
      </w:r>
      <w:r>
        <w:t>(page</w:t>
      </w:r>
      <w:r>
        <w:rPr>
          <w:spacing w:val="-12"/>
        </w:rPr>
        <w:t xml:space="preserve"> </w:t>
      </w:r>
      <w:r>
        <w:t>23)</w:t>
      </w:r>
      <w:r>
        <w:rPr>
          <w:spacing w:val="-15"/>
        </w:rPr>
        <w:t xml:space="preserve"> </w:t>
      </w:r>
      <w:r>
        <w:t>suggests</w:t>
      </w:r>
      <w:r>
        <w:rPr>
          <w:spacing w:val="-15"/>
        </w:rPr>
        <w:t xml:space="preserve"> </w:t>
      </w:r>
      <w:r>
        <w:t>that</w:t>
      </w:r>
      <w:r>
        <w:rPr>
          <w:spacing w:val="-16"/>
        </w:rPr>
        <w:t xml:space="preserve"> </w:t>
      </w:r>
      <w:r>
        <w:t>10%</w:t>
      </w:r>
      <w:r>
        <w:rPr>
          <w:spacing w:val="-15"/>
        </w:rPr>
        <w:t xml:space="preserve"> </w:t>
      </w:r>
      <w:r>
        <w:t>of</w:t>
      </w:r>
      <w:r>
        <w:rPr>
          <w:spacing w:val="-16"/>
        </w:rPr>
        <w:t xml:space="preserve"> </w:t>
      </w:r>
      <w:r>
        <w:t>EC</w:t>
      </w:r>
      <w:r>
        <w:rPr>
          <w:spacing w:val="-11"/>
        </w:rPr>
        <w:t xml:space="preserve"> </w:t>
      </w:r>
      <w:r>
        <w:t>notifications</w:t>
      </w:r>
      <w:r>
        <w:rPr>
          <w:spacing w:val="-15"/>
        </w:rPr>
        <w:t xml:space="preserve"> </w:t>
      </w:r>
      <w:r>
        <w:t>were resolved</w:t>
      </w:r>
      <w:r>
        <w:rPr>
          <w:spacing w:val="-4"/>
        </w:rPr>
        <w:t xml:space="preserve"> </w:t>
      </w:r>
      <w:r>
        <w:t>by</w:t>
      </w:r>
      <w:r>
        <w:rPr>
          <w:spacing w:val="-4"/>
        </w:rPr>
        <w:t xml:space="preserve"> </w:t>
      </w:r>
      <w:r>
        <w:t>Acas</w:t>
      </w:r>
      <w:r>
        <w:rPr>
          <w:spacing w:val="-3"/>
        </w:rPr>
        <w:t xml:space="preserve"> </w:t>
      </w:r>
      <w:r>
        <w:t>conciliation</w:t>
      </w:r>
      <w:r>
        <w:rPr>
          <w:spacing w:val="-4"/>
        </w:rPr>
        <w:t xml:space="preserve"> </w:t>
      </w:r>
      <w:r>
        <w:t>via</w:t>
      </w:r>
      <w:r>
        <w:rPr>
          <w:spacing w:val="-4"/>
        </w:rPr>
        <w:t xml:space="preserve"> </w:t>
      </w:r>
      <w:r>
        <w:t>a</w:t>
      </w:r>
      <w:r>
        <w:rPr>
          <w:spacing w:val="-4"/>
        </w:rPr>
        <w:t xml:space="preserve"> </w:t>
      </w:r>
      <w:r>
        <w:t>COT3</w:t>
      </w:r>
      <w:r>
        <w:rPr>
          <w:spacing w:val="-4"/>
        </w:rPr>
        <w:t xml:space="preserve"> </w:t>
      </w:r>
      <w:r>
        <w:t>settlement;</w:t>
      </w:r>
      <w:r>
        <w:rPr>
          <w:spacing w:val="-2"/>
        </w:rPr>
        <w:t xml:space="preserve"> </w:t>
      </w:r>
      <w:r>
        <w:t>but</w:t>
      </w:r>
      <w:r>
        <w:rPr>
          <w:spacing w:val="-4"/>
        </w:rPr>
        <w:t xml:space="preserve"> </w:t>
      </w:r>
      <w:r>
        <w:t>Note</w:t>
      </w:r>
      <w:r>
        <w:rPr>
          <w:spacing w:val="-2"/>
        </w:rPr>
        <w:t xml:space="preserve"> </w:t>
      </w:r>
      <w:r>
        <w:t>18</w:t>
      </w:r>
      <w:r>
        <w:rPr>
          <w:spacing w:val="-2"/>
        </w:rPr>
        <w:t xml:space="preserve"> </w:t>
      </w:r>
      <w:r>
        <w:t>of</w:t>
      </w:r>
      <w:r>
        <w:rPr>
          <w:spacing w:val="-4"/>
        </w:rPr>
        <w:t xml:space="preserve"> </w:t>
      </w:r>
      <w:r>
        <w:rPr>
          <w:i/>
        </w:rPr>
        <w:t>Evaluation</w:t>
      </w:r>
      <w:r>
        <w:rPr>
          <w:i/>
          <w:spacing w:val="-4"/>
        </w:rPr>
        <w:t xml:space="preserve"> </w:t>
      </w:r>
      <w:r>
        <w:rPr>
          <w:i/>
        </w:rPr>
        <w:t>of Acas</w:t>
      </w:r>
      <w:r>
        <w:rPr>
          <w:i/>
          <w:spacing w:val="-8"/>
        </w:rPr>
        <w:t xml:space="preserve"> </w:t>
      </w:r>
      <w:r>
        <w:rPr>
          <w:i/>
        </w:rPr>
        <w:t>Individual</w:t>
      </w:r>
      <w:r>
        <w:rPr>
          <w:i/>
          <w:spacing w:val="-8"/>
        </w:rPr>
        <w:t xml:space="preserve"> </w:t>
      </w:r>
      <w:r>
        <w:rPr>
          <w:i/>
        </w:rPr>
        <w:t>Conciliation</w:t>
      </w:r>
      <w:r>
        <w:rPr>
          <w:i/>
          <w:spacing w:val="-8"/>
        </w:rPr>
        <w:t xml:space="preserve"> </w:t>
      </w:r>
      <w:r>
        <w:rPr>
          <w:i/>
        </w:rPr>
        <w:t>2019</w:t>
      </w:r>
      <w:r>
        <w:rPr>
          <w:i/>
          <w:spacing w:val="-9"/>
        </w:rPr>
        <w:t xml:space="preserve"> </w:t>
      </w:r>
      <w:r>
        <w:t>suggests</w:t>
      </w:r>
      <w:r>
        <w:rPr>
          <w:spacing w:val="-5"/>
        </w:rPr>
        <w:t xml:space="preserve"> </w:t>
      </w:r>
      <w:r>
        <w:t>a</w:t>
      </w:r>
      <w:r>
        <w:rPr>
          <w:spacing w:val="-8"/>
        </w:rPr>
        <w:t xml:space="preserve"> </w:t>
      </w:r>
      <w:r>
        <w:t>figure</w:t>
      </w:r>
      <w:r>
        <w:rPr>
          <w:spacing w:val="-7"/>
        </w:rPr>
        <w:t xml:space="preserve"> </w:t>
      </w:r>
      <w:r>
        <w:t>of</w:t>
      </w:r>
      <w:r>
        <w:rPr>
          <w:spacing w:val="-6"/>
        </w:rPr>
        <w:t xml:space="preserve"> </w:t>
      </w:r>
      <w:r>
        <w:t>13%</w:t>
      </w:r>
      <w:r>
        <w:rPr>
          <w:spacing w:val="-5"/>
        </w:rPr>
        <w:t xml:space="preserve"> </w:t>
      </w:r>
      <w:r>
        <w:t>for</w:t>
      </w:r>
      <w:r>
        <w:rPr>
          <w:spacing w:val="-8"/>
        </w:rPr>
        <w:t xml:space="preserve"> </w:t>
      </w:r>
      <w:r>
        <w:t>outcome</w:t>
      </w:r>
      <w:r>
        <w:rPr>
          <w:spacing w:val="-7"/>
        </w:rPr>
        <w:t xml:space="preserve"> </w:t>
      </w:r>
      <w:r>
        <w:t>data,</w:t>
      </w:r>
      <w:r>
        <w:rPr>
          <w:spacing w:val="-9"/>
        </w:rPr>
        <w:t xml:space="preserve"> </w:t>
      </w:r>
      <w:r>
        <w:t>and so we use both figures for the calculation of upper and extreme lower bound estimates</w:t>
      </w:r>
      <w:hyperlink w:anchor="_bookmark51" w:history="1">
        <w:r>
          <w:rPr>
            <w:position w:val="8"/>
            <w:sz w:val="14"/>
          </w:rPr>
          <w:t>33</w:t>
        </w:r>
      </w:hyperlink>
      <w:r>
        <w:t>.</w:t>
      </w:r>
      <w:r>
        <w:rPr>
          <w:spacing w:val="-13"/>
        </w:rPr>
        <w:t xml:space="preserve"> </w:t>
      </w:r>
      <w:r>
        <w:t>In</w:t>
      </w:r>
      <w:r>
        <w:rPr>
          <w:spacing w:val="-12"/>
        </w:rPr>
        <w:t xml:space="preserve"> </w:t>
      </w:r>
      <w:r>
        <w:t>addition</w:t>
      </w:r>
      <w:r>
        <w:rPr>
          <w:spacing w:val="-9"/>
        </w:rPr>
        <w:t xml:space="preserve"> </w:t>
      </w:r>
      <w:r>
        <w:t>to</w:t>
      </w:r>
      <w:r>
        <w:rPr>
          <w:spacing w:val="-11"/>
        </w:rPr>
        <w:t xml:space="preserve"> </w:t>
      </w:r>
      <w:r>
        <w:t>these</w:t>
      </w:r>
      <w:r>
        <w:rPr>
          <w:spacing w:val="-11"/>
        </w:rPr>
        <w:t xml:space="preserve"> </w:t>
      </w:r>
      <w:r>
        <w:t>COT3</w:t>
      </w:r>
      <w:r>
        <w:rPr>
          <w:spacing w:val="-12"/>
        </w:rPr>
        <w:t xml:space="preserve"> </w:t>
      </w:r>
      <w:r>
        <w:t>settlements,</w:t>
      </w:r>
      <w:r>
        <w:rPr>
          <w:spacing w:val="-12"/>
        </w:rPr>
        <w:t xml:space="preserve"> </w:t>
      </w:r>
      <w:r>
        <w:t>another</w:t>
      </w:r>
      <w:r>
        <w:rPr>
          <w:spacing w:val="-12"/>
        </w:rPr>
        <w:t xml:space="preserve"> </w:t>
      </w:r>
      <w:r>
        <w:t>63%</w:t>
      </w:r>
      <w:r>
        <w:rPr>
          <w:spacing w:val="-11"/>
        </w:rPr>
        <w:t xml:space="preserve"> </w:t>
      </w:r>
      <w:r>
        <w:t>of</w:t>
      </w:r>
      <w:r>
        <w:rPr>
          <w:spacing w:val="-12"/>
        </w:rPr>
        <w:t xml:space="preserve"> </w:t>
      </w:r>
      <w:r>
        <w:t>EC</w:t>
      </w:r>
      <w:r>
        <w:rPr>
          <w:spacing w:val="-12"/>
        </w:rPr>
        <w:t xml:space="preserve"> </w:t>
      </w:r>
      <w:r>
        <w:t>notices</w:t>
      </w:r>
      <w:r>
        <w:rPr>
          <w:spacing w:val="-11"/>
        </w:rPr>
        <w:t xml:space="preserve"> </w:t>
      </w:r>
      <w:r>
        <w:rPr>
          <w:spacing w:val="-5"/>
        </w:rPr>
        <w:t>do</w:t>
      </w:r>
    </w:p>
    <w:p w14:paraId="78C1C7C3" w14:textId="77777777" w:rsidR="00A46468" w:rsidRDefault="00A46468">
      <w:pPr>
        <w:sectPr w:rsidR="00A46468">
          <w:pgSz w:w="11900" w:h="16850"/>
          <w:pgMar w:top="1360" w:right="700" w:bottom="920" w:left="1320" w:header="0" w:footer="725" w:gutter="0"/>
          <w:cols w:space="720"/>
        </w:sectPr>
      </w:pPr>
    </w:p>
    <w:p w14:paraId="78C1C7C4" w14:textId="77777777" w:rsidR="00A46468" w:rsidRDefault="00747577">
      <w:pPr>
        <w:pStyle w:val="BodyText"/>
        <w:spacing w:before="76"/>
        <w:ind w:left="119" w:right="739"/>
      </w:pPr>
      <w:r>
        <w:lastRenderedPageBreak/>
        <w:t>not lead to the submission of an ET claim (i.e. they were not COT3 settled, but also did not result in an Employment Tribunal (ET) claim being lodged).</w:t>
      </w:r>
    </w:p>
    <w:p w14:paraId="78C1C7C5" w14:textId="77777777" w:rsidR="00A46468" w:rsidRDefault="00A46468">
      <w:pPr>
        <w:pStyle w:val="BodyText"/>
        <w:jc w:val="left"/>
      </w:pPr>
    </w:p>
    <w:p w14:paraId="78C1C7C6" w14:textId="77777777" w:rsidR="00A46468" w:rsidRDefault="00747577">
      <w:pPr>
        <w:pStyle w:val="BodyText"/>
        <w:ind w:left="119" w:right="735"/>
      </w:pPr>
      <w:r>
        <w:t>Applying</w:t>
      </w:r>
      <w:r>
        <w:rPr>
          <w:spacing w:val="-18"/>
        </w:rPr>
        <w:t xml:space="preserve"> </w:t>
      </w:r>
      <w:r>
        <w:t>these</w:t>
      </w:r>
      <w:r>
        <w:rPr>
          <w:spacing w:val="-17"/>
        </w:rPr>
        <w:t xml:space="preserve"> </w:t>
      </w:r>
      <w:r>
        <w:t>proportions</w:t>
      </w:r>
      <w:r>
        <w:rPr>
          <w:spacing w:val="-17"/>
        </w:rPr>
        <w:t xml:space="preserve"> </w:t>
      </w:r>
      <w:r>
        <w:t>to</w:t>
      </w:r>
      <w:r>
        <w:rPr>
          <w:spacing w:val="-17"/>
        </w:rPr>
        <w:t xml:space="preserve"> </w:t>
      </w:r>
      <w:r>
        <w:t>the</w:t>
      </w:r>
      <w:r>
        <w:rPr>
          <w:spacing w:val="-17"/>
        </w:rPr>
        <w:t xml:space="preserve"> </w:t>
      </w:r>
      <w:r>
        <w:t>132,711</w:t>
      </w:r>
      <w:r>
        <w:rPr>
          <w:spacing w:val="-19"/>
        </w:rPr>
        <w:t xml:space="preserve"> </w:t>
      </w:r>
      <w:r>
        <w:t>EC</w:t>
      </w:r>
      <w:r>
        <w:rPr>
          <w:spacing w:val="-18"/>
        </w:rPr>
        <w:t xml:space="preserve"> </w:t>
      </w:r>
      <w:r>
        <w:t>notices</w:t>
      </w:r>
      <w:r>
        <w:rPr>
          <w:spacing w:val="-17"/>
        </w:rPr>
        <w:t xml:space="preserve"> </w:t>
      </w:r>
      <w:r>
        <w:t>received</w:t>
      </w:r>
      <w:r>
        <w:rPr>
          <w:spacing w:val="-16"/>
        </w:rPr>
        <w:t xml:space="preserve"> </w:t>
      </w:r>
      <w:r>
        <w:t>in</w:t>
      </w:r>
      <w:r>
        <w:rPr>
          <w:spacing w:val="-18"/>
        </w:rPr>
        <w:t xml:space="preserve"> </w:t>
      </w:r>
      <w:r>
        <w:t>the</w:t>
      </w:r>
      <w:r>
        <w:rPr>
          <w:spacing w:val="-17"/>
        </w:rPr>
        <w:t xml:space="preserve"> </w:t>
      </w:r>
      <w:r>
        <w:t>period</w:t>
      </w:r>
      <w:r>
        <w:rPr>
          <w:spacing w:val="-18"/>
        </w:rPr>
        <w:t xml:space="preserve"> </w:t>
      </w:r>
      <w:r>
        <w:t>1</w:t>
      </w:r>
      <w:r>
        <w:rPr>
          <w:spacing w:val="-19"/>
        </w:rPr>
        <w:t xml:space="preserve"> </w:t>
      </w:r>
      <w:r>
        <w:t>April 2018</w:t>
      </w:r>
      <w:r>
        <w:rPr>
          <w:spacing w:val="-14"/>
        </w:rPr>
        <w:t xml:space="preserve"> </w:t>
      </w:r>
      <w:r>
        <w:t>to</w:t>
      </w:r>
      <w:r>
        <w:rPr>
          <w:spacing w:val="-10"/>
        </w:rPr>
        <w:t xml:space="preserve"> </w:t>
      </w:r>
      <w:r>
        <w:t>31</w:t>
      </w:r>
      <w:r>
        <w:rPr>
          <w:spacing w:val="-14"/>
        </w:rPr>
        <w:t xml:space="preserve"> </w:t>
      </w:r>
      <w:r>
        <w:t>March</w:t>
      </w:r>
      <w:r>
        <w:rPr>
          <w:spacing w:val="-13"/>
        </w:rPr>
        <w:t xml:space="preserve"> </w:t>
      </w:r>
      <w:r>
        <w:t>2019,</w:t>
      </w:r>
      <w:r>
        <w:rPr>
          <w:spacing w:val="-14"/>
        </w:rPr>
        <w:t xml:space="preserve"> </w:t>
      </w:r>
      <w:r>
        <w:t>we</w:t>
      </w:r>
      <w:r>
        <w:rPr>
          <w:spacing w:val="-12"/>
        </w:rPr>
        <w:t xml:space="preserve"> </w:t>
      </w:r>
      <w:r>
        <w:t>have</w:t>
      </w:r>
      <w:r>
        <w:rPr>
          <w:spacing w:val="-12"/>
        </w:rPr>
        <w:t xml:space="preserve"> </w:t>
      </w:r>
      <w:r>
        <w:t>a</w:t>
      </w:r>
      <w:r>
        <w:rPr>
          <w:spacing w:val="-13"/>
        </w:rPr>
        <w:t xml:space="preserve"> </w:t>
      </w:r>
      <w:r>
        <w:t>figure</w:t>
      </w:r>
      <w:r>
        <w:rPr>
          <w:spacing w:val="-12"/>
        </w:rPr>
        <w:t xml:space="preserve"> </w:t>
      </w:r>
      <w:r>
        <w:t>of</w:t>
      </w:r>
      <w:r>
        <w:rPr>
          <w:spacing w:val="-11"/>
        </w:rPr>
        <w:t xml:space="preserve"> </w:t>
      </w:r>
      <w:r>
        <w:t>17,252</w:t>
      </w:r>
      <w:r>
        <w:rPr>
          <w:spacing w:val="-14"/>
        </w:rPr>
        <w:t xml:space="preserve"> </w:t>
      </w:r>
      <w:r>
        <w:t>EC</w:t>
      </w:r>
      <w:r>
        <w:rPr>
          <w:spacing w:val="-13"/>
        </w:rPr>
        <w:t xml:space="preserve"> </w:t>
      </w:r>
      <w:r>
        <w:t>notifications</w:t>
      </w:r>
      <w:r>
        <w:rPr>
          <w:spacing w:val="-12"/>
        </w:rPr>
        <w:t xml:space="preserve"> </w:t>
      </w:r>
      <w:r>
        <w:t>that</w:t>
      </w:r>
      <w:r>
        <w:rPr>
          <w:spacing w:val="-13"/>
        </w:rPr>
        <w:t xml:space="preserve"> </w:t>
      </w:r>
      <w:r>
        <w:t>are</w:t>
      </w:r>
      <w:r>
        <w:rPr>
          <w:spacing w:val="-12"/>
        </w:rPr>
        <w:t xml:space="preserve"> </w:t>
      </w:r>
      <w:r>
        <w:t>COT3 settled</w:t>
      </w:r>
      <w:hyperlink w:anchor="_bookmark52" w:history="1">
        <w:r>
          <w:rPr>
            <w:position w:val="8"/>
            <w:sz w:val="14"/>
          </w:rPr>
          <w:t>34</w:t>
        </w:r>
      </w:hyperlink>
      <w:r>
        <w:rPr>
          <w:spacing w:val="40"/>
          <w:position w:val="8"/>
          <w:sz w:val="14"/>
        </w:rPr>
        <w:t xml:space="preserve"> </w:t>
      </w:r>
      <w:r>
        <w:t>and 83,608 that do not progress to ET1, for reasons other than COT3 settlement. As was the case in U&amp;G, and previous studies of Acas’ economic impact, the assumption is that COT3 settlements are attributable to Acas intervention.</w:t>
      </w:r>
      <w:r>
        <w:rPr>
          <w:spacing w:val="-8"/>
        </w:rPr>
        <w:t xml:space="preserve"> </w:t>
      </w:r>
      <w:r>
        <w:t>To</w:t>
      </w:r>
      <w:r>
        <w:rPr>
          <w:spacing w:val="-6"/>
        </w:rPr>
        <w:t xml:space="preserve"> </w:t>
      </w:r>
      <w:r>
        <w:t>estimate</w:t>
      </w:r>
      <w:r>
        <w:rPr>
          <w:spacing w:val="-6"/>
        </w:rPr>
        <w:t xml:space="preserve"> </w:t>
      </w:r>
      <w:r>
        <w:t>the</w:t>
      </w:r>
      <w:r>
        <w:rPr>
          <w:spacing w:val="-6"/>
        </w:rPr>
        <w:t xml:space="preserve"> </w:t>
      </w:r>
      <w:r>
        <w:t>proportion</w:t>
      </w:r>
      <w:r>
        <w:rPr>
          <w:spacing w:val="-7"/>
        </w:rPr>
        <w:t xml:space="preserve"> </w:t>
      </w:r>
      <w:r>
        <w:t>of</w:t>
      </w:r>
      <w:r>
        <w:rPr>
          <w:spacing w:val="-6"/>
        </w:rPr>
        <w:t xml:space="preserve"> </w:t>
      </w:r>
      <w:r>
        <w:t>the</w:t>
      </w:r>
      <w:r>
        <w:rPr>
          <w:spacing w:val="-6"/>
        </w:rPr>
        <w:t xml:space="preserve"> </w:t>
      </w:r>
      <w:r>
        <w:t>83,608</w:t>
      </w:r>
      <w:r>
        <w:rPr>
          <w:spacing w:val="-8"/>
        </w:rPr>
        <w:t xml:space="preserve"> </w:t>
      </w:r>
      <w:r>
        <w:t>cases</w:t>
      </w:r>
      <w:r>
        <w:rPr>
          <w:spacing w:val="-6"/>
        </w:rPr>
        <w:t xml:space="preserve"> </w:t>
      </w:r>
      <w:r>
        <w:t>that</w:t>
      </w:r>
      <w:r>
        <w:rPr>
          <w:spacing w:val="-5"/>
        </w:rPr>
        <w:t xml:space="preserve"> </w:t>
      </w:r>
      <w:r>
        <w:t>do</w:t>
      </w:r>
      <w:r>
        <w:rPr>
          <w:spacing w:val="-6"/>
        </w:rPr>
        <w:t xml:space="preserve"> </w:t>
      </w:r>
      <w:r>
        <w:t>not</w:t>
      </w:r>
      <w:r>
        <w:rPr>
          <w:spacing w:val="-7"/>
        </w:rPr>
        <w:t xml:space="preserve"> </w:t>
      </w:r>
      <w:r>
        <w:t>progress to ET1, because of Acas conciliation, we utilise the Evaluation of Acas Individual Conciliation 2019</w:t>
      </w:r>
      <w:hyperlink w:anchor="_bookmark53" w:history="1">
        <w:r>
          <w:rPr>
            <w:position w:val="8"/>
            <w:sz w:val="14"/>
          </w:rPr>
          <w:t>35</w:t>
        </w:r>
      </w:hyperlink>
      <w:r>
        <w:t>. A figure of 58% is calculated using Figure 15 of this study (the proportion</w:t>
      </w:r>
      <w:r>
        <w:rPr>
          <w:spacing w:val="-1"/>
        </w:rPr>
        <w:t xml:space="preserve"> </w:t>
      </w:r>
      <w:r>
        <w:t>who - across claimants,</w:t>
      </w:r>
      <w:r>
        <w:rPr>
          <w:spacing w:val="-1"/>
        </w:rPr>
        <w:t xml:space="preserve"> </w:t>
      </w:r>
      <w:r>
        <w:t>claimant</w:t>
      </w:r>
      <w:r>
        <w:rPr>
          <w:spacing w:val="-1"/>
        </w:rPr>
        <w:t xml:space="preserve"> </w:t>
      </w:r>
      <w:r>
        <w:t>representatives, employers and employer</w:t>
      </w:r>
      <w:r>
        <w:rPr>
          <w:spacing w:val="-14"/>
        </w:rPr>
        <w:t xml:space="preserve"> </w:t>
      </w:r>
      <w:r>
        <w:t>representatives</w:t>
      </w:r>
      <w:r>
        <w:rPr>
          <w:spacing w:val="-13"/>
        </w:rPr>
        <w:t xml:space="preserve"> </w:t>
      </w:r>
      <w:r>
        <w:t>-</w:t>
      </w:r>
      <w:r>
        <w:rPr>
          <w:spacing w:val="-13"/>
        </w:rPr>
        <w:t xml:space="preserve"> </w:t>
      </w:r>
      <w:r>
        <w:t>strongly</w:t>
      </w:r>
      <w:r>
        <w:rPr>
          <w:spacing w:val="-15"/>
        </w:rPr>
        <w:t xml:space="preserve"> </w:t>
      </w:r>
      <w:r>
        <w:t>agree</w:t>
      </w:r>
      <w:r>
        <w:rPr>
          <w:spacing w:val="-13"/>
        </w:rPr>
        <w:t xml:space="preserve"> </w:t>
      </w:r>
      <w:r>
        <w:t>that</w:t>
      </w:r>
      <w:r>
        <w:rPr>
          <w:spacing w:val="-14"/>
        </w:rPr>
        <w:t xml:space="preserve"> </w:t>
      </w:r>
      <w:r>
        <w:t>Acas</w:t>
      </w:r>
      <w:r>
        <w:rPr>
          <w:spacing w:val="-13"/>
        </w:rPr>
        <w:t xml:space="preserve"> </w:t>
      </w:r>
      <w:r>
        <w:t>was</w:t>
      </w:r>
      <w:r>
        <w:rPr>
          <w:spacing w:val="-13"/>
        </w:rPr>
        <w:t xml:space="preserve"> </w:t>
      </w:r>
      <w:r>
        <w:t>important</w:t>
      </w:r>
      <w:r>
        <w:rPr>
          <w:spacing w:val="-14"/>
        </w:rPr>
        <w:t xml:space="preserve"> </w:t>
      </w:r>
      <w:r>
        <w:t>in</w:t>
      </w:r>
      <w:r>
        <w:rPr>
          <w:spacing w:val="-12"/>
        </w:rPr>
        <w:t xml:space="preserve"> </w:t>
      </w:r>
      <w:r>
        <w:t>the</w:t>
      </w:r>
      <w:r>
        <w:rPr>
          <w:spacing w:val="-13"/>
        </w:rPr>
        <w:t xml:space="preserve"> </w:t>
      </w:r>
      <w:r>
        <w:t>decision to</w:t>
      </w:r>
      <w:r>
        <w:rPr>
          <w:spacing w:val="-5"/>
        </w:rPr>
        <w:t xml:space="preserve"> </w:t>
      </w:r>
      <w:r>
        <w:t>settle)</w:t>
      </w:r>
      <w:hyperlink w:anchor="_bookmark54" w:history="1">
        <w:r>
          <w:rPr>
            <w:position w:val="8"/>
            <w:sz w:val="14"/>
          </w:rPr>
          <w:t>36</w:t>
        </w:r>
      </w:hyperlink>
      <w:r>
        <w:rPr>
          <w:spacing w:val="23"/>
          <w:position w:val="8"/>
          <w:sz w:val="14"/>
        </w:rPr>
        <w:t xml:space="preserve"> </w:t>
      </w:r>
      <w:r>
        <w:t>and</w:t>
      </w:r>
      <w:r>
        <w:rPr>
          <w:spacing w:val="-6"/>
        </w:rPr>
        <w:t xml:space="preserve"> </w:t>
      </w:r>
      <w:r>
        <w:t>a</w:t>
      </w:r>
      <w:r>
        <w:rPr>
          <w:spacing w:val="-6"/>
        </w:rPr>
        <w:t xml:space="preserve"> </w:t>
      </w:r>
      <w:r>
        <w:t>separate</w:t>
      </w:r>
      <w:r>
        <w:rPr>
          <w:spacing w:val="-5"/>
        </w:rPr>
        <w:t xml:space="preserve"> </w:t>
      </w:r>
      <w:r>
        <w:t>figure</w:t>
      </w:r>
      <w:r>
        <w:rPr>
          <w:spacing w:val="-5"/>
        </w:rPr>
        <w:t xml:space="preserve"> </w:t>
      </w:r>
      <w:r>
        <w:t>of</w:t>
      </w:r>
      <w:r>
        <w:rPr>
          <w:spacing w:val="-6"/>
        </w:rPr>
        <w:t xml:space="preserve"> </w:t>
      </w:r>
      <w:r>
        <w:t>44%</w:t>
      </w:r>
      <w:r>
        <w:rPr>
          <w:spacing w:val="-3"/>
        </w:rPr>
        <w:t xml:space="preserve"> </w:t>
      </w:r>
      <w:r>
        <w:t>is</w:t>
      </w:r>
      <w:r>
        <w:rPr>
          <w:spacing w:val="-5"/>
        </w:rPr>
        <w:t xml:space="preserve"> </w:t>
      </w:r>
      <w:r>
        <w:t>also</w:t>
      </w:r>
      <w:r>
        <w:rPr>
          <w:spacing w:val="-5"/>
        </w:rPr>
        <w:t xml:space="preserve"> </w:t>
      </w:r>
      <w:r>
        <w:t>used,</w:t>
      </w:r>
      <w:r>
        <w:rPr>
          <w:spacing w:val="-7"/>
        </w:rPr>
        <w:t xml:space="preserve"> </w:t>
      </w:r>
      <w:r>
        <w:t>as</w:t>
      </w:r>
      <w:r>
        <w:rPr>
          <w:spacing w:val="-8"/>
        </w:rPr>
        <w:t xml:space="preserve"> </w:t>
      </w:r>
      <w:r>
        <w:t>it</w:t>
      </w:r>
      <w:r>
        <w:rPr>
          <w:spacing w:val="-6"/>
        </w:rPr>
        <w:t xml:space="preserve"> </w:t>
      </w:r>
      <w:r>
        <w:t>reflects</w:t>
      </w:r>
      <w:r>
        <w:rPr>
          <w:spacing w:val="-5"/>
        </w:rPr>
        <w:t xml:space="preserve"> </w:t>
      </w:r>
      <w:r>
        <w:t>the</w:t>
      </w:r>
      <w:r>
        <w:rPr>
          <w:spacing w:val="-5"/>
        </w:rPr>
        <w:t xml:space="preserve"> </w:t>
      </w:r>
      <w:r>
        <w:t>proportion of</w:t>
      </w:r>
      <w:r>
        <w:rPr>
          <w:spacing w:val="-11"/>
        </w:rPr>
        <w:t xml:space="preserve"> </w:t>
      </w:r>
      <w:r>
        <w:t>claimants</w:t>
      </w:r>
      <w:r>
        <w:rPr>
          <w:spacing w:val="-10"/>
        </w:rPr>
        <w:t xml:space="preserve"> </w:t>
      </w:r>
      <w:r>
        <w:t>who</w:t>
      </w:r>
      <w:r>
        <w:rPr>
          <w:spacing w:val="-7"/>
        </w:rPr>
        <w:t xml:space="preserve"> </w:t>
      </w:r>
      <w:r>
        <w:t>participated</w:t>
      </w:r>
      <w:r>
        <w:rPr>
          <w:spacing w:val="-6"/>
        </w:rPr>
        <w:t xml:space="preserve"> </w:t>
      </w:r>
      <w:r>
        <w:t>in</w:t>
      </w:r>
      <w:r>
        <w:rPr>
          <w:spacing w:val="-11"/>
        </w:rPr>
        <w:t xml:space="preserve"> </w:t>
      </w:r>
      <w:r>
        <w:t>EC</w:t>
      </w:r>
      <w:r>
        <w:rPr>
          <w:spacing w:val="-8"/>
        </w:rPr>
        <w:t xml:space="preserve"> </w:t>
      </w:r>
      <w:r>
        <w:t>and</w:t>
      </w:r>
      <w:r>
        <w:rPr>
          <w:spacing w:val="-9"/>
        </w:rPr>
        <w:t xml:space="preserve"> </w:t>
      </w:r>
      <w:r>
        <w:t>did</w:t>
      </w:r>
      <w:r>
        <w:rPr>
          <w:spacing w:val="-6"/>
        </w:rPr>
        <w:t xml:space="preserve"> </w:t>
      </w:r>
      <w:r>
        <w:t>not</w:t>
      </w:r>
      <w:r>
        <w:rPr>
          <w:spacing w:val="-11"/>
        </w:rPr>
        <w:t xml:space="preserve"> </w:t>
      </w:r>
      <w:r>
        <w:t>settle,</w:t>
      </w:r>
      <w:r>
        <w:rPr>
          <w:spacing w:val="-9"/>
        </w:rPr>
        <w:t xml:space="preserve"> </w:t>
      </w:r>
      <w:r>
        <w:t>but</w:t>
      </w:r>
      <w:r>
        <w:rPr>
          <w:spacing w:val="-8"/>
        </w:rPr>
        <w:t xml:space="preserve"> </w:t>
      </w:r>
      <w:r>
        <w:t>did</w:t>
      </w:r>
      <w:r>
        <w:rPr>
          <w:spacing w:val="-11"/>
        </w:rPr>
        <w:t xml:space="preserve"> </w:t>
      </w:r>
      <w:r>
        <w:t>not</w:t>
      </w:r>
      <w:r>
        <w:rPr>
          <w:spacing w:val="-8"/>
        </w:rPr>
        <w:t xml:space="preserve"> </w:t>
      </w:r>
      <w:r>
        <w:t>go</w:t>
      </w:r>
      <w:r>
        <w:rPr>
          <w:spacing w:val="-10"/>
        </w:rPr>
        <w:t xml:space="preserve"> </w:t>
      </w:r>
      <w:r>
        <w:t>on</w:t>
      </w:r>
      <w:r>
        <w:rPr>
          <w:spacing w:val="-11"/>
        </w:rPr>
        <w:t xml:space="preserve"> </w:t>
      </w:r>
      <w:r>
        <w:t>to</w:t>
      </w:r>
      <w:r>
        <w:rPr>
          <w:spacing w:val="-10"/>
        </w:rPr>
        <w:t xml:space="preserve"> </w:t>
      </w:r>
      <w:r>
        <w:t xml:space="preserve">submit an ET claim, who report that Acas’ intervention was a contributing factor to this </w:t>
      </w:r>
      <w:r>
        <w:rPr>
          <w:spacing w:val="-2"/>
        </w:rPr>
        <w:t>outcome.</w:t>
      </w:r>
    </w:p>
    <w:p w14:paraId="78C1C7C7" w14:textId="77777777" w:rsidR="00A46468" w:rsidRDefault="00747577">
      <w:pPr>
        <w:pStyle w:val="BodyText"/>
        <w:spacing w:before="267"/>
        <w:ind w:left="119" w:right="736"/>
      </w:pPr>
      <w:r>
        <w:t>Both</w:t>
      </w:r>
      <w:r>
        <w:rPr>
          <w:spacing w:val="-2"/>
        </w:rPr>
        <w:t xml:space="preserve"> </w:t>
      </w:r>
      <w:r>
        <w:t>of</w:t>
      </w:r>
      <w:r>
        <w:rPr>
          <w:spacing w:val="-2"/>
        </w:rPr>
        <w:t xml:space="preserve"> </w:t>
      </w:r>
      <w:r>
        <w:t>these</w:t>
      </w:r>
      <w:r>
        <w:rPr>
          <w:spacing w:val="-1"/>
        </w:rPr>
        <w:t xml:space="preserve"> </w:t>
      </w:r>
      <w:r>
        <w:t>figures</w:t>
      </w:r>
      <w:r>
        <w:rPr>
          <w:spacing w:val="-1"/>
        </w:rPr>
        <w:t xml:space="preserve"> </w:t>
      </w:r>
      <w:r>
        <w:t>[44%</w:t>
      </w:r>
      <w:r>
        <w:rPr>
          <w:spacing w:val="-1"/>
        </w:rPr>
        <w:t xml:space="preserve"> </w:t>
      </w:r>
      <w:r>
        <w:t>and</w:t>
      </w:r>
      <w:r>
        <w:rPr>
          <w:spacing w:val="-2"/>
        </w:rPr>
        <w:t xml:space="preserve"> </w:t>
      </w:r>
      <w:r>
        <w:t>58%]</w:t>
      </w:r>
      <w:r>
        <w:rPr>
          <w:spacing w:val="-1"/>
        </w:rPr>
        <w:t xml:space="preserve"> </w:t>
      </w:r>
      <w:r>
        <w:t>are</w:t>
      </w:r>
      <w:r>
        <w:rPr>
          <w:spacing w:val="-1"/>
        </w:rPr>
        <w:t xml:space="preserve"> </w:t>
      </w:r>
      <w:r>
        <w:t>much</w:t>
      </w:r>
      <w:r>
        <w:rPr>
          <w:spacing w:val="-2"/>
        </w:rPr>
        <w:t xml:space="preserve"> </w:t>
      </w:r>
      <w:r>
        <w:t>higher</w:t>
      </w:r>
      <w:r>
        <w:rPr>
          <w:spacing w:val="-2"/>
        </w:rPr>
        <w:t xml:space="preserve"> </w:t>
      </w:r>
      <w:r>
        <w:t>than</w:t>
      </w:r>
      <w:r>
        <w:rPr>
          <w:spacing w:val="-2"/>
        </w:rPr>
        <w:t xml:space="preserve"> </w:t>
      </w:r>
      <w:r>
        <w:t>the 37%</w:t>
      </w:r>
      <w:r>
        <w:rPr>
          <w:spacing w:val="-2"/>
        </w:rPr>
        <w:t xml:space="preserve"> </w:t>
      </w:r>
      <w:r>
        <w:t>used</w:t>
      </w:r>
      <w:r>
        <w:rPr>
          <w:spacing w:val="-2"/>
        </w:rPr>
        <w:t xml:space="preserve"> </w:t>
      </w:r>
      <w:r>
        <w:t>in</w:t>
      </w:r>
      <w:r>
        <w:rPr>
          <w:spacing w:val="-2"/>
        </w:rPr>
        <w:t xml:space="preserve"> </w:t>
      </w:r>
      <w:r>
        <w:t>the analysis of U&amp;G</w:t>
      </w:r>
      <w:hyperlink w:anchor="_bookmark55" w:history="1">
        <w:r>
          <w:rPr>
            <w:position w:val="8"/>
            <w:sz w:val="14"/>
          </w:rPr>
          <w:t>37</w:t>
        </w:r>
      </w:hyperlink>
      <w:r>
        <w:t>, boosting benefit by around £37m. Similarly, the proportion of those</w:t>
      </w:r>
      <w:r>
        <w:rPr>
          <w:spacing w:val="-12"/>
        </w:rPr>
        <w:t xml:space="preserve"> </w:t>
      </w:r>
      <w:r>
        <w:t>who</w:t>
      </w:r>
      <w:r>
        <w:rPr>
          <w:spacing w:val="-12"/>
        </w:rPr>
        <w:t xml:space="preserve"> </w:t>
      </w:r>
      <w:r>
        <w:t>take</w:t>
      </w:r>
      <w:r>
        <w:rPr>
          <w:spacing w:val="-12"/>
        </w:rPr>
        <w:t xml:space="preserve"> </w:t>
      </w:r>
      <w:r>
        <w:t>up</w:t>
      </w:r>
      <w:r>
        <w:rPr>
          <w:spacing w:val="-13"/>
        </w:rPr>
        <w:t xml:space="preserve"> </w:t>
      </w:r>
      <w:r>
        <w:t>the</w:t>
      </w:r>
      <w:r>
        <w:rPr>
          <w:spacing w:val="-15"/>
        </w:rPr>
        <w:t xml:space="preserve"> </w:t>
      </w:r>
      <w:r>
        <w:t>offer</w:t>
      </w:r>
      <w:r>
        <w:rPr>
          <w:spacing w:val="-13"/>
        </w:rPr>
        <w:t xml:space="preserve"> </w:t>
      </w:r>
      <w:r>
        <w:t>of</w:t>
      </w:r>
      <w:r>
        <w:rPr>
          <w:spacing w:val="-14"/>
        </w:rPr>
        <w:t xml:space="preserve"> </w:t>
      </w:r>
      <w:r>
        <w:t>[and</w:t>
      </w:r>
      <w:r>
        <w:rPr>
          <w:spacing w:val="-13"/>
        </w:rPr>
        <w:t xml:space="preserve"> </w:t>
      </w:r>
      <w:r>
        <w:t>engage</w:t>
      </w:r>
      <w:r>
        <w:rPr>
          <w:spacing w:val="-12"/>
        </w:rPr>
        <w:t xml:space="preserve"> </w:t>
      </w:r>
      <w:r>
        <w:t>in]</w:t>
      </w:r>
      <w:r>
        <w:rPr>
          <w:spacing w:val="-12"/>
        </w:rPr>
        <w:t xml:space="preserve"> </w:t>
      </w:r>
      <w:r>
        <w:t>EC</w:t>
      </w:r>
      <w:r>
        <w:rPr>
          <w:spacing w:val="-13"/>
        </w:rPr>
        <w:t xml:space="preserve"> </w:t>
      </w:r>
      <w:r>
        <w:t>is</w:t>
      </w:r>
      <w:r>
        <w:rPr>
          <w:spacing w:val="-12"/>
        </w:rPr>
        <w:t xml:space="preserve"> </w:t>
      </w:r>
      <w:r>
        <w:t>an</w:t>
      </w:r>
      <w:r>
        <w:rPr>
          <w:spacing w:val="-13"/>
        </w:rPr>
        <w:t xml:space="preserve"> </w:t>
      </w:r>
      <w:r>
        <w:t>important</w:t>
      </w:r>
      <w:r>
        <w:rPr>
          <w:spacing w:val="-11"/>
        </w:rPr>
        <w:t xml:space="preserve"> </w:t>
      </w:r>
      <w:r>
        <w:t>parameter.</w:t>
      </w:r>
      <w:r>
        <w:rPr>
          <w:spacing w:val="-14"/>
        </w:rPr>
        <w:t xml:space="preserve"> </w:t>
      </w:r>
      <w:r>
        <w:t>This was 73.2% in U&amp;G, but according to the 1 April 2018 to 31 March 2019 Annual Report, the proportion of cases where the ‘matter proceeds to conciliation’ is 53.9%. In contrast, the 2019 EC survey suggests that 58% of claimant-side participants</w:t>
      </w:r>
      <w:r>
        <w:rPr>
          <w:spacing w:val="-3"/>
        </w:rPr>
        <w:t xml:space="preserve"> </w:t>
      </w:r>
      <w:r>
        <w:t>reported</w:t>
      </w:r>
      <w:r>
        <w:rPr>
          <w:spacing w:val="-1"/>
        </w:rPr>
        <w:t xml:space="preserve"> </w:t>
      </w:r>
      <w:r>
        <w:t>conciliation</w:t>
      </w:r>
      <w:r>
        <w:rPr>
          <w:spacing w:val="-4"/>
        </w:rPr>
        <w:t xml:space="preserve"> </w:t>
      </w:r>
      <w:r>
        <w:t>had</w:t>
      </w:r>
      <w:r>
        <w:rPr>
          <w:spacing w:val="-1"/>
        </w:rPr>
        <w:t xml:space="preserve"> </w:t>
      </w:r>
      <w:r>
        <w:t>taken</w:t>
      </w:r>
      <w:r>
        <w:rPr>
          <w:spacing w:val="-1"/>
        </w:rPr>
        <w:t xml:space="preserve"> </w:t>
      </w:r>
      <w:r>
        <w:t>place</w:t>
      </w:r>
      <w:hyperlink w:anchor="_bookmark56" w:history="1">
        <w:r>
          <w:rPr>
            <w:position w:val="8"/>
            <w:sz w:val="14"/>
          </w:rPr>
          <w:t>38</w:t>
        </w:r>
      </w:hyperlink>
      <w:r>
        <w:rPr>
          <w:spacing w:val="25"/>
          <w:position w:val="8"/>
          <w:sz w:val="14"/>
        </w:rPr>
        <w:t xml:space="preserve"> </w:t>
      </w:r>
      <w:r>
        <w:t>-</w:t>
      </w:r>
      <w:r>
        <w:rPr>
          <w:spacing w:val="-2"/>
        </w:rPr>
        <w:t xml:space="preserve"> </w:t>
      </w:r>
      <w:r>
        <w:t>using</w:t>
      </w:r>
      <w:r>
        <w:rPr>
          <w:spacing w:val="-4"/>
        </w:rPr>
        <w:t xml:space="preserve"> </w:t>
      </w:r>
      <w:r>
        <w:t>either</w:t>
      </w:r>
      <w:r>
        <w:rPr>
          <w:spacing w:val="-4"/>
        </w:rPr>
        <w:t xml:space="preserve"> </w:t>
      </w:r>
      <w:r>
        <w:t>of</w:t>
      </w:r>
      <w:r>
        <w:rPr>
          <w:spacing w:val="-4"/>
        </w:rPr>
        <w:t xml:space="preserve"> </w:t>
      </w:r>
      <w:r>
        <w:t>these</w:t>
      </w:r>
      <w:r>
        <w:rPr>
          <w:spacing w:val="-3"/>
        </w:rPr>
        <w:t xml:space="preserve"> </w:t>
      </w:r>
      <w:r>
        <w:t xml:space="preserve">figures offsets about £25m of the £37m gain from a higher resolution rate attributed to </w:t>
      </w:r>
      <w:r>
        <w:rPr>
          <w:spacing w:val="-4"/>
        </w:rPr>
        <w:t>Acas.</w:t>
      </w:r>
    </w:p>
    <w:p w14:paraId="78C1C7C8" w14:textId="77777777" w:rsidR="00A46468" w:rsidRDefault="00A46468">
      <w:pPr>
        <w:pStyle w:val="BodyText"/>
        <w:jc w:val="left"/>
      </w:pPr>
    </w:p>
    <w:p w14:paraId="78C1C7C9" w14:textId="77777777" w:rsidR="00A46468" w:rsidRDefault="00747577">
      <w:pPr>
        <w:pStyle w:val="BodyText"/>
        <w:ind w:left="119" w:right="734"/>
      </w:pPr>
      <w:r>
        <w:t>Applying these new figures, we estimate that 45,378 EC notifications that do not progress</w:t>
      </w:r>
      <w:r>
        <w:rPr>
          <w:spacing w:val="-12"/>
        </w:rPr>
        <w:t xml:space="preserve"> </w:t>
      </w:r>
      <w:r>
        <w:t>to</w:t>
      </w:r>
      <w:r>
        <w:rPr>
          <w:spacing w:val="-12"/>
        </w:rPr>
        <w:t xml:space="preserve"> </w:t>
      </w:r>
      <w:r>
        <w:t>an</w:t>
      </w:r>
      <w:r>
        <w:rPr>
          <w:spacing w:val="-16"/>
        </w:rPr>
        <w:t xml:space="preserve"> </w:t>
      </w:r>
      <w:r>
        <w:t>ET</w:t>
      </w:r>
      <w:r>
        <w:rPr>
          <w:spacing w:val="-14"/>
        </w:rPr>
        <w:t xml:space="preserve"> </w:t>
      </w:r>
      <w:r>
        <w:t>can</w:t>
      </w:r>
      <w:r>
        <w:rPr>
          <w:spacing w:val="-16"/>
        </w:rPr>
        <w:t xml:space="preserve"> </w:t>
      </w:r>
      <w:r>
        <w:t>be</w:t>
      </w:r>
      <w:r>
        <w:rPr>
          <w:spacing w:val="-12"/>
        </w:rPr>
        <w:t xml:space="preserve"> </w:t>
      </w:r>
      <w:r>
        <w:t>attributed</w:t>
      </w:r>
      <w:r>
        <w:rPr>
          <w:spacing w:val="-13"/>
        </w:rPr>
        <w:t xml:space="preserve"> </w:t>
      </w:r>
      <w:r>
        <w:t>to</w:t>
      </w:r>
      <w:r>
        <w:rPr>
          <w:spacing w:val="-12"/>
        </w:rPr>
        <w:t xml:space="preserve"> </w:t>
      </w:r>
      <w:r>
        <w:t>Acas</w:t>
      </w:r>
      <w:r>
        <w:rPr>
          <w:spacing w:val="-12"/>
        </w:rPr>
        <w:t xml:space="preserve"> </w:t>
      </w:r>
      <w:r>
        <w:t>intervention</w:t>
      </w:r>
      <w:r>
        <w:rPr>
          <w:spacing w:val="-13"/>
        </w:rPr>
        <w:t xml:space="preserve"> </w:t>
      </w:r>
      <w:r>
        <w:t>–</w:t>
      </w:r>
      <w:r>
        <w:rPr>
          <w:spacing w:val="-14"/>
        </w:rPr>
        <w:t xml:space="preserve"> </w:t>
      </w:r>
      <w:r>
        <w:t>from</w:t>
      </w:r>
      <w:r>
        <w:rPr>
          <w:spacing w:val="-14"/>
        </w:rPr>
        <w:t xml:space="preserve"> </w:t>
      </w:r>
      <w:r>
        <w:t>this</w:t>
      </w:r>
      <w:r>
        <w:rPr>
          <w:spacing w:val="-12"/>
        </w:rPr>
        <w:t xml:space="preserve"> </w:t>
      </w:r>
      <w:r>
        <w:t>it</w:t>
      </w:r>
      <w:r>
        <w:rPr>
          <w:spacing w:val="-11"/>
        </w:rPr>
        <w:t xml:space="preserve"> </w:t>
      </w:r>
      <w:r>
        <w:t>is</w:t>
      </w:r>
      <w:r>
        <w:rPr>
          <w:spacing w:val="-12"/>
        </w:rPr>
        <w:t xml:space="preserve"> </w:t>
      </w:r>
      <w:r>
        <w:t>calculated that</w:t>
      </w:r>
      <w:r>
        <w:rPr>
          <w:spacing w:val="-3"/>
        </w:rPr>
        <w:t xml:space="preserve"> </w:t>
      </w:r>
      <w:r>
        <w:t>(i)</w:t>
      </w:r>
      <w:r>
        <w:rPr>
          <w:spacing w:val="-1"/>
        </w:rPr>
        <w:t xml:space="preserve"> </w:t>
      </w:r>
      <w:r>
        <w:t>21,832</w:t>
      </w:r>
      <w:r>
        <w:rPr>
          <w:spacing w:val="-3"/>
        </w:rPr>
        <w:t xml:space="preserve"> </w:t>
      </w:r>
      <w:r>
        <w:t>are</w:t>
      </w:r>
      <w:r>
        <w:rPr>
          <w:spacing w:val="-2"/>
        </w:rPr>
        <w:t xml:space="preserve"> </w:t>
      </w:r>
      <w:r>
        <w:t>cases</w:t>
      </w:r>
      <w:r>
        <w:rPr>
          <w:spacing w:val="-2"/>
        </w:rPr>
        <w:t xml:space="preserve"> </w:t>
      </w:r>
      <w:r>
        <w:t>avoided,</w:t>
      </w:r>
      <w:r>
        <w:rPr>
          <w:spacing w:val="-1"/>
        </w:rPr>
        <w:t xml:space="preserve"> </w:t>
      </w:r>
      <w:r>
        <w:t>that otherwise</w:t>
      </w:r>
      <w:r>
        <w:rPr>
          <w:spacing w:val="-2"/>
        </w:rPr>
        <w:t xml:space="preserve"> </w:t>
      </w:r>
      <w:r>
        <w:t>would</w:t>
      </w:r>
      <w:r>
        <w:rPr>
          <w:spacing w:val="-3"/>
        </w:rPr>
        <w:t xml:space="preserve"> </w:t>
      </w:r>
      <w:r>
        <w:t>have</w:t>
      </w:r>
      <w:r>
        <w:rPr>
          <w:spacing w:val="-2"/>
        </w:rPr>
        <w:t xml:space="preserve"> </w:t>
      </w:r>
      <w:r>
        <w:t>been</w:t>
      </w:r>
      <w:r>
        <w:rPr>
          <w:spacing w:val="-3"/>
        </w:rPr>
        <w:t xml:space="preserve"> </w:t>
      </w:r>
      <w:r>
        <w:t>cleared</w:t>
      </w:r>
      <w:r>
        <w:rPr>
          <w:spacing w:val="-3"/>
        </w:rPr>
        <w:t xml:space="preserve"> </w:t>
      </w:r>
      <w:r>
        <w:t>at the post-claim conciliation stage; (ii) 6,302 would otherwise have gone to an ET hearing following post-claim conciliation; and (iii) 17,244 would otherwise have gone to a hearing without taking up the offer of post-claim conciliation. These figures are much higher than those used in U&amp;G, simply because the volume of EC notifications is around 50% higher,</w:t>
      </w:r>
      <w:r>
        <w:t xml:space="preserve"> and this drives some of the increase in estimated benefit.</w:t>
      </w:r>
    </w:p>
    <w:p w14:paraId="78C1C7CA" w14:textId="77777777" w:rsidR="00A46468" w:rsidRDefault="00A46468">
      <w:pPr>
        <w:pStyle w:val="BodyText"/>
        <w:jc w:val="left"/>
      </w:pPr>
    </w:p>
    <w:p w14:paraId="78C1C7CB" w14:textId="77777777" w:rsidR="00A46468" w:rsidRDefault="00747577">
      <w:pPr>
        <w:pStyle w:val="BodyText"/>
        <w:ind w:left="119" w:right="736"/>
      </w:pPr>
      <w:r>
        <w:t>However, it is not just the overall EC numbers that have boosted the estimated benefit,</w:t>
      </w:r>
      <w:r>
        <w:rPr>
          <w:spacing w:val="-11"/>
        </w:rPr>
        <w:t xml:space="preserve"> </w:t>
      </w:r>
      <w:r>
        <w:t>when</w:t>
      </w:r>
      <w:r>
        <w:rPr>
          <w:spacing w:val="-13"/>
        </w:rPr>
        <w:t xml:space="preserve"> </w:t>
      </w:r>
      <w:r>
        <w:t>compared</w:t>
      </w:r>
      <w:r>
        <w:rPr>
          <w:spacing w:val="-13"/>
        </w:rPr>
        <w:t xml:space="preserve"> </w:t>
      </w:r>
      <w:r>
        <w:t>to</w:t>
      </w:r>
      <w:r>
        <w:rPr>
          <w:spacing w:val="-12"/>
        </w:rPr>
        <w:t xml:space="preserve"> </w:t>
      </w:r>
      <w:r>
        <w:t>U&amp;G</w:t>
      </w:r>
      <w:r>
        <w:rPr>
          <w:spacing w:val="-13"/>
        </w:rPr>
        <w:t xml:space="preserve"> </w:t>
      </w:r>
      <w:r>
        <w:t>–</w:t>
      </w:r>
      <w:r>
        <w:rPr>
          <w:spacing w:val="-14"/>
        </w:rPr>
        <w:t xml:space="preserve"> </w:t>
      </w:r>
      <w:r>
        <w:t>the</w:t>
      </w:r>
      <w:r>
        <w:rPr>
          <w:spacing w:val="-12"/>
        </w:rPr>
        <w:t xml:space="preserve"> </w:t>
      </w:r>
      <w:r>
        <w:t>average</w:t>
      </w:r>
      <w:r>
        <w:rPr>
          <w:spacing w:val="-12"/>
        </w:rPr>
        <w:t xml:space="preserve"> </w:t>
      </w:r>
      <w:r>
        <w:t>time</w:t>
      </w:r>
      <w:r>
        <w:rPr>
          <w:spacing w:val="-12"/>
        </w:rPr>
        <w:t xml:space="preserve"> </w:t>
      </w:r>
      <w:r>
        <w:t>that</w:t>
      </w:r>
      <w:r>
        <w:rPr>
          <w:spacing w:val="-11"/>
        </w:rPr>
        <w:t xml:space="preserve"> </w:t>
      </w:r>
      <w:r>
        <w:t>managers</w:t>
      </w:r>
      <w:r>
        <w:rPr>
          <w:spacing w:val="-12"/>
        </w:rPr>
        <w:t xml:space="preserve"> </w:t>
      </w:r>
      <w:r>
        <w:t>and</w:t>
      </w:r>
      <w:r>
        <w:rPr>
          <w:spacing w:val="-13"/>
        </w:rPr>
        <w:t xml:space="preserve"> </w:t>
      </w:r>
      <w:r>
        <w:t>other</w:t>
      </w:r>
      <w:r>
        <w:rPr>
          <w:spacing w:val="-13"/>
        </w:rPr>
        <w:t xml:space="preserve"> </w:t>
      </w:r>
      <w:r>
        <w:t>staff report</w:t>
      </w:r>
      <w:r>
        <w:rPr>
          <w:spacing w:val="-19"/>
        </w:rPr>
        <w:t xml:space="preserve"> </w:t>
      </w:r>
      <w:r>
        <w:t>spending</w:t>
      </w:r>
      <w:r>
        <w:rPr>
          <w:spacing w:val="-18"/>
        </w:rPr>
        <w:t xml:space="preserve"> </w:t>
      </w:r>
      <w:r>
        <w:t>on</w:t>
      </w:r>
      <w:r>
        <w:rPr>
          <w:spacing w:val="-18"/>
        </w:rPr>
        <w:t xml:space="preserve"> </w:t>
      </w:r>
      <w:r>
        <w:t>ET</w:t>
      </w:r>
      <w:r>
        <w:rPr>
          <w:spacing w:val="-17"/>
        </w:rPr>
        <w:t xml:space="preserve"> </w:t>
      </w:r>
      <w:r>
        <w:t>cases</w:t>
      </w:r>
      <w:r>
        <w:rPr>
          <w:spacing w:val="-17"/>
        </w:rPr>
        <w:t xml:space="preserve"> </w:t>
      </w:r>
      <w:r>
        <w:t>increased</w:t>
      </w:r>
      <w:r>
        <w:rPr>
          <w:spacing w:val="-18"/>
        </w:rPr>
        <w:t xml:space="preserve"> </w:t>
      </w:r>
      <w:r>
        <w:t>substantially</w:t>
      </w:r>
      <w:r>
        <w:rPr>
          <w:spacing w:val="-18"/>
        </w:rPr>
        <w:t xml:space="preserve"> </w:t>
      </w:r>
      <w:r>
        <w:t>between</w:t>
      </w:r>
      <w:r>
        <w:rPr>
          <w:spacing w:val="-18"/>
        </w:rPr>
        <w:t xml:space="preserve"> </w:t>
      </w:r>
      <w:r>
        <w:t>SETA</w:t>
      </w:r>
      <w:r>
        <w:rPr>
          <w:spacing w:val="-20"/>
        </w:rPr>
        <w:t xml:space="preserve"> </w:t>
      </w:r>
      <w:r>
        <w:t>2013</w:t>
      </w:r>
      <w:r>
        <w:rPr>
          <w:spacing w:val="-16"/>
        </w:rPr>
        <w:t xml:space="preserve"> </w:t>
      </w:r>
      <w:r>
        <w:t>and</w:t>
      </w:r>
      <w:r>
        <w:rPr>
          <w:spacing w:val="-18"/>
        </w:rPr>
        <w:t xml:space="preserve"> </w:t>
      </w:r>
      <w:r>
        <w:t>SETA 2018.</w:t>
      </w:r>
      <w:r>
        <w:rPr>
          <w:spacing w:val="-7"/>
        </w:rPr>
        <w:t xml:space="preserve"> </w:t>
      </w:r>
      <w:r>
        <w:t>This</w:t>
      </w:r>
      <w:r>
        <w:rPr>
          <w:spacing w:val="-8"/>
        </w:rPr>
        <w:t xml:space="preserve"> </w:t>
      </w:r>
      <w:r>
        <w:t>works</w:t>
      </w:r>
      <w:r>
        <w:rPr>
          <w:spacing w:val="-8"/>
        </w:rPr>
        <w:t xml:space="preserve"> </w:t>
      </w:r>
      <w:r>
        <w:t>to</w:t>
      </w:r>
      <w:r>
        <w:rPr>
          <w:spacing w:val="-5"/>
        </w:rPr>
        <w:t xml:space="preserve"> </w:t>
      </w:r>
      <w:r>
        <w:t>further</w:t>
      </w:r>
      <w:r>
        <w:rPr>
          <w:spacing w:val="-8"/>
        </w:rPr>
        <w:t xml:space="preserve"> </w:t>
      </w:r>
      <w:r>
        <w:t>boost</w:t>
      </w:r>
      <w:r>
        <w:rPr>
          <w:spacing w:val="-8"/>
        </w:rPr>
        <w:t xml:space="preserve"> </w:t>
      </w:r>
      <w:r>
        <w:t>the</w:t>
      </w:r>
      <w:r>
        <w:rPr>
          <w:spacing w:val="-7"/>
        </w:rPr>
        <w:t xml:space="preserve"> </w:t>
      </w:r>
      <w:r>
        <w:t>estimated</w:t>
      </w:r>
      <w:r>
        <w:rPr>
          <w:spacing w:val="-8"/>
        </w:rPr>
        <w:t xml:space="preserve"> </w:t>
      </w:r>
      <w:r>
        <w:t>benefit</w:t>
      </w:r>
      <w:r>
        <w:rPr>
          <w:spacing w:val="-6"/>
        </w:rPr>
        <w:t xml:space="preserve"> </w:t>
      </w:r>
      <w:r>
        <w:t>of</w:t>
      </w:r>
      <w:r>
        <w:rPr>
          <w:spacing w:val="-9"/>
        </w:rPr>
        <w:t xml:space="preserve"> </w:t>
      </w:r>
      <w:r>
        <w:t>Acas</w:t>
      </w:r>
      <w:r>
        <w:rPr>
          <w:spacing w:val="-5"/>
        </w:rPr>
        <w:t xml:space="preserve"> </w:t>
      </w:r>
      <w:r>
        <w:t>intervention,</w:t>
      </w:r>
      <w:r>
        <w:rPr>
          <w:spacing w:val="-9"/>
        </w:rPr>
        <w:t xml:space="preserve"> </w:t>
      </w:r>
      <w:r>
        <w:t>as</w:t>
      </w:r>
      <w:r>
        <w:rPr>
          <w:spacing w:val="-5"/>
        </w:rPr>
        <w:t xml:space="preserve"> </w:t>
      </w:r>
      <w:r>
        <w:t>it implies</w:t>
      </w:r>
      <w:r>
        <w:rPr>
          <w:spacing w:val="-16"/>
        </w:rPr>
        <w:t xml:space="preserve"> </w:t>
      </w:r>
      <w:r>
        <w:t>a</w:t>
      </w:r>
      <w:r>
        <w:rPr>
          <w:spacing w:val="-17"/>
        </w:rPr>
        <w:t xml:space="preserve"> </w:t>
      </w:r>
      <w:r>
        <w:t>much</w:t>
      </w:r>
      <w:r>
        <w:rPr>
          <w:spacing w:val="-14"/>
        </w:rPr>
        <w:t xml:space="preserve"> </w:t>
      </w:r>
      <w:r>
        <w:t>larger</w:t>
      </w:r>
      <w:r>
        <w:rPr>
          <w:spacing w:val="-17"/>
        </w:rPr>
        <w:t xml:space="preserve"> </w:t>
      </w:r>
      <w:r>
        <w:t>time</w:t>
      </w:r>
      <w:r>
        <w:rPr>
          <w:spacing w:val="-16"/>
        </w:rPr>
        <w:t xml:space="preserve"> </w:t>
      </w:r>
      <w:r>
        <w:t>saving</w:t>
      </w:r>
      <w:r>
        <w:rPr>
          <w:spacing w:val="-17"/>
        </w:rPr>
        <w:t xml:space="preserve"> </w:t>
      </w:r>
      <w:r>
        <w:t>from</w:t>
      </w:r>
      <w:r>
        <w:rPr>
          <w:spacing w:val="-17"/>
        </w:rPr>
        <w:t xml:space="preserve"> </w:t>
      </w:r>
      <w:r>
        <w:t>each</w:t>
      </w:r>
      <w:r>
        <w:rPr>
          <w:spacing w:val="-17"/>
        </w:rPr>
        <w:t xml:space="preserve"> </w:t>
      </w:r>
      <w:r>
        <w:t>ET</w:t>
      </w:r>
      <w:r>
        <w:rPr>
          <w:spacing w:val="-15"/>
        </w:rPr>
        <w:t xml:space="preserve"> </w:t>
      </w:r>
      <w:r>
        <w:t>case</w:t>
      </w:r>
      <w:r>
        <w:rPr>
          <w:spacing w:val="-16"/>
        </w:rPr>
        <w:t xml:space="preserve"> </w:t>
      </w:r>
      <w:r>
        <w:t>(and/or</w:t>
      </w:r>
      <w:r>
        <w:rPr>
          <w:spacing w:val="-16"/>
        </w:rPr>
        <w:t xml:space="preserve"> </w:t>
      </w:r>
      <w:r>
        <w:t>ET</w:t>
      </w:r>
      <w:r>
        <w:rPr>
          <w:spacing w:val="-15"/>
        </w:rPr>
        <w:t xml:space="preserve"> </w:t>
      </w:r>
      <w:r>
        <w:t>Hearing)</w:t>
      </w:r>
      <w:r>
        <w:rPr>
          <w:spacing w:val="-16"/>
        </w:rPr>
        <w:t xml:space="preserve"> </w:t>
      </w:r>
      <w:r>
        <w:t>avoided. For instance, the average (mean) number of days spent by managers on a post- ET1</w:t>
      </w:r>
      <w:r>
        <w:rPr>
          <w:spacing w:val="-13"/>
        </w:rPr>
        <w:t xml:space="preserve"> </w:t>
      </w:r>
      <w:r>
        <w:t>case</w:t>
      </w:r>
      <w:r>
        <w:rPr>
          <w:spacing w:val="-8"/>
        </w:rPr>
        <w:t xml:space="preserve"> </w:t>
      </w:r>
      <w:r>
        <w:t>settled</w:t>
      </w:r>
      <w:r>
        <w:rPr>
          <w:spacing w:val="-10"/>
        </w:rPr>
        <w:t xml:space="preserve"> </w:t>
      </w:r>
      <w:r>
        <w:t>by</w:t>
      </w:r>
      <w:r>
        <w:rPr>
          <w:spacing w:val="-10"/>
        </w:rPr>
        <w:t xml:space="preserve"> </w:t>
      </w:r>
      <w:r>
        <w:t>Acas</w:t>
      </w:r>
      <w:r>
        <w:rPr>
          <w:spacing w:val="-9"/>
        </w:rPr>
        <w:t xml:space="preserve"> </w:t>
      </w:r>
      <w:r>
        <w:t>(and</w:t>
      </w:r>
      <w:r>
        <w:rPr>
          <w:spacing w:val="-10"/>
        </w:rPr>
        <w:t xml:space="preserve"> </w:t>
      </w:r>
      <w:r>
        <w:t>therefore</w:t>
      </w:r>
      <w:r>
        <w:rPr>
          <w:spacing w:val="-8"/>
        </w:rPr>
        <w:t xml:space="preserve"> </w:t>
      </w:r>
      <w:r>
        <w:t>avoiding</w:t>
      </w:r>
      <w:r>
        <w:rPr>
          <w:spacing w:val="-10"/>
        </w:rPr>
        <w:t xml:space="preserve"> </w:t>
      </w:r>
      <w:r>
        <w:t>a</w:t>
      </w:r>
      <w:r>
        <w:rPr>
          <w:spacing w:val="-7"/>
        </w:rPr>
        <w:t xml:space="preserve"> </w:t>
      </w:r>
      <w:r>
        <w:t>Hearing)</w:t>
      </w:r>
      <w:r>
        <w:rPr>
          <w:spacing w:val="-8"/>
        </w:rPr>
        <w:t xml:space="preserve"> </w:t>
      </w:r>
      <w:r>
        <w:t>has</w:t>
      </w:r>
      <w:r>
        <w:rPr>
          <w:spacing w:val="-7"/>
        </w:rPr>
        <w:t xml:space="preserve"> </w:t>
      </w:r>
      <w:r>
        <w:t>risen</w:t>
      </w:r>
      <w:r>
        <w:rPr>
          <w:spacing w:val="-9"/>
        </w:rPr>
        <w:t xml:space="preserve"> </w:t>
      </w:r>
      <w:r>
        <w:t>from</w:t>
      </w:r>
      <w:r>
        <w:rPr>
          <w:spacing w:val="-8"/>
        </w:rPr>
        <w:t xml:space="preserve"> </w:t>
      </w:r>
      <w:r>
        <w:t>8.5</w:t>
      </w:r>
      <w:r>
        <w:rPr>
          <w:spacing w:val="-8"/>
        </w:rPr>
        <w:t xml:space="preserve"> </w:t>
      </w:r>
      <w:r>
        <w:rPr>
          <w:spacing w:val="-5"/>
        </w:rPr>
        <w:t>to</w:t>
      </w:r>
    </w:p>
    <w:p w14:paraId="78C1C7CC" w14:textId="77777777" w:rsidR="00A46468" w:rsidRDefault="00747577">
      <w:pPr>
        <w:pStyle w:val="BodyText"/>
        <w:spacing w:before="1"/>
        <w:ind w:left="119" w:right="736" w:hanging="1"/>
      </w:pPr>
      <w:r>
        <w:t>17.5</w:t>
      </w:r>
      <w:r>
        <w:rPr>
          <w:spacing w:val="-20"/>
        </w:rPr>
        <w:t xml:space="preserve"> </w:t>
      </w:r>
      <w:r>
        <w:t>between</w:t>
      </w:r>
      <w:r>
        <w:rPr>
          <w:spacing w:val="-19"/>
        </w:rPr>
        <w:t xml:space="preserve"> </w:t>
      </w:r>
      <w:r>
        <w:t>SETA</w:t>
      </w:r>
      <w:r>
        <w:rPr>
          <w:spacing w:val="-19"/>
        </w:rPr>
        <w:t xml:space="preserve"> </w:t>
      </w:r>
      <w:r>
        <w:t>2013</w:t>
      </w:r>
      <w:r>
        <w:rPr>
          <w:spacing w:val="-20"/>
        </w:rPr>
        <w:t xml:space="preserve"> </w:t>
      </w:r>
      <w:r>
        <w:t>and</w:t>
      </w:r>
      <w:r>
        <w:rPr>
          <w:spacing w:val="-18"/>
        </w:rPr>
        <w:t xml:space="preserve"> </w:t>
      </w:r>
      <w:r>
        <w:t>2018.</w:t>
      </w:r>
      <w:r>
        <w:rPr>
          <w:spacing w:val="-20"/>
        </w:rPr>
        <w:t xml:space="preserve"> </w:t>
      </w:r>
      <w:r>
        <w:t>For</w:t>
      </w:r>
      <w:r>
        <w:rPr>
          <w:spacing w:val="-19"/>
        </w:rPr>
        <w:t xml:space="preserve"> </w:t>
      </w:r>
      <w:r>
        <w:t>cases</w:t>
      </w:r>
      <w:r>
        <w:rPr>
          <w:spacing w:val="-19"/>
        </w:rPr>
        <w:t xml:space="preserve"> </w:t>
      </w:r>
      <w:r>
        <w:t>that</w:t>
      </w:r>
      <w:r>
        <w:rPr>
          <w:spacing w:val="-20"/>
        </w:rPr>
        <w:t xml:space="preserve"> </w:t>
      </w:r>
      <w:r>
        <w:t>go</w:t>
      </w:r>
      <w:r>
        <w:rPr>
          <w:spacing w:val="-18"/>
        </w:rPr>
        <w:t xml:space="preserve"> </w:t>
      </w:r>
      <w:r>
        <w:t>all</w:t>
      </w:r>
      <w:r>
        <w:rPr>
          <w:spacing w:val="-20"/>
        </w:rPr>
        <w:t xml:space="preserve"> </w:t>
      </w:r>
      <w:r>
        <w:t>the</w:t>
      </w:r>
      <w:r>
        <w:rPr>
          <w:spacing w:val="-18"/>
        </w:rPr>
        <w:t xml:space="preserve"> </w:t>
      </w:r>
      <w:r>
        <w:t>way</w:t>
      </w:r>
      <w:r>
        <w:rPr>
          <w:spacing w:val="-19"/>
        </w:rPr>
        <w:t xml:space="preserve"> </w:t>
      </w:r>
      <w:r>
        <w:t>to</w:t>
      </w:r>
      <w:r>
        <w:rPr>
          <w:spacing w:val="-19"/>
        </w:rPr>
        <w:t xml:space="preserve"> </w:t>
      </w:r>
      <w:r>
        <w:t>an</w:t>
      </w:r>
      <w:r>
        <w:rPr>
          <w:spacing w:val="-19"/>
        </w:rPr>
        <w:t xml:space="preserve"> </w:t>
      </w:r>
      <w:r>
        <w:t>ET</w:t>
      </w:r>
      <w:r>
        <w:rPr>
          <w:spacing w:val="-19"/>
        </w:rPr>
        <w:t xml:space="preserve"> </w:t>
      </w:r>
      <w:r>
        <w:t>Hearing, SETA 2018 suggests that this takes on average 22.4 days of management time (across</w:t>
      </w:r>
      <w:r>
        <w:rPr>
          <w:spacing w:val="-6"/>
        </w:rPr>
        <w:t xml:space="preserve"> </w:t>
      </w:r>
      <w:r>
        <w:t>claimants</w:t>
      </w:r>
      <w:r>
        <w:rPr>
          <w:spacing w:val="-4"/>
        </w:rPr>
        <w:t xml:space="preserve"> </w:t>
      </w:r>
      <w:r>
        <w:t>successful</w:t>
      </w:r>
      <w:r>
        <w:rPr>
          <w:spacing w:val="-7"/>
        </w:rPr>
        <w:t xml:space="preserve"> </w:t>
      </w:r>
      <w:r>
        <w:t>and</w:t>
      </w:r>
      <w:r>
        <w:rPr>
          <w:spacing w:val="-5"/>
        </w:rPr>
        <w:t xml:space="preserve"> </w:t>
      </w:r>
      <w:r>
        <w:t>unsuccessful</w:t>
      </w:r>
      <w:r>
        <w:rPr>
          <w:spacing w:val="-7"/>
        </w:rPr>
        <w:t xml:space="preserve"> </w:t>
      </w:r>
      <w:r>
        <w:t>at</w:t>
      </w:r>
      <w:r>
        <w:rPr>
          <w:spacing w:val="-5"/>
        </w:rPr>
        <w:t xml:space="preserve"> </w:t>
      </w:r>
      <w:r>
        <w:t>hearing)</w:t>
      </w:r>
      <w:r>
        <w:rPr>
          <w:spacing w:val="-3"/>
        </w:rPr>
        <w:t xml:space="preserve"> </w:t>
      </w:r>
      <w:r>
        <w:t>-</w:t>
      </w:r>
      <w:r>
        <w:rPr>
          <w:spacing w:val="-3"/>
        </w:rPr>
        <w:t xml:space="preserve"> </w:t>
      </w:r>
      <w:r>
        <w:t>up</w:t>
      </w:r>
      <w:r>
        <w:rPr>
          <w:spacing w:val="-5"/>
        </w:rPr>
        <w:t xml:space="preserve"> </w:t>
      </w:r>
      <w:r>
        <w:t>from</w:t>
      </w:r>
      <w:r>
        <w:rPr>
          <w:spacing w:val="-5"/>
        </w:rPr>
        <w:t xml:space="preserve"> </w:t>
      </w:r>
      <w:r>
        <w:t>11.5</w:t>
      </w:r>
      <w:r>
        <w:rPr>
          <w:spacing w:val="-3"/>
        </w:rPr>
        <w:t xml:space="preserve"> </w:t>
      </w:r>
      <w:r>
        <w:t>in</w:t>
      </w:r>
      <w:r>
        <w:rPr>
          <w:spacing w:val="-5"/>
        </w:rPr>
        <w:t xml:space="preserve"> </w:t>
      </w:r>
      <w:r>
        <w:t xml:space="preserve">SETA </w:t>
      </w:r>
      <w:r>
        <w:rPr>
          <w:spacing w:val="-2"/>
        </w:rPr>
        <w:t>2013</w:t>
      </w:r>
      <w:hyperlink w:anchor="_bookmark57" w:history="1">
        <w:r>
          <w:rPr>
            <w:spacing w:val="-2"/>
            <w:position w:val="8"/>
            <w:sz w:val="14"/>
          </w:rPr>
          <w:t>39</w:t>
        </w:r>
      </w:hyperlink>
      <w:r>
        <w:rPr>
          <w:spacing w:val="-2"/>
        </w:rPr>
        <w:t>.</w:t>
      </w:r>
    </w:p>
    <w:p w14:paraId="78C1C7CD" w14:textId="77777777" w:rsidR="00A46468" w:rsidRDefault="00A46468">
      <w:pPr>
        <w:sectPr w:rsidR="00A46468">
          <w:pgSz w:w="11900" w:h="16850"/>
          <w:pgMar w:top="1360" w:right="700" w:bottom="920" w:left="1320" w:header="0" w:footer="725" w:gutter="0"/>
          <w:cols w:space="720"/>
        </w:sectPr>
      </w:pPr>
    </w:p>
    <w:p w14:paraId="78C1C7CE" w14:textId="77777777" w:rsidR="00A46468" w:rsidRDefault="00747577">
      <w:pPr>
        <w:pStyle w:val="BodyText"/>
        <w:spacing w:before="76"/>
        <w:ind w:left="119" w:right="734"/>
      </w:pPr>
      <w:r>
        <w:lastRenderedPageBreak/>
        <w:t>For each of the categories of avoided cases (i), (ii), and (iii) above, we calculate the management time saved from early resolution of the case at the EC stage. Under</w:t>
      </w:r>
      <w:r>
        <w:rPr>
          <w:spacing w:val="-1"/>
        </w:rPr>
        <w:t xml:space="preserve"> </w:t>
      </w:r>
      <w:r>
        <w:t>(i) we gain</w:t>
      </w:r>
      <w:r>
        <w:rPr>
          <w:spacing w:val="-1"/>
        </w:rPr>
        <w:t xml:space="preserve"> </w:t>
      </w:r>
      <w:r>
        <w:t>an estimate of</w:t>
      </w:r>
      <w:r>
        <w:rPr>
          <w:spacing w:val="-1"/>
        </w:rPr>
        <w:t xml:space="preserve"> </w:t>
      </w:r>
      <w:r>
        <w:t>the management</w:t>
      </w:r>
      <w:r>
        <w:rPr>
          <w:spacing w:val="-1"/>
        </w:rPr>
        <w:t xml:space="preserve"> </w:t>
      </w:r>
      <w:r>
        <w:t>time taken</w:t>
      </w:r>
      <w:r>
        <w:rPr>
          <w:spacing w:val="-1"/>
        </w:rPr>
        <w:t xml:space="preserve"> </w:t>
      </w:r>
      <w:r>
        <w:t>to settle a</w:t>
      </w:r>
      <w:r>
        <w:rPr>
          <w:spacing w:val="-1"/>
        </w:rPr>
        <w:t xml:space="preserve"> </w:t>
      </w:r>
      <w:r>
        <w:t>claim</w:t>
      </w:r>
      <w:r>
        <w:rPr>
          <w:spacing w:val="-2"/>
        </w:rPr>
        <w:t xml:space="preserve"> </w:t>
      </w:r>
      <w:r>
        <w:t>at the EC stage</w:t>
      </w:r>
      <w:hyperlink w:anchor="_bookmark58" w:history="1">
        <w:r>
          <w:rPr>
            <w:position w:val="8"/>
            <w:sz w:val="14"/>
          </w:rPr>
          <w:t>40</w:t>
        </w:r>
      </w:hyperlink>
      <w:r>
        <w:rPr>
          <w:spacing w:val="40"/>
          <w:position w:val="8"/>
          <w:sz w:val="14"/>
        </w:rPr>
        <w:t xml:space="preserve"> </w:t>
      </w:r>
      <w:r>
        <w:t>and the time taken to do so at the post-claim conciliation stage, and</w:t>
      </w:r>
      <w:r>
        <w:rPr>
          <w:spacing w:val="-12"/>
        </w:rPr>
        <w:t xml:space="preserve"> </w:t>
      </w:r>
      <w:r>
        <w:t>the</w:t>
      </w:r>
      <w:r>
        <w:rPr>
          <w:spacing w:val="-11"/>
        </w:rPr>
        <w:t xml:space="preserve"> </w:t>
      </w:r>
      <w:r>
        <w:t>difference</w:t>
      </w:r>
      <w:r>
        <w:rPr>
          <w:spacing w:val="-11"/>
        </w:rPr>
        <w:t xml:space="preserve"> </w:t>
      </w:r>
      <w:r>
        <w:t>between</w:t>
      </w:r>
      <w:r>
        <w:rPr>
          <w:spacing w:val="-12"/>
        </w:rPr>
        <w:t xml:space="preserve"> </w:t>
      </w:r>
      <w:r>
        <w:t>the</w:t>
      </w:r>
      <w:r>
        <w:rPr>
          <w:spacing w:val="-11"/>
        </w:rPr>
        <w:t xml:space="preserve"> </w:t>
      </w:r>
      <w:r>
        <w:t>two</w:t>
      </w:r>
      <w:r>
        <w:rPr>
          <w:spacing w:val="-11"/>
        </w:rPr>
        <w:t xml:space="preserve"> </w:t>
      </w:r>
      <w:r>
        <w:t>is</w:t>
      </w:r>
      <w:r>
        <w:rPr>
          <w:spacing w:val="-11"/>
        </w:rPr>
        <w:t xml:space="preserve"> </w:t>
      </w:r>
      <w:r>
        <w:t>the</w:t>
      </w:r>
      <w:r>
        <w:rPr>
          <w:spacing w:val="-11"/>
        </w:rPr>
        <w:t xml:space="preserve"> </w:t>
      </w:r>
      <w:r>
        <w:t>value</w:t>
      </w:r>
      <w:r>
        <w:rPr>
          <w:spacing w:val="-11"/>
        </w:rPr>
        <w:t xml:space="preserve"> </w:t>
      </w:r>
      <w:r>
        <w:t>added.</w:t>
      </w:r>
      <w:r>
        <w:rPr>
          <w:spacing w:val="-12"/>
        </w:rPr>
        <w:t xml:space="preserve"> </w:t>
      </w:r>
      <w:r>
        <w:t>Under</w:t>
      </w:r>
      <w:r>
        <w:rPr>
          <w:spacing w:val="-12"/>
        </w:rPr>
        <w:t xml:space="preserve"> </w:t>
      </w:r>
      <w:r>
        <w:t>(ii)</w:t>
      </w:r>
      <w:r>
        <w:rPr>
          <w:spacing w:val="-8"/>
        </w:rPr>
        <w:t xml:space="preserve"> </w:t>
      </w:r>
      <w:r>
        <w:t>we</w:t>
      </w:r>
      <w:r>
        <w:rPr>
          <w:spacing w:val="-11"/>
        </w:rPr>
        <w:t xml:space="preserve"> </w:t>
      </w:r>
      <w:r>
        <w:t>calculate</w:t>
      </w:r>
      <w:r>
        <w:rPr>
          <w:spacing w:val="-11"/>
        </w:rPr>
        <w:t xml:space="preserve"> </w:t>
      </w:r>
      <w:r>
        <w:t>the difference</w:t>
      </w:r>
      <w:r>
        <w:rPr>
          <w:spacing w:val="-3"/>
        </w:rPr>
        <w:t xml:space="preserve"> </w:t>
      </w:r>
      <w:r>
        <w:t>between</w:t>
      </w:r>
      <w:r>
        <w:rPr>
          <w:spacing w:val="-4"/>
        </w:rPr>
        <w:t xml:space="preserve"> </w:t>
      </w:r>
      <w:r>
        <w:t>management</w:t>
      </w:r>
      <w:r>
        <w:rPr>
          <w:spacing w:val="-4"/>
        </w:rPr>
        <w:t xml:space="preserve"> </w:t>
      </w:r>
      <w:r>
        <w:t>time</w:t>
      </w:r>
      <w:r>
        <w:rPr>
          <w:spacing w:val="-3"/>
        </w:rPr>
        <w:t xml:space="preserve"> </w:t>
      </w:r>
      <w:r>
        <w:t>taken</w:t>
      </w:r>
      <w:r>
        <w:rPr>
          <w:spacing w:val="-4"/>
        </w:rPr>
        <w:t xml:space="preserve"> </w:t>
      </w:r>
      <w:r>
        <w:t>to</w:t>
      </w:r>
      <w:r>
        <w:rPr>
          <w:spacing w:val="-3"/>
        </w:rPr>
        <w:t xml:space="preserve"> </w:t>
      </w:r>
      <w:r>
        <w:t>settle</w:t>
      </w:r>
      <w:r>
        <w:rPr>
          <w:spacing w:val="-3"/>
        </w:rPr>
        <w:t xml:space="preserve"> </w:t>
      </w:r>
      <w:r>
        <w:t>a</w:t>
      </w:r>
      <w:r>
        <w:rPr>
          <w:spacing w:val="-4"/>
        </w:rPr>
        <w:t xml:space="preserve"> </w:t>
      </w:r>
      <w:r>
        <w:t>claim</w:t>
      </w:r>
      <w:r>
        <w:rPr>
          <w:spacing w:val="-4"/>
        </w:rPr>
        <w:t xml:space="preserve"> </w:t>
      </w:r>
      <w:r>
        <w:t>at</w:t>
      </w:r>
      <w:r>
        <w:rPr>
          <w:spacing w:val="-4"/>
        </w:rPr>
        <w:t xml:space="preserve"> </w:t>
      </w:r>
      <w:r>
        <w:t>the</w:t>
      </w:r>
      <w:r>
        <w:rPr>
          <w:spacing w:val="-3"/>
        </w:rPr>
        <w:t xml:space="preserve"> </w:t>
      </w:r>
      <w:r>
        <w:t>EC</w:t>
      </w:r>
      <w:r>
        <w:rPr>
          <w:spacing w:val="-4"/>
        </w:rPr>
        <w:t xml:space="preserve"> </w:t>
      </w:r>
      <w:r>
        <w:t>stage</w:t>
      </w:r>
      <w:r>
        <w:rPr>
          <w:spacing w:val="-3"/>
        </w:rPr>
        <w:t xml:space="preserve"> </w:t>
      </w:r>
      <w:r>
        <w:t>and the management time taken if a case goes to an ET hearing (in situations where post-claim conciliation has been taken up) and (iii) is a similar calculation, but using the figure for management time taken if a case goes to an ET hearing (in the</w:t>
      </w:r>
      <w:r>
        <w:rPr>
          <w:spacing w:val="-14"/>
        </w:rPr>
        <w:t xml:space="preserve"> </w:t>
      </w:r>
      <w:r>
        <w:t>instance</w:t>
      </w:r>
      <w:r>
        <w:rPr>
          <w:spacing w:val="-16"/>
        </w:rPr>
        <w:t xml:space="preserve"> </w:t>
      </w:r>
      <w:r>
        <w:t>where</w:t>
      </w:r>
      <w:r>
        <w:rPr>
          <w:spacing w:val="-16"/>
        </w:rPr>
        <w:t xml:space="preserve"> </w:t>
      </w:r>
      <w:r>
        <w:t>post-claim</w:t>
      </w:r>
      <w:r>
        <w:rPr>
          <w:spacing w:val="-18"/>
        </w:rPr>
        <w:t xml:space="preserve"> </w:t>
      </w:r>
      <w:r>
        <w:t>conciliation</w:t>
      </w:r>
      <w:r>
        <w:rPr>
          <w:spacing w:val="-12"/>
        </w:rPr>
        <w:t xml:space="preserve"> </w:t>
      </w:r>
      <w:r>
        <w:t>is</w:t>
      </w:r>
      <w:r>
        <w:rPr>
          <w:spacing w:val="-14"/>
        </w:rPr>
        <w:t xml:space="preserve"> </w:t>
      </w:r>
      <w:r>
        <w:t>not</w:t>
      </w:r>
      <w:r>
        <w:rPr>
          <w:spacing w:val="-17"/>
        </w:rPr>
        <w:t xml:space="preserve"> </w:t>
      </w:r>
      <w:r>
        <w:t>taken</w:t>
      </w:r>
      <w:r>
        <w:rPr>
          <w:spacing w:val="-17"/>
        </w:rPr>
        <w:t xml:space="preserve"> </w:t>
      </w:r>
      <w:r>
        <w:t>up</w:t>
      </w:r>
      <w:hyperlink w:anchor="_bookmark59" w:history="1">
        <w:r>
          <w:rPr>
            <w:position w:val="8"/>
            <w:sz w:val="14"/>
          </w:rPr>
          <w:t>41</w:t>
        </w:r>
      </w:hyperlink>
      <w:r>
        <w:t>).</w:t>
      </w:r>
      <w:r>
        <w:rPr>
          <w:spacing w:val="-17"/>
        </w:rPr>
        <w:t xml:space="preserve"> </w:t>
      </w:r>
      <w:r>
        <w:t>Taken</w:t>
      </w:r>
      <w:r>
        <w:rPr>
          <w:spacing w:val="-15"/>
        </w:rPr>
        <w:t xml:space="preserve"> </w:t>
      </w:r>
      <w:r>
        <w:t>together,</w:t>
      </w:r>
      <w:r>
        <w:rPr>
          <w:spacing w:val="-18"/>
        </w:rPr>
        <w:t xml:space="preserve"> </w:t>
      </w:r>
      <w:r>
        <w:t>time savings to managers and other staff amount to £94.8m.</w:t>
      </w:r>
    </w:p>
    <w:p w14:paraId="78C1C7CF" w14:textId="77777777" w:rsidR="00A46468" w:rsidRDefault="00A46468">
      <w:pPr>
        <w:pStyle w:val="BodyText"/>
        <w:jc w:val="left"/>
      </w:pPr>
    </w:p>
    <w:p w14:paraId="78C1C7D0" w14:textId="77777777" w:rsidR="00A46468" w:rsidRDefault="00747577">
      <w:pPr>
        <w:pStyle w:val="BodyText"/>
        <w:spacing w:before="1"/>
        <w:ind w:left="119" w:right="734"/>
        <w:rPr>
          <w:i/>
        </w:rPr>
      </w:pPr>
      <w:r>
        <w:t>We then estimate savings to employers from time saved as a result of being equipped with information to avoid future ET claims [utilising the 17% estimate of employers who report that the Acas conciliator had provided them with information/advice that would help avoid having to deal with similar cases in the future]; and estimated savings in recruitment costs arising from reduced staff turnover, when Acas saves the employment relationship. This latter estimate applies to very few claimants, as only 6% of ET</w:t>
      </w:r>
      <w:r>
        <w:t xml:space="preserve"> claimants still work for the employer that is the subject of the dispute; 2% of cases that actually make it to a Hearing involve an order of re-engagement; and 75% of claimants report that employment</w:t>
      </w:r>
      <w:r>
        <w:rPr>
          <w:spacing w:val="-4"/>
        </w:rPr>
        <w:t xml:space="preserve"> </w:t>
      </w:r>
      <w:r>
        <w:t>ended</w:t>
      </w:r>
      <w:r>
        <w:rPr>
          <w:spacing w:val="-4"/>
        </w:rPr>
        <w:t xml:space="preserve"> </w:t>
      </w:r>
      <w:r>
        <w:t>because</w:t>
      </w:r>
      <w:r>
        <w:rPr>
          <w:spacing w:val="-3"/>
        </w:rPr>
        <w:t xml:space="preserve"> </w:t>
      </w:r>
      <w:r>
        <w:t>of</w:t>
      </w:r>
      <w:r>
        <w:rPr>
          <w:spacing w:val="-4"/>
        </w:rPr>
        <w:t xml:space="preserve"> </w:t>
      </w:r>
      <w:r>
        <w:t>the</w:t>
      </w:r>
      <w:r>
        <w:rPr>
          <w:spacing w:val="-3"/>
        </w:rPr>
        <w:t xml:space="preserve"> </w:t>
      </w:r>
      <w:r>
        <w:t>dispute.</w:t>
      </w:r>
      <w:r>
        <w:rPr>
          <w:spacing w:val="-2"/>
        </w:rPr>
        <w:t xml:space="preserve"> </w:t>
      </w:r>
      <w:r>
        <w:t>Therefore,</w:t>
      </w:r>
      <w:r>
        <w:rPr>
          <w:spacing w:val="-4"/>
        </w:rPr>
        <w:t xml:space="preserve"> </w:t>
      </w:r>
      <w:r>
        <w:t>we</w:t>
      </w:r>
      <w:r>
        <w:rPr>
          <w:spacing w:val="-3"/>
        </w:rPr>
        <w:t xml:space="preserve"> </w:t>
      </w:r>
      <w:r>
        <w:t>use</w:t>
      </w:r>
      <w:r>
        <w:rPr>
          <w:spacing w:val="-3"/>
        </w:rPr>
        <w:t xml:space="preserve"> </w:t>
      </w:r>
      <w:r>
        <w:t>a</w:t>
      </w:r>
      <w:r>
        <w:rPr>
          <w:spacing w:val="-4"/>
        </w:rPr>
        <w:t xml:space="preserve"> </w:t>
      </w:r>
      <w:r>
        <w:t>(proxy)</w:t>
      </w:r>
      <w:r>
        <w:rPr>
          <w:spacing w:val="-2"/>
        </w:rPr>
        <w:t xml:space="preserve"> </w:t>
      </w:r>
      <w:r>
        <w:t>estimate of 3%, to represent the proportion of cases that would otherwise have gone to a Hearing, where Acas intervention saves the employment relationship</w:t>
      </w:r>
      <w:hyperlink w:anchor="_bookmark60" w:history="1">
        <w:r>
          <w:rPr>
            <w:position w:val="8"/>
            <w:sz w:val="14"/>
          </w:rPr>
          <w:t>42</w:t>
        </w:r>
      </w:hyperlink>
      <w:r>
        <w:t xml:space="preserve">. This 3% estimate replaces an assumption carried forward from Meadows (2007) [and subsequent PVP reviews] that there is </w:t>
      </w:r>
      <w:r>
        <w:rPr>
          <w:i/>
        </w:rPr>
        <w:t xml:space="preserve">a saving in recruitment costs of one post for every ten cases that would have been heard in the absence of Acas </w:t>
      </w:r>
      <w:r>
        <w:rPr>
          <w:i/>
          <w:spacing w:val="-2"/>
        </w:rPr>
        <w:t>intervention.</w:t>
      </w:r>
    </w:p>
    <w:p w14:paraId="78C1C7D1" w14:textId="77777777" w:rsidR="00A46468" w:rsidRDefault="00A46468">
      <w:pPr>
        <w:pStyle w:val="BodyText"/>
        <w:jc w:val="left"/>
        <w:rPr>
          <w:i/>
        </w:rPr>
      </w:pPr>
    </w:p>
    <w:p w14:paraId="78C1C7D2" w14:textId="77777777" w:rsidR="00A46468" w:rsidRDefault="00747577">
      <w:pPr>
        <w:pStyle w:val="BodyText"/>
        <w:ind w:left="119" w:right="735"/>
      </w:pPr>
      <w:r>
        <w:t>Finally, the savings to Taxpayers from avoidance of administrative costs for ET Hearings that would otherwise have taken place is estimated, if cases had not been</w:t>
      </w:r>
      <w:r>
        <w:rPr>
          <w:spacing w:val="-7"/>
        </w:rPr>
        <w:t xml:space="preserve"> </w:t>
      </w:r>
      <w:r>
        <w:t>conciliated</w:t>
      </w:r>
      <w:r>
        <w:rPr>
          <w:spacing w:val="-7"/>
        </w:rPr>
        <w:t xml:space="preserve"> </w:t>
      </w:r>
      <w:r>
        <w:t>by</w:t>
      </w:r>
      <w:r>
        <w:rPr>
          <w:spacing w:val="-6"/>
        </w:rPr>
        <w:t xml:space="preserve"> </w:t>
      </w:r>
      <w:r>
        <w:t>Acas</w:t>
      </w:r>
      <w:r>
        <w:rPr>
          <w:spacing w:val="-7"/>
        </w:rPr>
        <w:t xml:space="preserve"> </w:t>
      </w:r>
      <w:r>
        <w:t>at</w:t>
      </w:r>
      <w:r>
        <w:rPr>
          <w:spacing w:val="-7"/>
        </w:rPr>
        <w:t xml:space="preserve"> </w:t>
      </w:r>
      <w:r>
        <w:t>the</w:t>
      </w:r>
      <w:r>
        <w:rPr>
          <w:spacing w:val="-6"/>
        </w:rPr>
        <w:t xml:space="preserve"> </w:t>
      </w:r>
      <w:r>
        <w:t>EC</w:t>
      </w:r>
      <w:r>
        <w:rPr>
          <w:spacing w:val="-5"/>
        </w:rPr>
        <w:t xml:space="preserve"> </w:t>
      </w:r>
      <w:r>
        <w:t>stage;</w:t>
      </w:r>
      <w:r>
        <w:rPr>
          <w:spacing w:val="-6"/>
        </w:rPr>
        <w:t xml:space="preserve"> </w:t>
      </w:r>
      <w:r>
        <w:t>and</w:t>
      </w:r>
      <w:r>
        <w:rPr>
          <w:spacing w:val="-8"/>
        </w:rPr>
        <w:t xml:space="preserve"> </w:t>
      </w:r>
      <w:r>
        <w:t>finally</w:t>
      </w:r>
      <w:r>
        <w:rPr>
          <w:spacing w:val="-8"/>
        </w:rPr>
        <w:t xml:space="preserve"> </w:t>
      </w:r>
      <w:r>
        <w:t>the</w:t>
      </w:r>
      <w:r>
        <w:rPr>
          <w:spacing w:val="-6"/>
        </w:rPr>
        <w:t xml:space="preserve"> </w:t>
      </w:r>
      <w:r>
        <w:t>savings</w:t>
      </w:r>
      <w:r>
        <w:rPr>
          <w:spacing w:val="-4"/>
        </w:rPr>
        <w:t xml:space="preserve"> </w:t>
      </w:r>
      <w:r>
        <w:t>to</w:t>
      </w:r>
      <w:r>
        <w:rPr>
          <w:spacing w:val="-6"/>
        </w:rPr>
        <w:t xml:space="preserve"> </w:t>
      </w:r>
      <w:r>
        <w:t>Acas</w:t>
      </w:r>
      <w:r>
        <w:rPr>
          <w:spacing w:val="-7"/>
        </w:rPr>
        <w:t xml:space="preserve"> </w:t>
      </w:r>
      <w:r>
        <w:t>from</w:t>
      </w:r>
      <w:r>
        <w:rPr>
          <w:spacing w:val="-8"/>
        </w:rPr>
        <w:t xml:space="preserve"> </w:t>
      </w:r>
      <w:r>
        <w:t>not having to administer post-ET individual conciliation, because they manage to resolve cases at the EC stage. Taken together, the benefit from avoidance of future claims, savings in employer recruitment and tribunal administrative costs amount to £52.8m in benefit. These are the final items to which we attach a monetary cost, as the previous inclusion of estimates relating to ‘third parties’ have been removed. The reasons are two-f</w:t>
      </w:r>
      <w:r>
        <w:t>old. The phrase ‘third party’ is vague and,</w:t>
      </w:r>
      <w:r>
        <w:rPr>
          <w:spacing w:val="-20"/>
        </w:rPr>
        <w:t xml:space="preserve"> </w:t>
      </w:r>
      <w:r>
        <w:t>perhaps</w:t>
      </w:r>
      <w:r>
        <w:rPr>
          <w:spacing w:val="-19"/>
        </w:rPr>
        <w:t xml:space="preserve"> </w:t>
      </w:r>
      <w:r>
        <w:t>as</w:t>
      </w:r>
      <w:r>
        <w:rPr>
          <w:spacing w:val="-17"/>
        </w:rPr>
        <w:t xml:space="preserve"> </w:t>
      </w:r>
      <w:r>
        <w:t>a</w:t>
      </w:r>
      <w:r>
        <w:rPr>
          <w:spacing w:val="-19"/>
        </w:rPr>
        <w:t xml:space="preserve"> </w:t>
      </w:r>
      <w:r>
        <w:t>consequence,</w:t>
      </w:r>
      <w:r>
        <w:rPr>
          <w:spacing w:val="-20"/>
        </w:rPr>
        <w:t xml:space="preserve"> </w:t>
      </w:r>
      <w:r>
        <w:t>does</w:t>
      </w:r>
      <w:r>
        <w:rPr>
          <w:spacing w:val="-19"/>
        </w:rPr>
        <w:t xml:space="preserve"> </w:t>
      </w:r>
      <w:r>
        <w:t>not</w:t>
      </w:r>
      <w:r>
        <w:rPr>
          <w:spacing w:val="-19"/>
        </w:rPr>
        <w:t xml:space="preserve"> </w:t>
      </w:r>
      <w:r>
        <w:t>feature</w:t>
      </w:r>
      <w:r>
        <w:rPr>
          <w:spacing w:val="-19"/>
        </w:rPr>
        <w:t xml:space="preserve"> </w:t>
      </w:r>
      <w:r>
        <w:t>as</w:t>
      </w:r>
      <w:r>
        <w:rPr>
          <w:spacing w:val="-19"/>
        </w:rPr>
        <w:t xml:space="preserve"> </w:t>
      </w:r>
      <w:r>
        <w:t>a</w:t>
      </w:r>
      <w:r>
        <w:rPr>
          <w:spacing w:val="-18"/>
        </w:rPr>
        <w:t xml:space="preserve"> </w:t>
      </w:r>
      <w:r>
        <w:t>term</w:t>
      </w:r>
      <w:r>
        <w:rPr>
          <w:spacing w:val="-18"/>
        </w:rPr>
        <w:t xml:space="preserve"> </w:t>
      </w:r>
      <w:r>
        <w:t>in</w:t>
      </w:r>
      <w:r>
        <w:rPr>
          <w:spacing w:val="-18"/>
        </w:rPr>
        <w:t xml:space="preserve"> </w:t>
      </w:r>
      <w:r>
        <w:t>more</w:t>
      </w:r>
      <w:r>
        <w:rPr>
          <w:spacing w:val="-18"/>
        </w:rPr>
        <w:t xml:space="preserve"> </w:t>
      </w:r>
      <w:r>
        <w:t>recent</w:t>
      </w:r>
      <w:r>
        <w:rPr>
          <w:spacing w:val="-20"/>
        </w:rPr>
        <w:t xml:space="preserve"> </w:t>
      </w:r>
      <w:r>
        <w:t>studies. In addition, and related to this, many third parties receive payment for attendance/support of the case. This represents a payment to another economic agent</w:t>
      </w:r>
      <w:r>
        <w:rPr>
          <w:spacing w:val="-20"/>
        </w:rPr>
        <w:t xml:space="preserve"> </w:t>
      </w:r>
      <w:r>
        <w:t>and</w:t>
      </w:r>
      <w:r>
        <w:rPr>
          <w:spacing w:val="-19"/>
        </w:rPr>
        <w:t xml:space="preserve"> </w:t>
      </w:r>
      <w:r>
        <w:t>therefore</w:t>
      </w:r>
      <w:r>
        <w:rPr>
          <w:spacing w:val="-19"/>
        </w:rPr>
        <w:t xml:space="preserve"> </w:t>
      </w:r>
      <w:r>
        <w:t>no</w:t>
      </w:r>
      <w:r>
        <w:rPr>
          <w:spacing w:val="-19"/>
        </w:rPr>
        <w:t xml:space="preserve"> </w:t>
      </w:r>
      <w:r>
        <w:t>net</w:t>
      </w:r>
      <w:r>
        <w:rPr>
          <w:spacing w:val="-20"/>
        </w:rPr>
        <w:t xml:space="preserve"> </w:t>
      </w:r>
      <w:r>
        <w:t>benefit/cost</w:t>
      </w:r>
      <w:r>
        <w:rPr>
          <w:spacing w:val="-19"/>
        </w:rPr>
        <w:t xml:space="preserve"> </w:t>
      </w:r>
      <w:r>
        <w:t>to</w:t>
      </w:r>
      <w:r>
        <w:rPr>
          <w:spacing w:val="-19"/>
        </w:rPr>
        <w:t xml:space="preserve"> </w:t>
      </w:r>
      <w:r>
        <w:t>the</w:t>
      </w:r>
      <w:r>
        <w:rPr>
          <w:spacing w:val="-19"/>
        </w:rPr>
        <w:t xml:space="preserve"> </w:t>
      </w:r>
      <w:r>
        <w:t>economy</w:t>
      </w:r>
      <w:r>
        <w:rPr>
          <w:spacing w:val="-20"/>
        </w:rPr>
        <w:t xml:space="preserve"> </w:t>
      </w:r>
      <w:r>
        <w:t>is</w:t>
      </w:r>
      <w:r>
        <w:rPr>
          <w:spacing w:val="-14"/>
        </w:rPr>
        <w:t xml:space="preserve"> </w:t>
      </w:r>
      <w:r>
        <w:t>incurred</w:t>
      </w:r>
      <w:r>
        <w:rPr>
          <w:spacing w:val="-20"/>
        </w:rPr>
        <w:t xml:space="preserve"> </w:t>
      </w:r>
      <w:r>
        <w:t>from</w:t>
      </w:r>
      <w:r>
        <w:rPr>
          <w:spacing w:val="-18"/>
        </w:rPr>
        <w:t xml:space="preserve"> </w:t>
      </w:r>
      <w:r>
        <w:t>avoidance of this cost.</w:t>
      </w:r>
    </w:p>
    <w:p w14:paraId="78C1C7D3" w14:textId="77777777" w:rsidR="00A46468" w:rsidRDefault="00A46468">
      <w:pPr>
        <w:pStyle w:val="BodyText"/>
        <w:jc w:val="left"/>
      </w:pPr>
    </w:p>
    <w:p w14:paraId="78C1C7D4" w14:textId="77777777" w:rsidR="00A46468" w:rsidRDefault="00747577">
      <w:pPr>
        <w:pStyle w:val="BodyText"/>
        <w:ind w:left="119" w:right="738"/>
      </w:pPr>
      <w:r>
        <w:t>These calculations provide an indication of the benefit derived from Acas conciliation at the pre-ET stage</w:t>
      </w:r>
      <w:hyperlink w:anchor="_bookmark61" w:history="1">
        <w:r>
          <w:rPr>
            <w:position w:val="8"/>
            <w:sz w:val="14"/>
          </w:rPr>
          <w:t>43</w:t>
        </w:r>
      </w:hyperlink>
      <w:r>
        <w:t>. We also calculate, for the 35,832 cases that progress to an ET claim, the benefit from continued Acas attempts to conciliate. Because</w:t>
      </w:r>
      <w:r>
        <w:rPr>
          <w:spacing w:val="-3"/>
        </w:rPr>
        <w:t xml:space="preserve"> </w:t>
      </w:r>
      <w:r>
        <w:t>this is</w:t>
      </w:r>
      <w:r>
        <w:rPr>
          <w:spacing w:val="-3"/>
        </w:rPr>
        <w:t xml:space="preserve"> </w:t>
      </w:r>
      <w:r>
        <w:t>at</w:t>
      </w:r>
      <w:r>
        <w:rPr>
          <w:spacing w:val="-1"/>
        </w:rPr>
        <w:t xml:space="preserve"> </w:t>
      </w:r>
      <w:r>
        <w:t>a</w:t>
      </w:r>
      <w:r>
        <w:rPr>
          <w:spacing w:val="-1"/>
        </w:rPr>
        <w:t xml:space="preserve"> </w:t>
      </w:r>
      <w:r>
        <w:t>later</w:t>
      </w:r>
      <w:r>
        <w:rPr>
          <w:spacing w:val="-4"/>
        </w:rPr>
        <w:t xml:space="preserve"> </w:t>
      </w:r>
      <w:r>
        <w:t>stage</w:t>
      </w:r>
      <w:r>
        <w:rPr>
          <w:spacing w:val="-3"/>
        </w:rPr>
        <w:t xml:space="preserve"> </w:t>
      </w:r>
      <w:r>
        <w:t>in</w:t>
      </w:r>
      <w:r>
        <w:rPr>
          <w:spacing w:val="-4"/>
        </w:rPr>
        <w:t xml:space="preserve"> </w:t>
      </w:r>
      <w:r>
        <w:t>the</w:t>
      </w:r>
      <w:r>
        <w:rPr>
          <w:spacing w:val="-3"/>
        </w:rPr>
        <w:t xml:space="preserve"> </w:t>
      </w:r>
      <w:r>
        <w:t>process,</w:t>
      </w:r>
      <w:r>
        <w:rPr>
          <w:spacing w:val="-4"/>
        </w:rPr>
        <w:t xml:space="preserve"> </w:t>
      </w:r>
      <w:r>
        <w:t>the</w:t>
      </w:r>
      <w:r>
        <w:rPr>
          <w:spacing w:val="-3"/>
        </w:rPr>
        <w:t xml:space="preserve"> </w:t>
      </w:r>
      <w:r>
        <w:t>benefits are</w:t>
      </w:r>
      <w:r>
        <w:rPr>
          <w:spacing w:val="-3"/>
        </w:rPr>
        <w:t xml:space="preserve"> </w:t>
      </w:r>
      <w:r>
        <w:t>smaller,</w:t>
      </w:r>
      <w:r>
        <w:rPr>
          <w:spacing w:val="-4"/>
        </w:rPr>
        <w:t xml:space="preserve"> </w:t>
      </w:r>
      <w:r>
        <w:t>but</w:t>
      </w:r>
      <w:r>
        <w:rPr>
          <w:spacing w:val="-1"/>
        </w:rPr>
        <w:t xml:space="preserve"> </w:t>
      </w:r>
      <w:r>
        <w:t>using a similar approach to that for the EC stage we estimate a £7.2m saving in management</w:t>
      </w:r>
      <w:r>
        <w:rPr>
          <w:spacing w:val="-9"/>
        </w:rPr>
        <w:t xml:space="preserve"> </w:t>
      </w:r>
      <w:r>
        <w:t>time</w:t>
      </w:r>
      <w:r>
        <w:rPr>
          <w:spacing w:val="-8"/>
        </w:rPr>
        <w:t xml:space="preserve"> </w:t>
      </w:r>
      <w:r>
        <w:t>from</w:t>
      </w:r>
      <w:r>
        <w:rPr>
          <w:spacing w:val="-10"/>
        </w:rPr>
        <w:t xml:space="preserve"> </w:t>
      </w:r>
      <w:r>
        <w:t>Acas</w:t>
      </w:r>
      <w:r>
        <w:rPr>
          <w:spacing w:val="-9"/>
        </w:rPr>
        <w:t xml:space="preserve"> </w:t>
      </w:r>
      <w:r>
        <w:t>conciliated</w:t>
      </w:r>
      <w:r>
        <w:rPr>
          <w:spacing w:val="-10"/>
        </w:rPr>
        <w:t xml:space="preserve"> </w:t>
      </w:r>
      <w:r>
        <w:t>cases</w:t>
      </w:r>
      <w:r>
        <w:rPr>
          <w:spacing w:val="-9"/>
        </w:rPr>
        <w:t xml:space="preserve"> </w:t>
      </w:r>
      <w:r>
        <w:t>that</w:t>
      </w:r>
      <w:r>
        <w:rPr>
          <w:spacing w:val="-9"/>
        </w:rPr>
        <w:t xml:space="preserve"> </w:t>
      </w:r>
      <w:r>
        <w:t>would</w:t>
      </w:r>
      <w:r>
        <w:rPr>
          <w:spacing w:val="-7"/>
        </w:rPr>
        <w:t xml:space="preserve"> </w:t>
      </w:r>
      <w:r>
        <w:t>otherwise</w:t>
      </w:r>
      <w:r>
        <w:rPr>
          <w:spacing w:val="-8"/>
        </w:rPr>
        <w:t xml:space="preserve"> </w:t>
      </w:r>
      <w:r>
        <w:t>have</w:t>
      </w:r>
      <w:r>
        <w:rPr>
          <w:spacing w:val="-6"/>
        </w:rPr>
        <w:t xml:space="preserve"> </w:t>
      </w:r>
      <w:r>
        <w:t>gone</w:t>
      </w:r>
      <w:r>
        <w:rPr>
          <w:spacing w:val="-8"/>
        </w:rPr>
        <w:t xml:space="preserve"> </w:t>
      </w:r>
      <w:r>
        <w:t>to a Hearing; a £0.6m saving from avoidance of future claims and £30.7m in employer recruitment and tribunal administrative costs avoided.</w:t>
      </w:r>
    </w:p>
    <w:p w14:paraId="78C1C7D5" w14:textId="77777777" w:rsidR="00A46468" w:rsidRDefault="00A46468">
      <w:pPr>
        <w:sectPr w:rsidR="00A46468">
          <w:pgSz w:w="11900" w:h="16850"/>
          <w:pgMar w:top="1360" w:right="700" w:bottom="920" w:left="1320" w:header="0" w:footer="725" w:gutter="0"/>
          <w:cols w:space="720"/>
        </w:sectPr>
      </w:pPr>
    </w:p>
    <w:p w14:paraId="78C1C7D6" w14:textId="77777777" w:rsidR="00A46468" w:rsidRDefault="00747577">
      <w:pPr>
        <w:pStyle w:val="BodyText"/>
        <w:spacing w:before="76"/>
        <w:ind w:left="119" w:right="735"/>
      </w:pPr>
      <w:r>
        <w:lastRenderedPageBreak/>
        <w:t>Taken</w:t>
      </w:r>
      <w:r>
        <w:rPr>
          <w:spacing w:val="-16"/>
        </w:rPr>
        <w:t xml:space="preserve"> </w:t>
      </w:r>
      <w:r>
        <w:t>together,</w:t>
      </w:r>
      <w:r>
        <w:rPr>
          <w:spacing w:val="-16"/>
        </w:rPr>
        <w:t xml:space="preserve"> </w:t>
      </w:r>
      <w:r>
        <w:t>this</w:t>
      </w:r>
      <w:r>
        <w:rPr>
          <w:spacing w:val="-15"/>
        </w:rPr>
        <w:t xml:space="preserve"> </w:t>
      </w:r>
      <w:r>
        <w:t>provides</w:t>
      </w:r>
      <w:r>
        <w:rPr>
          <w:spacing w:val="-15"/>
        </w:rPr>
        <w:t xml:space="preserve"> </w:t>
      </w:r>
      <w:r>
        <w:t>us</w:t>
      </w:r>
      <w:r>
        <w:rPr>
          <w:spacing w:val="-12"/>
        </w:rPr>
        <w:t xml:space="preserve"> </w:t>
      </w:r>
      <w:r>
        <w:t>with</w:t>
      </w:r>
      <w:r>
        <w:rPr>
          <w:spacing w:val="-13"/>
        </w:rPr>
        <w:t xml:space="preserve"> </w:t>
      </w:r>
      <w:r>
        <w:t>an</w:t>
      </w:r>
      <w:r>
        <w:rPr>
          <w:spacing w:val="-16"/>
        </w:rPr>
        <w:t xml:space="preserve"> </w:t>
      </w:r>
      <w:r>
        <w:t>estimated</w:t>
      </w:r>
      <w:r>
        <w:rPr>
          <w:spacing w:val="-16"/>
        </w:rPr>
        <w:t xml:space="preserve"> </w:t>
      </w:r>
      <w:r>
        <w:t>total</w:t>
      </w:r>
      <w:r>
        <w:rPr>
          <w:spacing w:val="-15"/>
        </w:rPr>
        <w:t xml:space="preserve"> </w:t>
      </w:r>
      <w:r>
        <w:t>benefit</w:t>
      </w:r>
      <w:r>
        <w:rPr>
          <w:spacing w:val="-13"/>
        </w:rPr>
        <w:t xml:space="preserve"> </w:t>
      </w:r>
      <w:r>
        <w:t>of</w:t>
      </w:r>
      <w:r>
        <w:rPr>
          <w:spacing w:val="-14"/>
        </w:rPr>
        <w:t xml:space="preserve"> </w:t>
      </w:r>
      <w:r>
        <w:t>£186m</w:t>
      </w:r>
      <w:r>
        <w:rPr>
          <w:spacing w:val="-14"/>
        </w:rPr>
        <w:t xml:space="preserve"> </w:t>
      </w:r>
      <w:r>
        <w:t>-</w:t>
      </w:r>
      <w:r>
        <w:rPr>
          <w:spacing w:val="-14"/>
        </w:rPr>
        <w:t xml:space="preserve"> </w:t>
      </w:r>
      <w:r>
        <w:t>higher than the £127m figure in U&amp;G. For the 1 April 2014 to 31 March 2015 financial year,</w:t>
      </w:r>
      <w:r>
        <w:rPr>
          <w:spacing w:val="-7"/>
        </w:rPr>
        <w:t xml:space="preserve"> </w:t>
      </w:r>
      <w:r>
        <w:t>this</w:t>
      </w:r>
      <w:r>
        <w:rPr>
          <w:spacing w:val="-5"/>
        </w:rPr>
        <w:t xml:space="preserve"> </w:t>
      </w:r>
      <w:r>
        <w:t>figure</w:t>
      </w:r>
      <w:r>
        <w:rPr>
          <w:spacing w:val="-5"/>
        </w:rPr>
        <w:t xml:space="preserve"> </w:t>
      </w:r>
      <w:r>
        <w:t>of</w:t>
      </w:r>
      <w:r>
        <w:rPr>
          <w:spacing w:val="-6"/>
        </w:rPr>
        <w:t xml:space="preserve"> </w:t>
      </w:r>
      <w:r>
        <w:t>£127m</w:t>
      </w:r>
      <w:r>
        <w:rPr>
          <w:spacing w:val="-7"/>
        </w:rPr>
        <w:t xml:space="preserve"> </w:t>
      </w:r>
      <w:r>
        <w:t>was</w:t>
      </w:r>
      <w:r>
        <w:rPr>
          <w:spacing w:val="-5"/>
        </w:rPr>
        <w:t xml:space="preserve"> </w:t>
      </w:r>
      <w:r>
        <w:t>accompanied</w:t>
      </w:r>
      <w:r>
        <w:rPr>
          <w:spacing w:val="-6"/>
        </w:rPr>
        <w:t xml:space="preserve"> </w:t>
      </w:r>
      <w:r>
        <w:t>by</w:t>
      </w:r>
      <w:r>
        <w:rPr>
          <w:spacing w:val="-7"/>
        </w:rPr>
        <w:t xml:space="preserve"> </w:t>
      </w:r>
      <w:r>
        <w:t>a</w:t>
      </w:r>
      <w:r>
        <w:rPr>
          <w:spacing w:val="-6"/>
        </w:rPr>
        <w:t xml:space="preserve"> </w:t>
      </w:r>
      <w:r>
        <w:t>total</w:t>
      </w:r>
      <w:r>
        <w:rPr>
          <w:spacing w:val="-8"/>
        </w:rPr>
        <w:t xml:space="preserve"> </w:t>
      </w:r>
      <w:r>
        <w:t>estimated</w:t>
      </w:r>
      <w:r>
        <w:rPr>
          <w:spacing w:val="-4"/>
        </w:rPr>
        <w:t xml:space="preserve"> </w:t>
      </w:r>
      <w:r>
        <w:t>cost</w:t>
      </w:r>
      <w:r>
        <w:rPr>
          <w:spacing w:val="-6"/>
        </w:rPr>
        <w:t xml:space="preserve"> </w:t>
      </w:r>
      <w:r>
        <w:t>of</w:t>
      </w:r>
      <w:r>
        <w:rPr>
          <w:spacing w:val="-6"/>
        </w:rPr>
        <w:t xml:space="preserve"> </w:t>
      </w:r>
      <w:r>
        <w:t>£24.4m, to</w:t>
      </w:r>
      <w:r>
        <w:rPr>
          <w:spacing w:val="-10"/>
        </w:rPr>
        <w:t xml:space="preserve"> </w:t>
      </w:r>
      <w:r>
        <w:t>give</w:t>
      </w:r>
      <w:r>
        <w:rPr>
          <w:spacing w:val="-10"/>
        </w:rPr>
        <w:t xml:space="preserve"> </w:t>
      </w:r>
      <w:r>
        <w:t>a</w:t>
      </w:r>
      <w:r>
        <w:rPr>
          <w:spacing w:val="-9"/>
        </w:rPr>
        <w:t xml:space="preserve"> </w:t>
      </w:r>
      <w:r>
        <w:t>benefit-to-cost</w:t>
      </w:r>
      <w:r>
        <w:rPr>
          <w:spacing w:val="-11"/>
        </w:rPr>
        <w:t xml:space="preserve"> </w:t>
      </w:r>
      <w:r>
        <w:t>ratio</w:t>
      </w:r>
      <w:r>
        <w:rPr>
          <w:spacing w:val="-10"/>
        </w:rPr>
        <w:t xml:space="preserve"> </w:t>
      </w:r>
      <w:r>
        <w:t>(BCR)</w:t>
      </w:r>
      <w:r>
        <w:rPr>
          <w:spacing w:val="-10"/>
        </w:rPr>
        <w:t xml:space="preserve"> </w:t>
      </w:r>
      <w:r>
        <w:t>of</w:t>
      </w:r>
      <w:r>
        <w:rPr>
          <w:spacing w:val="-11"/>
        </w:rPr>
        <w:t xml:space="preserve"> </w:t>
      </w:r>
      <w:r>
        <w:t>5.2.</w:t>
      </w:r>
      <w:r>
        <w:rPr>
          <w:spacing w:val="-6"/>
        </w:rPr>
        <w:t xml:space="preserve"> </w:t>
      </w:r>
      <w:r>
        <w:t>The</w:t>
      </w:r>
      <w:r>
        <w:rPr>
          <w:spacing w:val="-12"/>
        </w:rPr>
        <w:t xml:space="preserve"> </w:t>
      </w:r>
      <w:r>
        <w:rPr>
          <w:b/>
        </w:rPr>
        <w:t>1</w:t>
      </w:r>
      <w:r>
        <w:rPr>
          <w:b/>
          <w:spacing w:val="-11"/>
        </w:rPr>
        <w:t xml:space="preserve"> </w:t>
      </w:r>
      <w:r>
        <w:rPr>
          <w:b/>
        </w:rPr>
        <w:t>April</w:t>
      </w:r>
      <w:r>
        <w:rPr>
          <w:b/>
          <w:spacing w:val="-9"/>
        </w:rPr>
        <w:t xml:space="preserve"> </w:t>
      </w:r>
      <w:r>
        <w:rPr>
          <w:b/>
        </w:rPr>
        <w:t>2018</w:t>
      </w:r>
      <w:r>
        <w:rPr>
          <w:b/>
          <w:spacing w:val="-11"/>
        </w:rPr>
        <w:t xml:space="preserve"> </w:t>
      </w:r>
      <w:r>
        <w:rPr>
          <w:b/>
        </w:rPr>
        <w:t>to</w:t>
      </w:r>
      <w:r>
        <w:rPr>
          <w:b/>
          <w:spacing w:val="-6"/>
        </w:rPr>
        <w:t xml:space="preserve"> </w:t>
      </w:r>
      <w:r>
        <w:rPr>
          <w:b/>
        </w:rPr>
        <w:t>31</w:t>
      </w:r>
      <w:r>
        <w:rPr>
          <w:b/>
          <w:spacing w:val="-11"/>
        </w:rPr>
        <w:t xml:space="preserve"> </w:t>
      </w:r>
      <w:r>
        <w:rPr>
          <w:b/>
        </w:rPr>
        <w:t>March</w:t>
      </w:r>
      <w:r>
        <w:rPr>
          <w:b/>
          <w:spacing w:val="-9"/>
        </w:rPr>
        <w:t xml:space="preserve"> </w:t>
      </w:r>
      <w:r>
        <w:rPr>
          <w:b/>
        </w:rPr>
        <w:t xml:space="preserve">2019 benefit of £186m </w:t>
      </w:r>
      <w:r>
        <w:t xml:space="preserve">is accompanied by a cost of £26m, producing a </w:t>
      </w:r>
      <w:r>
        <w:rPr>
          <w:b/>
        </w:rPr>
        <w:t>BCR of 7</w:t>
      </w:r>
      <w:hyperlink w:anchor="_bookmark62" w:history="1">
        <w:r>
          <w:rPr>
            <w:position w:val="8"/>
            <w:sz w:val="14"/>
          </w:rPr>
          <w:t>44</w:t>
        </w:r>
      </w:hyperlink>
      <w:r>
        <w:t>.</w:t>
      </w:r>
    </w:p>
    <w:p w14:paraId="78C1C7D7" w14:textId="77777777" w:rsidR="00A46468" w:rsidRDefault="00A46468">
      <w:pPr>
        <w:pStyle w:val="BodyText"/>
        <w:spacing w:before="59"/>
        <w:jc w:val="left"/>
      </w:pPr>
    </w:p>
    <w:p w14:paraId="78C1C7D8" w14:textId="77777777" w:rsidR="00A46468" w:rsidRDefault="00747577">
      <w:pPr>
        <w:pStyle w:val="Heading2"/>
        <w:numPr>
          <w:ilvl w:val="1"/>
          <w:numId w:val="3"/>
        </w:numPr>
        <w:tabs>
          <w:tab w:val="left" w:pos="584"/>
        </w:tabs>
        <w:ind w:left="584" w:hanging="464"/>
        <w:jc w:val="both"/>
      </w:pPr>
      <w:bookmarkStart w:id="12" w:name="3.3_Joint_Problem-Solving_Activities"/>
      <w:bookmarkStart w:id="13" w:name="_bookmark6"/>
      <w:bookmarkEnd w:id="12"/>
      <w:bookmarkEnd w:id="13"/>
      <w:r>
        <w:t>Joint</w:t>
      </w:r>
      <w:r>
        <w:rPr>
          <w:spacing w:val="-9"/>
        </w:rPr>
        <w:t xml:space="preserve"> </w:t>
      </w:r>
      <w:r>
        <w:t>Problem-Solving</w:t>
      </w:r>
      <w:r>
        <w:rPr>
          <w:spacing w:val="-9"/>
        </w:rPr>
        <w:t xml:space="preserve"> </w:t>
      </w:r>
      <w:r>
        <w:rPr>
          <w:spacing w:val="-2"/>
        </w:rPr>
        <w:t>Activities</w:t>
      </w:r>
    </w:p>
    <w:p w14:paraId="78C1C7D9" w14:textId="77777777" w:rsidR="00A46468" w:rsidRDefault="00747577">
      <w:pPr>
        <w:pStyle w:val="BodyText"/>
        <w:spacing w:before="122"/>
        <w:ind w:left="120" w:right="734" w:hanging="1"/>
        <w:rPr>
          <w:i/>
        </w:rPr>
      </w:pPr>
      <w:r>
        <w:t>Joint</w:t>
      </w:r>
      <w:r>
        <w:rPr>
          <w:spacing w:val="-19"/>
        </w:rPr>
        <w:t xml:space="preserve"> </w:t>
      </w:r>
      <w:r>
        <w:t>Problem-Solving</w:t>
      </w:r>
      <w:r>
        <w:rPr>
          <w:spacing w:val="-17"/>
        </w:rPr>
        <w:t xml:space="preserve"> </w:t>
      </w:r>
      <w:r>
        <w:t>Activities</w:t>
      </w:r>
      <w:r>
        <w:rPr>
          <w:spacing w:val="-18"/>
        </w:rPr>
        <w:t xml:space="preserve"> </w:t>
      </w:r>
      <w:r>
        <w:t>are</w:t>
      </w:r>
      <w:r>
        <w:rPr>
          <w:spacing w:val="-18"/>
        </w:rPr>
        <w:t xml:space="preserve"> </w:t>
      </w:r>
      <w:r>
        <w:t>fee-waived</w:t>
      </w:r>
      <w:r>
        <w:rPr>
          <w:spacing w:val="-19"/>
        </w:rPr>
        <w:t xml:space="preserve"> </w:t>
      </w:r>
      <w:r>
        <w:t>projects</w:t>
      </w:r>
      <w:r>
        <w:rPr>
          <w:spacing w:val="-18"/>
        </w:rPr>
        <w:t xml:space="preserve"> </w:t>
      </w:r>
      <w:r>
        <w:t>carried</w:t>
      </w:r>
      <w:r>
        <w:rPr>
          <w:spacing w:val="-19"/>
        </w:rPr>
        <w:t xml:space="preserve"> </w:t>
      </w:r>
      <w:r>
        <w:t>out</w:t>
      </w:r>
      <w:r>
        <w:rPr>
          <w:spacing w:val="-19"/>
        </w:rPr>
        <w:t xml:space="preserve"> </w:t>
      </w:r>
      <w:r>
        <w:t>by</w:t>
      </w:r>
      <w:r>
        <w:rPr>
          <w:spacing w:val="-19"/>
        </w:rPr>
        <w:t xml:space="preserve"> </w:t>
      </w:r>
      <w:r>
        <w:t>Acas</w:t>
      </w:r>
      <w:r>
        <w:rPr>
          <w:spacing w:val="-18"/>
        </w:rPr>
        <w:t xml:space="preserve"> </w:t>
      </w:r>
      <w:r>
        <w:t>Senior Advisers that look to find solutions to workplace problems. These interventions are</w:t>
      </w:r>
      <w:r>
        <w:rPr>
          <w:spacing w:val="-3"/>
        </w:rPr>
        <w:t xml:space="preserve"> </w:t>
      </w:r>
      <w:r>
        <w:t>directly</w:t>
      </w:r>
      <w:r>
        <w:rPr>
          <w:spacing w:val="-2"/>
        </w:rPr>
        <w:t xml:space="preserve"> </w:t>
      </w:r>
      <w:r>
        <w:t>linked</w:t>
      </w:r>
      <w:r>
        <w:rPr>
          <w:spacing w:val="-4"/>
        </w:rPr>
        <w:t xml:space="preserve"> </w:t>
      </w:r>
      <w:r>
        <w:t>to disputes</w:t>
      </w:r>
      <w:r>
        <w:rPr>
          <w:spacing w:val="-3"/>
        </w:rPr>
        <w:t xml:space="preserve"> </w:t>
      </w:r>
      <w:r>
        <w:t>and</w:t>
      </w:r>
      <w:r>
        <w:rPr>
          <w:spacing w:val="-4"/>
        </w:rPr>
        <w:t xml:space="preserve"> </w:t>
      </w:r>
      <w:r>
        <w:t>are</w:t>
      </w:r>
      <w:r>
        <w:rPr>
          <w:spacing w:val="-3"/>
        </w:rPr>
        <w:t xml:space="preserve"> </w:t>
      </w:r>
      <w:r>
        <w:t>often</w:t>
      </w:r>
      <w:r>
        <w:rPr>
          <w:spacing w:val="-4"/>
        </w:rPr>
        <w:t xml:space="preserve"> </w:t>
      </w:r>
      <w:r>
        <w:t>agreed</w:t>
      </w:r>
      <w:r>
        <w:rPr>
          <w:spacing w:val="-4"/>
        </w:rPr>
        <w:t xml:space="preserve"> </w:t>
      </w:r>
      <w:r>
        <w:t>as</w:t>
      </w:r>
      <w:r>
        <w:rPr>
          <w:spacing w:val="-3"/>
        </w:rPr>
        <w:t xml:space="preserve"> </w:t>
      </w:r>
      <w:r>
        <w:t>part</w:t>
      </w:r>
      <w:r>
        <w:rPr>
          <w:spacing w:val="-4"/>
        </w:rPr>
        <w:t xml:space="preserve"> </w:t>
      </w:r>
      <w:r>
        <w:t>of</w:t>
      </w:r>
      <w:r>
        <w:rPr>
          <w:spacing w:val="-4"/>
        </w:rPr>
        <w:t xml:space="preserve"> </w:t>
      </w:r>
      <w:r>
        <w:t>the</w:t>
      </w:r>
      <w:r>
        <w:rPr>
          <w:spacing w:val="-3"/>
        </w:rPr>
        <w:t xml:space="preserve"> </w:t>
      </w:r>
      <w:r>
        <w:t>settlement</w:t>
      </w:r>
      <w:r>
        <w:rPr>
          <w:spacing w:val="-4"/>
        </w:rPr>
        <w:t xml:space="preserve"> </w:t>
      </w:r>
      <w:r>
        <w:t>to</w:t>
      </w:r>
      <w:r>
        <w:rPr>
          <w:spacing w:val="-3"/>
        </w:rPr>
        <w:t xml:space="preserve"> </w:t>
      </w:r>
      <w:r>
        <w:t>a Collective Conciliation. In the 1 April 2014 to 31 March 2015 financial year, Acas delivered 104 Joint Problem-Solving Activities and this figure fell to 85 in 1 April 2018 to 31 March 2019. The approach to estimation of impacts is very similar to that</w:t>
      </w:r>
      <w:r>
        <w:rPr>
          <w:spacing w:val="-8"/>
        </w:rPr>
        <w:t xml:space="preserve"> </w:t>
      </w:r>
      <w:r>
        <w:t>adopted</w:t>
      </w:r>
      <w:r>
        <w:rPr>
          <w:spacing w:val="-8"/>
        </w:rPr>
        <w:t xml:space="preserve"> </w:t>
      </w:r>
      <w:r>
        <w:t>for</w:t>
      </w:r>
      <w:r>
        <w:rPr>
          <w:spacing w:val="-8"/>
        </w:rPr>
        <w:t xml:space="preserve"> </w:t>
      </w:r>
      <w:r>
        <w:t>the</w:t>
      </w:r>
      <w:r>
        <w:rPr>
          <w:spacing w:val="-6"/>
        </w:rPr>
        <w:t xml:space="preserve"> </w:t>
      </w:r>
      <w:r>
        <w:t>internal</w:t>
      </w:r>
      <w:r>
        <w:rPr>
          <w:spacing w:val="-8"/>
        </w:rPr>
        <w:t xml:space="preserve"> </w:t>
      </w:r>
      <w:r>
        <w:t>impacts</w:t>
      </w:r>
      <w:r>
        <w:rPr>
          <w:spacing w:val="-8"/>
        </w:rPr>
        <w:t xml:space="preserve"> </w:t>
      </w:r>
      <w:r>
        <w:t>arising</w:t>
      </w:r>
      <w:r>
        <w:rPr>
          <w:spacing w:val="-8"/>
        </w:rPr>
        <w:t xml:space="preserve"> </w:t>
      </w:r>
      <w:r>
        <w:t>from</w:t>
      </w:r>
      <w:r>
        <w:rPr>
          <w:spacing w:val="-9"/>
        </w:rPr>
        <w:t xml:space="preserve"> </w:t>
      </w:r>
      <w:r>
        <w:t>Collective</w:t>
      </w:r>
      <w:r>
        <w:rPr>
          <w:spacing w:val="-8"/>
        </w:rPr>
        <w:t xml:space="preserve"> </w:t>
      </w:r>
      <w:r>
        <w:t>Conciliation;</w:t>
      </w:r>
      <w:r>
        <w:rPr>
          <w:spacing w:val="-8"/>
        </w:rPr>
        <w:t xml:space="preserve"> </w:t>
      </w:r>
      <w:r>
        <w:t>with</w:t>
      </w:r>
      <w:r>
        <w:rPr>
          <w:spacing w:val="-8"/>
        </w:rPr>
        <w:t xml:space="preserve"> </w:t>
      </w:r>
      <w:r>
        <w:t>the findings of Cameron, Clemence and Gariban (2017) providing new key estimates of,</w:t>
      </w:r>
      <w:r>
        <w:rPr>
          <w:spacing w:val="-10"/>
        </w:rPr>
        <w:t xml:space="preserve"> </w:t>
      </w:r>
      <w:r>
        <w:t>for</w:t>
      </w:r>
      <w:r>
        <w:rPr>
          <w:spacing w:val="-9"/>
        </w:rPr>
        <w:t xml:space="preserve"> </w:t>
      </w:r>
      <w:r>
        <w:t>instance,</w:t>
      </w:r>
      <w:r>
        <w:rPr>
          <w:spacing w:val="-10"/>
        </w:rPr>
        <w:t xml:space="preserve"> </w:t>
      </w:r>
      <w:r>
        <w:t>the</w:t>
      </w:r>
      <w:r>
        <w:rPr>
          <w:spacing w:val="-8"/>
        </w:rPr>
        <w:t xml:space="preserve"> </w:t>
      </w:r>
      <w:r>
        <w:rPr>
          <w:i/>
        </w:rPr>
        <w:t>proportion</w:t>
      </w:r>
      <w:r>
        <w:rPr>
          <w:i/>
          <w:spacing w:val="-9"/>
        </w:rPr>
        <w:t xml:space="preserve"> </w:t>
      </w:r>
      <w:r>
        <w:rPr>
          <w:i/>
        </w:rPr>
        <w:t>of</w:t>
      </w:r>
      <w:r>
        <w:rPr>
          <w:i/>
          <w:spacing w:val="-10"/>
        </w:rPr>
        <w:t xml:space="preserve"> </w:t>
      </w:r>
      <w:r>
        <w:rPr>
          <w:i/>
        </w:rPr>
        <w:t>firms</w:t>
      </w:r>
      <w:r>
        <w:rPr>
          <w:i/>
          <w:spacing w:val="-11"/>
        </w:rPr>
        <w:t xml:space="preserve"> </w:t>
      </w:r>
      <w:r>
        <w:rPr>
          <w:i/>
        </w:rPr>
        <w:t>reporting</w:t>
      </w:r>
      <w:r>
        <w:rPr>
          <w:i/>
          <w:spacing w:val="-9"/>
        </w:rPr>
        <w:t xml:space="preserve"> </w:t>
      </w:r>
      <w:r>
        <w:rPr>
          <w:i/>
        </w:rPr>
        <w:t>lower</w:t>
      </w:r>
      <w:r>
        <w:rPr>
          <w:i/>
          <w:spacing w:val="-9"/>
        </w:rPr>
        <w:t xml:space="preserve"> </w:t>
      </w:r>
      <w:r>
        <w:rPr>
          <w:i/>
        </w:rPr>
        <w:t>absenteeism</w:t>
      </w:r>
      <w:r>
        <w:rPr>
          <w:i/>
          <w:spacing w:val="-7"/>
        </w:rPr>
        <w:t xml:space="preserve"> </w:t>
      </w:r>
      <w:r>
        <w:rPr>
          <w:i/>
        </w:rPr>
        <w:t>as</w:t>
      </w:r>
      <w:r>
        <w:rPr>
          <w:i/>
          <w:spacing w:val="-11"/>
        </w:rPr>
        <w:t xml:space="preserve"> </w:t>
      </w:r>
      <w:r>
        <w:rPr>
          <w:i/>
        </w:rPr>
        <w:t>a</w:t>
      </w:r>
      <w:r>
        <w:rPr>
          <w:i/>
          <w:spacing w:val="-9"/>
        </w:rPr>
        <w:t xml:space="preserve"> </w:t>
      </w:r>
      <w:r>
        <w:rPr>
          <w:i/>
        </w:rPr>
        <w:t>result</w:t>
      </w:r>
      <w:r>
        <w:rPr>
          <w:i/>
          <w:spacing w:val="-9"/>
        </w:rPr>
        <w:t xml:space="preserve"> </w:t>
      </w:r>
      <w:r>
        <w:rPr>
          <w:i/>
        </w:rPr>
        <w:t>of the Acas project.</w:t>
      </w:r>
    </w:p>
    <w:p w14:paraId="78C1C7DA" w14:textId="77777777" w:rsidR="00A46468" w:rsidRDefault="00747577">
      <w:pPr>
        <w:pStyle w:val="BodyText"/>
        <w:spacing w:before="266"/>
        <w:ind w:left="120" w:right="735" w:hanging="1"/>
      </w:pPr>
      <w:r>
        <w:t>As with the internal collective analysis, aspects of the approach here are being reviewed, as there are opportunities to tap into more recent literatures that may provide evidence of productivity and wellbeing impacts; and whilst we have managed</w:t>
      </w:r>
      <w:r>
        <w:rPr>
          <w:spacing w:val="-12"/>
        </w:rPr>
        <w:t xml:space="preserve"> </w:t>
      </w:r>
      <w:r>
        <w:t>to</w:t>
      </w:r>
      <w:r>
        <w:rPr>
          <w:spacing w:val="-11"/>
        </w:rPr>
        <w:t xml:space="preserve"> </w:t>
      </w:r>
      <w:r>
        <w:t>replace</w:t>
      </w:r>
      <w:r>
        <w:rPr>
          <w:spacing w:val="-11"/>
        </w:rPr>
        <w:t xml:space="preserve"> </w:t>
      </w:r>
      <w:r>
        <w:t>one</w:t>
      </w:r>
      <w:r>
        <w:rPr>
          <w:spacing w:val="-11"/>
        </w:rPr>
        <w:t xml:space="preserve"> </w:t>
      </w:r>
      <w:r>
        <w:t>of</w:t>
      </w:r>
      <w:r>
        <w:rPr>
          <w:spacing w:val="-12"/>
        </w:rPr>
        <w:t xml:space="preserve"> </w:t>
      </w:r>
      <w:r>
        <w:t>the</w:t>
      </w:r>
      <w:r>
        <w:rPr>
          <w:spacing w:val="-11"/>
        </w:rPr>
        <w:t xml:space="preserve"> </w:t>
      </w:r>
      <w:r>
        <w:t>previously</w:t>
      </w:r>
      <w:r>
        <w:rPr>
          <w:spacing w:val="-12"/>
        </w:rPr>
        <w:t xml:space="preserve"> </w:t>
      </w:r>
      <w:r>
        <w:t>unsubstantiated</w:t>
      </w:r>
      <w:r>
        <w:rPr>
          <w:spacing w:val="-12"/>
        </w:rPr>
        <w:t xml:space="preserve"> </w:t>
      </w:r>
      <w:r>
        <w:t>metrics</w:t>
      </w:r>
      <w:r>
        <w:rPr>
          <w:spacing w:val="-11"/>
        </w:rPr>
        <w:t xml:space="preserve"> </w:t>
      </w:r>
      <w:r>
        <w:t>in</w:t>
      </w:r>
      <w:r>
        <w:rPr>
          <w:spacing w:val="-12"/>
        </w:rPr>
        <w:t xml:space="preserve"> </w:t>
      </w:r>
      <w:r>
        <w:t>the</w:t>
      </w:r>
      <w:r>
        <w:rPr>
          <w:spacing w:val="-11"/>
        </w:rPr>
        <w:t xml:space="preserve"> </w:t>
      </w:r>
      <w:r>
        <w:t>analysis, any alternative solutions bring their own challenges. For instance, a previous assumption in U&amp;G (carried over from Meadows) was of a 25% reduction in the number of grievances in firms that reported seeing a reduction, following Acas intervention. In the calculations here we use more recent evidence to calculate the</w:t>
      </w:r>
      <w:r>
        <w:rPr>
          <w:spacing w:val="-15"/>
        </w:rPr>
        <w:t xml:space="preserve"> </w:t>
      </w:r>
      <w:r>
        <w:t>expected</w:t>
      </w:r>
      <w:r>
        <w:rPr>
          <w:spacing w:val="-16"/>
        </w:rPr>
        <w:t xml:space="preserve"> </w:t>
      </w:r>
      <w:r>
        <w:t>number</w:t>
      </w:r>
      <w:r>
        <w:rPr>
          <w:spacing w:val="-18"/>
        </w:rPr>
        <w:t xml:space="preserve"> </w:t>
      </w:r>
      <w:r>
        <w:t>of</w:t>
      </w:r>
      <w:r>
        <w:rPr>
          <w:spacing w:val="-16"/>
        </w:rPr>
        <w:t xml:space="preserve"> </w:t>
      </w:r>
      <w:r>
        <w:t>grievances</w:t>
      </w:r>
      <w:r>
        <w:rPr>
          <w:spacing w:val="-12"/>
        </w:rPr>
        <w:t xml:space="preserve"> </w:t>
      </w:r>
      <w:r>
        <w:t>in</w:t>
      </w:r>
      <w:r>
        <w:rPr>
          <w:spacing w:val="-16"/>
        </w:rPr>
        <w:t xml:space="preserve"> </w:t>
      </w:r>
      <w:r>
        <w:t>workplaces</w:t>
      </w:r>
      <w:r>
        <w:rPr>
          <w:spacing w:val="-15"/>
        </w:rPr>
        <w:t xml:space="preserve"> </w:t>
      </w:r>
      <w:r>
        <w:t>subject</w:t>
      </w:r>
      <w:r>
        <w:rPr>
          <w:spacing w:val="-16"/>
        </w:rPr>
        <w:t xml:space="preserve"> </w:t>
      </w:r>
      <w:r>
        <w:t>to</w:t>
      </w:r>
      <w:r>
        <w:rPr>
          <w:spacing w:val="-15"/>
        </w:rPr>
        <w:t xml:space="preserve"> </w:t>
      </w:r>
      <w:r>
        <w:t>Acas</w:t>
      </w:r>
      <w:r>
        <w:rPr>
          <w:spacing w:val="-17"/>
        </w:rPr>
        <w:t xml:space="preserve"> </w:t>
      </w:r>
      <w:r>
        <w:t>intervention</w:t>
      </w:r>
      <w:r>
        <w:rPr>
          <w:spacing w:val="-16"/>
        </w:rPr>
        <w:t xml:space="preserve"> </w:t>
      </w:r>
      <w:r>
        <w:t>and then</w:t>
      </w:r>
      <w:r>
        <w:rPr>
          <w:spacing w:val="-20"/>
        </w:rPr>
        <w:t xml:space="preserve"> </w:t>
      </w:r>
      <w:r>
        <w:t>use</w:t>
      </w:r>
      <w:r>
        <w:rPr>
          <w:spacing w:val="-19"/>
        </w:rPr>
        <w:t xml:space="preserve"> </w:t>
      </w:r>
      <w:r>
        <w:t>the</w:t>
      </w:r>
      <w:r>
        <w:rPr>
          <w:spacing w:val="-19"/>
        </w:rPr>
        <w:t xml:space="preserve"> </w:t>
      </w:r>
      <w:r>
        <w:t>proportions</w:t>
      </w:r>
      <w:r>
        <w:rPr>
          <w:spacing w:val="-20"/>
        </w:rPr>
        <w:t xml:space="preserve"> </w:t>
      </w:r>
      <w:r>
        <w:t>reporting</w:t>
      </w:r>
      <w:r>
        <w:rPr>
          <w:spacing w:val="-19"/>
        </w:rPr>
        <w:t xml:space="preserve"> </w:t>
      </w:r>
      <w:r>
        <w:t>a</w:t>
      </w:r>
      <w:r>
        <w:rPr>
          <w:spacing w:val="-20"/>
        </w:rPr>
        <w:t xml:space="preserve"> </w:t>
      </w:r>
      <w:r>
        <w:t>reduc</w:t>
      </w:r>
      <w:r>
        <w:t>tion</w:t>
      </w:r>
      <w:r>
        <w:rPr>
          <w:spacing w:val="-19"/>
        </w:rPr>
        <w:t xml:space="preserve"> </w:t>
      </w:r>
      <w:r>
        <w:t>in</w:t>
      </w:r>
      <w:r>
        <w:rPr>
          <w:spacing w:val="-19"/>
        </w:rPr>
        <w:t xml:space="preserve"> </w:t>
      </w:r>
      <w:r>
        <w:t>grievances</w:t>
      </w:r>
      <w:r>
        <w:rPr>
          <w:spacing w:val="-20"/>
        </w:rPr>
        <w:t xml:space="preserve"> </w:t>
      </w:r>
      <w:r>
        <w:t>to</w:t>
      </w:r>
      <w:r>
        <w:rPr>
          <w:spacing w:val="-19"/>
        </w:rPr>
        <w:t xml:space="preserve"> </w:t>
      </w:r>
      <w:r>
        <w:t>estimate</w:t>
      </w:r>
      <w:r>
        <w:rPr>
          <w:spacing w:val="-19"/>
        </w:rPr>
        <w:t xml:space="preserve"> </w:t>
      </w:r>
      <w:r>
        <w:t>how</w:t>
      </w:r>
      <w:r>
        <w:rPr>
          <w:spacing w:val="-20"/>
        </w:rPr>
        <w:t xml:space="preserve"> </w:t>
      </w:r>
      <w:r>
        <w:t>many grievances</w:t>
      </w:r>
      <w:r>
        <w:rPr>
          <w:spacing w:val="-4"/>
        </w:rPr>
        <w:t xml:space="preserve"> </w:t>
      </w:r>
      <w:r>
        <w:t>have</w:t>
      </w:r>
      <w:r>
        <w:rPr>
          <w:spacing w:val="-4"/>
        </w:rPr>
        <w:t xml:space="preserve"> </w:t>
      </w:r>
      <w:r>
        <w:t>actually</w:t>
      </w:r>
      <w:r>
        <w:rPr>
          <w:spacing w:val="-5"/>
        </w:rPr>
        <w:t xml:space="preserve"> </w:t>
      </w:r>
      <w:r>
        <w:t>been</w:t>
      </w:r>
      <w:r>
        <w:rPr>
          <w:spacing w:val="-5"/>
        </w:rPr>
        <w:t xml:space="preserve"> </w:t>
      </w:r>
      <w:r>
        <w:t>avoided.</w:t>
      </w:r>
      <w:r>
        <w:rPr>
          <w:spacing w:val="-5"/>
        </w:rPr>
        <w:t xml:space="preserve"> </w:t>
      </w:r>
      <w:r>
        <w:t>The</w:t>
      </w:r>
      <w:r>
        <w:rPr>
          <w:spacing w:val="-4"/>
        </w:rPr>
        <w:t xml:space="preserve"> </w:t>
      </w:r>
      <w:r>
        <w:t>two</w:t>
      </w:r>
      <w:r>
        <w:rPr>
          <w:spacing w:val="-4"/>
        </w:rPr>
        <w:t xml:space="preserve"> </w:t>
      </w:r>
      <w:r>
        <w:t>approaches</w:t>
      </w:r>
      <w:r>
        <w:rPr>
          <w:spacing w:val="-4"/>
        </w:rPr>
        <w:t xml:space="preserve"> </w:t>
      </w:r>
      <w:r>
        <w:t>result</w:t>
      </w:r>
      <w:r>
        <w:rPr>
          <w:spacing w:val="-2"/>
        </w:rPr>
        <w:t xml:space="preserve"> </w:t>
      </w:r>
      <w:r>
        <w:t>in</w:t>
      </w:r>
      <w:r>
        <w:rPr>
          <w:spacing w:val="-5"/>
        </w:rPr>
        <w:t xml:space="preserve"> </w:t>
      </w:r>
      <w:r>
        <w:t>very</w:t>
      </w:r>
      <w:r>
        <w:rPr>
          <w:spacing w:val="-4"/>
        </w:rPr>
        <w:t xml:space="preserve"> </w:t>
      </w:r>
      <w:r>
        <w:t xml:space="preserve">similar estimates, but both will be reviewed moving forward to identify further </w:t>
      </w:r>
      <w:r>
        <w:rPr>
          <w:spacing w:val="-2"/>
        </w:rPr>
        <w:t>improvements.</w:t>
      </w:r>
    </w:p>
    <w:p w14:paraId="78C1C7DB" w14:textId="77777777" w:rsidR="00A46468" w:rsidRDefault="00A46468">
      <w:pPr>
        <w:pStyle w:val="BodyText"/>
        <w:spacing w:before="1"/>
        <w:jc w:val="left"/>
      </w:pPr>
    </w:p>
    <w:p w14:paraId="78C1C7DC" w14:textId="77777777" w:rsidR="00A46468" w:rsidRDefault="00747577">
      <w:pPr>
        <w:pStyle w:val="BodyText"/>
        <w:ind w:left="119" w:right="734" w:firstLine="1"/>
      </w:pPr>
      <w:r>
        <w:t>Despite a fall in numbers since 1 April 2014 to 31 March 2015, key metrics identified in Cameron, Clemence and Gariban (2017)</w:t>
      </w:r>
      <w:hyperlink w:anchor="_bookmark63" w:history="1">
        <w:r>
          <w:rPr>
            <w:position w:val="8"/>
            <w:sz w:val="14"/>
          </w:rPr>
          <w:t>45</w:t>
        </w:r>
      </w:hyperlink>
      <w:r>
        <w:rPr>
          <w:spacing w:val="40"/>
          <w:position w:val="8"/>
          <w:sz w:val="14"/>
        </w:rPr>
        <w:t xml:space="preserve"> </w:t>
      </w:r>
      <w:r>
        <w:t>have increased and this raises estimated impact. For instance, the proportion of firms reporting better quality of service/output as a result of the Acas project is 22% (Cameron, Clemence</w:t>
      </w:r>
      <w:r>
        <w:rPr>
          <w:spacing w:val="-3"/>
        </w:rPr>
        <w:t xml:space="preserve"> </w:t>
      </w:r>
      <w:r>
        <w:t>and</w:t>
      </w:r>
      <w:r>
        <w:rPr>
          <w:spacing w:val="-4"/>
        </w:rPr>
        <w:t xml:space="preserve"> </w:t>
      </w:r>
      <w:r>
        <w:t>Gariban,</w:t>
      </w:r>
      <w:r>
        <w:rPr>
          <w:spacing w:val="-4"/>
        </w:rPr>
        <w:t xml:space="preserve"> </w:t>
      </w:r>
      <w:r>
        <w:t>2017),</w:t>
      </w:r>
      <w:r>
        <w:rPr>
          <w:spacing w:val="-2"/>
        </w:rPr>
        <w:t xml:space="preserve"> </w:t>
      </w:r>
      <w:r>
        <w:t>whilst</w:t>
      </w:r>
      <w:r>
        <w:rPr>
          <w:spacing w:val="-4"/>
        </w:rPr>
        <w:t xml:space="preserve"> </w:t>
      </w:r>
      <w:r>
        <w:t>the figure</w:t>
      </w:r>
      <w:r>
        <w:rPr>
          <w:spacing w:val="-3"/>
        </w:rPr>
        <w:t xml:space="preserve"> </w:t>
      </w:r>
      <w:r>
        <w:t>used</w:t>
      </w:r>
      <w:r>
        <w:rPr>
          <w:spacing w:val="-1"/>
        </w:rPr>
        <w:t xml:space="preserve"> </w:t>
      </w:r>
      <w:r>
        <w:t>in</w:t>
      </w:r>
      <w:r>
        <w:rPr>
          <w:spacing w:val="-4"/>
        </w:rPr>
        <w:t xml:space="preserve"> </w:t>
      </w:r>
      <w:r>
        <w:t>U&amp;G</w:t>
      </w:r>
      <w:r>
        <w:rPr>
          <w:spacing w:val="-1"/>
        </w:rPr>
        <w:t xml:space="preserve"> </w:t>
      </w:r>
      <w:r>
        <w:t>was</w:t>
      </w:r>
      <w:r>
        <w:rPr>
          <w:spacing w:val="-3"/>
        </w:rPr>
        <w:t xml:space="preserve"> </w:t>
      </w:r>
      <w:r>
        <w:t>only</w:t>
      </w:r>
      <w:r>
        <w:rPr>
          <w:spacing w:val="-4"/>
        </w:rPr>
        <w:t xml:space="preserve"> </w:t>
      </w:r>
      <w:r>
        <w:t>5%</w:t>
      </w:r>
      <w:r>
        <w:rPr>
          <w:spacing w:val="-1"/>
        </w:rPr>
        <w:t xml:space="preserve"> </w:t>
      </w:r>
      <w:r>
        <w:t>[taken from</w:t>
      </w:r>
      <w:r>
        <w:rPr>
          <w:spacing w:val="-4"/>
        </w:rPr>
        <w:t xml:space="preserve"> </w:t>
      </w:r>
      <w:r>
        <w:t>Ipsos</w:t>
      </w:r>
      <w:r>
        <w:rPr>
          <w:spacing w:val="-5"/>
        </w:rPr>
        <w:t xml:space="preserve"> </w:t>
      </w:r>
      <w:r>
        <w:t>Mori,</w:t>
      </w:r>
      <w:r>
        <w:rPr>
          <w:spacing w:val="-4"/>
        </w:rPr>
        <w:t xml:space="preserve"> </w:t>
      </w:r>
      <w:r>
        <w:t>2013].</w:t>
      </w:r>
      <w:r>
        <w:rPr>
          <w:spacing w:val="-4"/>
        </w:rPr>
        <w:t xml:space="preserve"> </w:t>
      </w:r>
      <w:r>
        <w:t>This</w:t>
      </w:r>
      <w:r>
        <w:rPr>
          <w:spacing w:val="-3"/>
        </w:rPr>
        <w:t xml:space="preserve"> </w:t>
      </w:r>
      <w:r>
        <w:t>change</w:t>
      </w:r>
      <w:r>
        <w:rPr>
          <w:spacing w:val="-3"/>
        </w:rPr>
        <w:t xml:space="preserve"> </w:t>
      </w:r>
      <w:r>
        <w:t>alone</w:t>
      </w:r>
      <w:r>
        <w:rPr>
          <w:spacing w:val="-3"/>
        </w:rPr>
        <w:t xml:space="preserve"> </w:t>
      </w:r>
      <w:r>
        <w:t>adds</w:t>
      </w:r>
      <w:r>
        <w:rPr>
          <w:spacing w:val="-3"/>
        </w:rPr>
        <w:t xml:space="preserve"> </w:t>
      </w:r>
      <w:r>
        <w:t>£4m</w:t>
      </w:r>
      <w:r>
        <w:rPr>
          <w:spacing w:val="-4"/>
        </w:rPr>
        <w:t xml:space="preserve"> </w:t>
      </w:r>
      <w:r>
        <w:t>to</w:t>
      </w:r>
      <w:r>
        <w:rPr>
          <w:spacing w:val="-3"/>
        </w:rPr>
        <w:t xml:space="preserve"> </w:t>
      </w:r>
      <w:r>
        <w:t>the</w:t>
      </w:r>
      <w:r>
        <w:rPr>
          <w:spacing w:val="-3"/>
        </w:rPr>
        <w:t xml:space="preserve"> </w:t>
      </w:r>
      <w:r>
        <w:t>benefit</w:t>
      </w:r>
      <w:r>
        <w:rPr>
          <w:spacing w:val="-4"/>
        </w:rPr>
        <w:t xml:space="preserve"> </w:t>
      </w:r>
      <w:r>
        <w:t>and</w:t>
      </w:r>
      <w:r>
        <w:rPr>
          <w:spacing w:val="-4"/>
        </w:rPr>
        <w:t xml:space="preserve"> </w:t>
      </w:r>
      <w:r>
        <w:t xml:space="preserve">therefore accounts for the rise from £3.5m to </w:t>
      </w:r>
      <w:r>
        <w:rPr>
          <w:b/>
        </w:rPr>
        <w:t xml:space="preserve">£7.3m in total benefit </w:t>
      </w:r>
      <w:r>
        <w:t xml:space="preserve">between U&amp;G and this update. Cost of delivery has risen only slightly between 1 April 2014 to 31 March 2015 and 1 April 2018 to 31 March 2019, and this leads to a rise in the </w:t>
      </w:r>
      <w:r>
        <w:rPr>
          <w:b/>
        </w:rPr>
        <w:t xml:space="preserve">BCR </w:t>
      </w:r>
      <w:r>
        <w:t xml:space="preserve">to </w:t>
      </w:r>
      <w:r>
        <w:rPr>
          <w:b/>
        </w:rPr>
        <w:t>29.6</w:t>
      </w:r>
      <w:hyperlink w:anchor="_bookmark64" w:history="1">
        <w:r>
          <w:rPr>
            <w:position w:val="8"/>
            <w:sz w:val="14"/>
          </w:rPr>
          <w:t>46</w:t>
        </w:r>
      </w:hyperlink>
      <w:r>
        <w:rPr>
          <w:spacing w:val="40"/>
          <w:position w:val="8"/>
          <w:sz w:val="14"/>
        </w:rPr>
        <w:t xml:space="preserve"> </w:t>
      </w:r>
      <w:r>
        <w:t>[from 18.3 in U&amp;G].</w:t>
      </w:r>
    </w:p>
    <w:p w14:paraId="78C1C7DD" w14:textId="77777777" w:rsidR="00A46468" w:rsidRDefault="00A46468">
      <w:pPr>
        <w:sectPr w:rsidR="00A46468">
          <w:pgSz w:w="11900" w:h="16850"/>
          <w:pgMar w:top="1360" w:right="700" w:bottom="920" w:left="1320" w:header="0" w:footer="725" w:gutter="0"/>
          <w:cols w:space="720"/>
        </w:sectPr>
      </w:pPr>
    </w:p>
    <w:p w14:paraId="78C1C7DE" w14:textId="77777777" w:rsidR="00A46468" w:rsidRDefault="00747577">
      <w:pPr>
        <w:pStyle w:val="Heading1"/>
        <w:numPr>
          <w:ilvl w:val="0"/>
          <w:numId w:val="3"/>
        </w:numPr>
        <w:tabs>
          <w:tab w:val="left" w:pos="514"/>
        </w:tabs>
        <w:ind w:left="514" w:hanging="394"/>
        <w:jc w:val="both"/>
      </w:pPr>
      <w:bookmarkStart w:id="14" w:name="4._Training_services"/>
      <w:bookmarkStart w:id="15" w:name="_bookmark7"/>
      <w:bookmarkEnd w:id="14"/>
      <w:bookmarkEnd w:id="15"/>
      <w:r>
        <w:lastRenderedPageBreak/>
        <w:t>Training</w:t>
      </w:r>
      <w:r>
        <w:rPr>
          <w:spacing w:val="-6"/>
        </w:rPr>
        <w:t xml:space="preserve"> </w:t>
      </w:r>
      <w:r>
        <w:rPr>
          <w:spacing w:val="-2"/>
        </w:rPr>
        <w:t>services</w:t>
      </w:r>
    </w:p>
    <w:p w14:paraId="78C1C7DF" w14:textId="77777777" w:rsidR="00A46468" w:rsidRDefault="00A46468">
      <w:pPr>
        <w:pStyle w:val="BodyText"/>
        <w:spacing w:before="106"/>
        <w:jc w:val="left"/>
        <w:rPr>
          <w:b/>
          <w:sz w:val="28"/>
        </w:rPr>
      </w:pPr>
    </w:p>
    <w:p w14:paraId="78C1C7E0" w14:textId="77777777" w:rsidR="00A46468" w:rsidRDefault="00747577">
      <w:pPr>
        <w:pStyle w:val="Heading2"/>
        <w:numPr>
          <w:ilvl w:val="1"/>
          <w:numId w:val="3"/>
        </w:numPr>
        <w:tabs>
          <w:tab w:val="left" w:pos="584"/>
        </w:tabs>
        <w:spacing w:before="1"/>
        <w:ind w:left="584" w:hanging="464"/>
        <w:jc w:val="both"/>
      </w:pPr>
      <w:bookmarkStart w:id="16" w:name="4.1_Open_Access_Training"/>
      <w:bookmarkStart w:id="17" w:name="_bookmark8"/>
      <w:bookmarkEnd w:id="16"/>
      <w:bookmarkEnd w:id="17"/>
      <w:r>
        <w:t>Open</w:t>
      </w:r>
      <w:r>
        <w:rPr>
          <w:spacing w:val="-3"/>
        </w:rPr>
        <w:t xml:space="preserve"> </w:t>
      </w:r>
      <w:r>
        <w:t>Access</w:t>
      </w:r>
      <w:r>
        <w:rPr>
          <w:spacing w:val="-3"/>
        </w:rPr>
        <w:t xml:space="preserve"> </w:t>
      </w:r>
      <w:r>
        <w:rPr>
          <w:spacing w:val="-2"/>
        </w:rPr>
        <w:t>Training</w:t>
      </w:r>
    </w:p>
    <w:p w14:paraId="78C1C7E1" w14:textId="77777777" w:rsidR="00A46468" w:rsidRDefault="00A46468">
      <w:pPr>
        <w:pStyle w:val="BodyText"/>
        <w:spacing w:before="14"/>
        <w:jc w:val="left"/>
        <w:rPr>
          <w:b/>
        </w:rPr>
      </w:pPr>
    </w:p>
    <w:p w14:paraId="78C1C7E2" w14:textId="77777777" w:rsidR="00A46468" w:rsidRDefault="00747577">
      <w:pPr>
        <w:pStyle w:val="BodyText"/>
        <w:spacing w:before="1"/>
        <w:ind w:left="119" w:right="735"/>
      </w:pPr>
      <w:r>
        <w:t xml:space="preserve">In the 1 April 2014 to 31 March 2015 financial year, Acas delivered 1,286 </w:t>
      </w:r>
      <w:r>
        <w:rPr>
          <w:i/>
        </w:rPr>
        <w:t xml:space="preserve">Open Access (OA) Training </w:t>
      </w:r>
      <w:r>
        <w:t>events reaching a total of 11,995 delegates. This produced an estimated economic benefit of £40.7m and with costs estimated at £1.6m, resulted in a benefit-cost-ratio of 25.4. The figures for 1 April 2018 to 31 March 2019 are slightly up on these numbers, with 1,368 events reaching a total of 13,845 delegates. This was not an area that formed a particular focus for consideration of revisions to approach, but the process of estimation of impacts from OA Training closely mirrors that taken in calculation of w</w:t>
      </w:r>
      <w:r>
        <w:t>orkplace impacts from Collective Conciliation [i.e. ‘Internal’] and Joint Problem-Solving Activities. To ensure consistency across service areas we have therefore altered the approach to estimation in line with these other areas.</w:t>
      </w:r>
    </w:p>
    <w:p w14:paraId="78C1C7E3" w14:textId="77777777" w:rsidR="00A46468" w:rsidRDefault="00A46468">
      <w:pPr>
        <w:pStyle w:val="BodyText"/>
        <w:spacing w:before="10"/>
        <w:jc w:val="left"/>
      </w:pPr>
    </w:p>
    <w:p w14:paraId="78C1C7E4" w14:textId="77777777" w:rsidR="00A46468" w:rsidRDefault="00747577">
      <w:pPr>
        <w:pStyle w:val="BodyText"/>
        <w:ind w:left="119" w:right="734"/>
        <w:rPr>
          <w:b/>
        </w:rPr>
      </w:pPr>
      <w:r>
        <w:t>For instance, a previous assumption in U&amp;G (carried over from Meadows) was of a 10% reduction in the incidence of absenteeism for those reporting workplace impacts from OA Training. This figure had been carried forward, based on case study</w:t>
      </w:r>
      <w:r>
        <w:rPr>
          <w:spacing w:val="-17"/>
        </w:rPr>
        <w:t xml:space="preserve"> </w:t>
      </w:r>
      <w:r>
        <w:t>evidence</w:t>
      </w:r>
      <w:r>
        <w:rPr>
          <w:spacing w:val="-15"/>
        </w:rPr>
        <w:t xml:space="preserve"> </w:t>
      </w:r>
      <w:r>
        <w:t>from</w:t>
      </w:r>
      <w:r>
        <w:rPr>
          <w:spacing w:val="-17"/>
        </w:rPr>
        <w:t xml:space="preserve"> </w:t>
      </w:r>
      <w:r>
        <w:t>Meadows.</w:t>
      </w:r>
      <w:r>
        <w:rPr>
          <w:spacing w:val="-17"/>
        </w:rPr>
        <w:t xml:space="preserve"> </w:t>
      </w:r>
      <w:r>
        <w:t>The</w:t>
      </w:r>
      <w:r>
        <w:rPr>
          <w:spacing w:val="-16"/>
        </w:rPr>
        <w:t xml:space="preserve"> </w:t>
      </w:r>
      <w:r>
        <w:t>new</w:t>
      </w:r>
      <w:r>
        <w:rPr>
          <w:spacing w:val="-17"/>
        </w:rPr>
        <w:t xml:space="preserve"> </w:t>
      </w:r>
      <w:r>
        <w:t>approach</w:t>
      </w:r>
      <w:r>
        <w:rPr>
          <w:spacing w:val="-17"/>
        </w:rPr>
        <w:t xml:space="preserve"> </w:t>
      </w:r>
      <w:r>
        <w:t>calculates</w:t>
      </w:r>
      <w:r>
        <w:rPr>
          <w:spacing w:val="-16"/>
        </w:rPr>
        <w:t xml:space="preserve"> </w:t>
      </w:r>
      <w:r>
        <w:t>the</w:t>
      </w:r>
      <w:r>
        <w:rPr>
          <w:spacing w:val="-13"/>
        </w:rPr>
        <w:t xml:space="preserve"> </w:t>
      </w:r>
      <w:r>
        <w:t>expected</w:t>
      </w:r>
      <w:r>
        <w:rPr>
          <w:spacing w:val="-17"/>
        </w:rPr>
        <w:t xml:space="preserve"> </w:t>
      </w:r>
      <w:r>
        <w:t>number of days absence in workplaces subject to Acas intervention</w:t>
      </w:r>
      <w:hyperlink w:anchor="_bookmark65" w:history="1">
        <w:r>
          <w:rPr>
            <w:position w:val="8"/>
            <w:sz w:val="14"/>
          </w:rPr>
          <w:t>47</w:t>
        </w:r>
      </w:hyperlink>
      <w:r>
        <w:rPr>
          <w:spacing w:val="40"/>
          <w:position w:val="8"/>
          <w:sz w:val="14"/>
        </w:rPr>
        <w:t xml:space="preserve"> </w:t>
      </w:r>
      <w:r>
        <w:t>and then uses this to estimate how many absence days have actually been avoided. In contrast to the other service areas where this approach is adopted, this does lessen the estimated</w:t>
      </w:r>
      <w:r>
        <w:rPr>
          <w:spacing w:val="-12"/>
        </w:rPr>
        <w:t xml:space="preserve"> </w:t>
      </w:r>
      <w:r>
        <w:t>impact</w:t>
      </w:r>
      <w:r>
        <w:rPr>
          <w:spacing w:val="-14"/>
        </w:rPr>
        <w:t xml:space="preserve"> </w:t>
      </w:r>
      <w:r>
        <w:t>of</w:t>
      </w:r>
      <w:r>
        <w:rPr>
          <w:spacing w:val="-15"/>
        </w:rPr>
        <w:t xml:space="preserve"> </w:t>
      </w:r>
      <w:r>
        <w:t>OA</w:t>
      </w:r>
      <w:r>
        <w:rPr>
          <w:spacing w:val="-13"/>
        </w:rPr>
        <w:t xml:space="preserve"> </w:t>
      </w:r>
      <w:r>
        <w:t>Training</w:t>
      </w:r>
      <w:r>
        <w:rPr>
          <w:spacing w:val="-14"/>
        </w:rPr>
        <w:t xml:space="preserve"> </w:t>
      </w:r>
      <w:r>
        <w:t>and</w:t>
      </w:r>
      <w:r>
        <w:rPr>
          <w:spacing w:val="-14"/>
        </w:rPr>
        <w:t xml:space="preserve"> </w:t>
      </w:r>
      <w:r>
        <w:t>therefore</w:t>
      </w:r>
      <w:r>
        <w:rPr>
          <w:spacing w:val="-13"/>
        </w:rPr>
        <w:t xml:space="preserve"> </w:t>
      </w:r>
      <w:r>
        <w:t>a</w:t>
      </w:r>
      <w:r>
        <w:rPr>
          <w:spacing w:val="-14"/>
        </w:rPr>
        <w:t xml:space="preserve"> </w:t>
      </w:r>
      <w:r>
        <w:t>slight</w:t>
      </w:r>
      <w:r>
        <w:rPr>
          <w:spacing w:val="-12"/>
        </w:rPr>
        <w:t xml:space="preserve"> </w:t>
      </w:r>
      <w:r>
        <w:t>increase</w:t>
      </w:r>
      <w:r>
        <w:rPr>
          <w:spacing w:val="-13"/>
        </w:rPr>
        <w:t xml:space="preserve"> </w:t>
      </w:r>
      <w:r>
        <w:t>in</w:t>
      </w:r>
      <w:r>
        <w:rPr>
          <w:spacing w:val="-10"/>
        </w:rPr>
        <w:t xml:space="preserve"> </w:t>
      </w:r>
      <w:r>
        <w:t>events</w:t>
      </w:r>
      <w:r>
        <w:rPr>
          <w:spacing w:val="-13"/>
        </w:rPr>
        <w:t xml:space="preserve"> </w:t>
      </w:r>
      <w:r>
        <w:t>between 1 April 2014 to 31 March 2015 and 1 April 2018 to 31 March 2019 has reduced estimated</w:t>
      </w:r>
      <w:r>
        <w:rPr>
          <w:spacing w:val="35"/>
        </w:rPr>
        <w:t xml:space="preserve"> </w:t>
      </w:r>
      <w:r>
        <w:t>impacts.</w:t>
      </w:r>
      <w:r>
        <w:rPr>
          <w:spacing w:val="35"/>
        </w:rPr>
        <w:t xml:space="preserve"> </w:t>
      </w:r>
      <w:r>
        <w:t>The</w:t>
      </w:r>
      <w:r>
        <w:rPr>
          <w:spacing w:val="36"/>
        </w:rPr>
        <w:t xml:space="preserve"> </w:t>
      </w:r>
      <w:r>
        <w:rPr>
          <w:b/>
        </w:rPr>
        <w:t>£25.9m</w:t>
      </w:r>
      <w:r>
        <w:rPr>
          <w:b/>
          <w:spacing w:val="33"/>
        </w:rPr>
        <w:t xml:space="preserve"> </w:t>
      </w:r>
      <w:r>
        <w:rPr>
          <w:b/>
        </w:rPr>
        <w:t>of</w:t>
      </w:r>
      <w:r>
        <w:rPr>
          <w:b/>
          <w:spacing w:val="37"/>
        </w:rPr>
        <w:t xml:space="preserve"> </w:t>
      </w:r>
      <w:r>
        <w:rPr>
          <w:b/>
        </w:rPr>
        <w:t>benefit</w:t>
      </w:r>
      <w:r>
        <w:rPr>
          <w:b/>
          <w:spacing w:val="39"/>
        </w:rPr>
        <w:t xml:space="preserve"> </w:t>
      </w:r>
      <w:r>
        <w:t>is</w:t>
      </w:r>
      <w:r>
        <w:rPr>
          <w:spacing w:val="36"/>
        </w:rPr>
        <w:t xml:space="preserve"> </w:t>
      </w:r>
      <w:r>
        <w:t>now</w:t>
      </w:r>
      <w:r>
        <w:rPr>
          <w:spacing w:val="36"/>
        </w:rPr>
        <w:t xml:space="preserve"> </w:t>
      </w:r>
      <w:r>
        <w:t>associated</w:t>
      </w:r>
      <w:r>
        <w:rPr>
          <w:spacing w:val="37"/>
        </w:rPr>
        <w:t xml:space="preserve"> </w:t>
      </w:r>
      <w:r>
        <w:t>with</w:t>
      </w:r>
      <w:r>
        <w:rPr>
          <w:spacing w:val="36"/>
        </w:rPr>
        <w:t xml:space="preserve"> </w:t>
      </w:r>
      <w:r>
        <w:t>a</w:t>
      </w:r>
      <w:r>
        <w:rPr>
          <w:spacing w:val="36"/>
        </w:rPr>
        <w:t xml:space="preserve"> </w:t>
      </w:r>
      <w:r>
        <w:rPr>
          <w:b/>
        </w:rPr>
        <w:t>BCR</w:t>
      </w:r>
      <w:r>
        <w:rPr>
          <w:b/>
          <w:spacing w:val="34"/>
        </w:rPr>
        <w:t xml:space="preserve"> </w:t>
      </w:r>
      <w:r>
        <w:rPr>
          <w:b/>
          <w:spacing w:val="-5"/>
        </w:rPr>
        <w:t>of</w:t>
      </w:r>
    </w:p>
    <w:p w14:paraId="78C1C7E5" w14:textId="77777777" w:rsidR="00A46468" w:rsidRDefault="00747577">
      <w:pPr>
        <w:pStyle w:val="BodyText"/>
        <w:ind w:left="120" w:right="737" w:hanging="1"/>
      </w:pPr>
      <w:r>
        <w:rPr>
          <w:b/>
        </w:rPr>
        <w:t>16.4</w:t>
      </w:r>
      <w:hyperlink w:anchor="_bookmark66" w:history="1">
        <w:r>
          <w:rPr>
            <w:position w:val="8"/>
            <w:sz w:val="14"/>
          </w:rPr>
          <w:t>48</w:t>
        </w:r>
      </w:hyperlink>
      <w:r>
        <w:t>.</w:t>
      </w:r>
      <w:r>
        <w:rPr>
          <w:spacing w:val="-2"/>
        </w:rPr>
        <w:t xml:space="preserve"> </w:t>
      </w:r>
      <w:r>
        <w:t>As with calculation of</w:t>
      </w:r>
      <w:r>
        <w:rPr>
          <w:spacing w:val="-1"/>
        </w:rPr>
        <w:t xml:space="preserve"> </w:t>
      </w:r>
      <w:r>
        <w:t>workplace impacts from</w:t>
      </w:r>
      <w:r>
        <w:rPr>
          <w:spacing w:val="-2"/>
        </w:rPr>
        <w:t xml:space="preserve"> </w:t>
      </w:r>
      <w:r>
        <w:t>Collective Conciliation [i.e. ‘Internal’] and Joint Problem-Solving Activities this will form the focus of review moving forward, but for now we have taken a cautious and consistent approach, presenting slightly reduced estimates.</w:t>
      </w:r>
    </w:p>
    <w:p w14:paraId="78C1C7E6" w14:textId="77777777" w:rsidR="00A46468" w:rsidRDefault="00A46468">
      <w:pPr>
        <w:pStyle w:val="BodyText"/>
        <w:spacing w:before="13"/>
        <w:jc w:val="left"/>
      </w:pPr>
    </w:p>
    <w:p w14:paraId="78C1C7E7" w14:textId="77777777" w:rsidR="00A46468" w:rsidRDefault="00747577">
      <w:pPr>
        <w:pStyle w:val="Heading2"/>
        <w:numPr>
          <w:ilvl w:val="1"/>
          <w:numId w:val="3"/>
        </w:numPr>
        <w:tabs>
          <w:tab w:val="left" w:pos="584"/>
        </w:tabs>
        <w:spacing w:before="1"/>
        <w:ind w:left="584" w:hanging="464"/>
        <w:jc w:val="both"/>
      </w:pPr>
      <w:bookmarkStart w:id="18" w:name="4.2_Workplace_Training"/>
      <w:bookmarkStart w:id="19" w:name="_bookmark9"/>
      <w:bookmarkEnd w:id="18"/>
      <w:bookmarkEnd w:id="19"/>
      <w:r>
        <w:t>Workplace</w:t>
      </w:r>
      <w:r>
        <w:rPr>
          <w:spacing w:val="-8"/>
        </w:rPr>
        <w:t xml:space="preserve"> </w:t>
      </w:r>
      <w:r>
        <w:rPr>
          <w:spacing w:val="-2"/>
        </w:rPr>
        <w:t>Training</w:t>
      </w:r>
    </w:p>
    <w:p w14:paraId="78C1C7E8" w14:textId="77777777" w:rsidR="00A46468" w:rsidRDefault="00A46468">
      <w:pPr>
        <w:pStyle w:val="BodyText"/>
        <w:spacing w:before="12"/>
        <w:jc w:val="left"/>
        <w:rPr>
          <w:b/>
        </w:rPr>
      </w:pPr>
    </w:p>
    <w:p w14:paraId="78C1C7E9" w14:textId="77777777" w:rsidR="00A46468" w:rsidRDefault="00747577">
      <w:pPr>
        <w:pStyle w:val="BodyText"/>
        <w:ind w:left="119" w:right="736"/>
      </w:pPr>
      <w:r>
        <w:t xml:space="preserve">In the area of Workplace Training (WPT) we are able to draw on the new </w:t>
      </w:r>
      <w:r>
        <w:rPr>
          <w:i/>
        </w:rPr>
        <w:t>Acas Workplace Training Evaluation 2020</w:t>
      </w:r>
      <w:hyperlink w:anchor="_bookmark67" w:history="1">
        <w:r>
          <w:rPr>
            <w:i/>
            <w:position w:val="8"/>
            <w:sz w:val="14"/>
          </w:rPr>
          <w:t>49</w:t>
        </w:r>
      </w:hyperlink>
      <w:r>
        <w:rPr>
          <w:i/>
          <w:spacing w:val="40"/>
          <w:position w:val="8"/>
          <w:sz w:val="14"/>
        </w:rPr>
        <w:t xml:space="preserve"> </w:t>
      </w:r>
      <w:r>
        <w:t>and this provides updated figures on the proportion of workplaces where it is reported that WPT has resulted in a net reduction</w:t>
      </w:r>
      <w:r>
        <w:rPr>
          <w:spacing w:val="-12"/>
        </w:rPr>
        <w:t xml:space="preserve"> </w:t>
      </w:r>
      <w:r>
        <w:t>in</w:t>
      </w:r>
      <w:r>
        <w:rPr>
          <w:spacing w:val="-12"/>
        </w:rPr>
        <w:t xml:space="preserve"> </w:t>
      </w:r>
      <w:r>
        <w:t>tribunal</w:t>
      </w:r>
      <w:r>
        <w:rPr>
          <w:spacing w:val="-14"/>
        </w:rPr>
        <w:t xml:space="preserve"> </w:t>
      </w:r>
      <w:r>
        <w:t>claims</w:t>
      </w:r>
      <w:r>
        <w:rPr>
          <w:spacing w:val="-13"/>
        </w:rPr>
        <w:t xml:space="preserve"> </w:t>
      </w:r>
      <w:r>
        <w:t>(6%);</w:t>
      </w:r>
      <w:r>
        <w:rPr>
          <w:spacing w:val="-13"/>
        </w:rPr>
        <w:t xml:space="preserve"> </w:t>
      </w:r>
      <w:r>
        <w:t>improved</w:t>
      </w:r>
      <w:r>
        <w:rPr>
          <w:spacing w:val="-14"/>
        </w:rPr>
        <w:t xml:space="preserve"> </w:t>
      </w:r>
      <w:r>
        <w:t>attendance</w:t>
      </w:r>
      <w:r>
        <w:rPr>
          <w:spacing w:val="-13"/>
        </w:rPr>
        <w:t xml:space="preserve"> </w:t>
      </w:r>
      <w:r>
        <w:t>(12.5%);</w:t>
      </w:r>
      <w:r>
        <w:rPr>
          <w:spacing w:val="-13"/>
        </w:rPr>
        <w:t xml:space="preserve"> </w:t>
      </w:r>
      <w:r>
        <w:t>and</w:t>
      </w:r>
      <w:r>
        <w:rPr>
          <w:spacing w:val="-14"/>
        </w:rPr>
        <w:t xml:space="preserve"> </w:t>
      </w:r>
      <w:r>
        <w:t>a</w:t>
      </w:r>
      <w:r>
        <w:rPr>
          <w:spacing w:val="-12"/>
        </w:rPr>
        <w:t xml:space="preserve"> </w:t>
      </w:r>
      <w:r>
        <w:t>reduction in grievance cases (7%). These are close to the figures from the previous 2014 study</w:t>
      </w:r>
      <w:hyperlink w:anchor="_bookmark68" w:history="1">
        <w:r>
          <w:rPr>
            <w:position w:val="8"/>
            <w:sz w:val="14"/>
          </w:rPr>
          <w:t>50</w:t>
        </w:r>
      </w:hyperlink>
      <w:r>
        <w:t>, with a slight increase overall.</w:t>
      </w:r>
    </w:p>
    <w:p w14:paraId="78C1C7EA" w14:textId="77777777" w:rsidR="00A46468" w:rsidRDefault="00A46468">
      <w:pPr>
        <w:pStyle w:val="BodyText"/>
        <w:spacing w:before="12"/>
        <w:jc w:val="left"/>
      </w:pPr>
    </w:p>
    <w:p w14:paraId="78C1C7EB" w14:textId="77777777" w:rsidR="00A46468" w:rsidRDefault="00747577">
      <w:pPr>
        <w:pStyle w:val="BodyText"/>
        <w:ind w:left="120" w:right="734"/>
      </w:pPr>
      <w:r>
        <w:t>There is also an increase in the average size of workplaces amongst attendees (from 228 to 334) and this increases estimated impacts – for instance, we calculate impacts from ‘absences avoided’ using the number of workplaces that have been impacted by training; and then utilise the average number of workers in</w:t>
      </w:r>
      <w:r>
        <w:rPr>
          <w:spacing w:val="-16"/>
        </w:rPr>
        <w:t xml:space="preserve"> </w:t>
      </w:r>
      <w:r>
        <w:t>each</w:t>
      </w:r>
      <w:r>
        <w:rPr>
          <w:spacing w:val="-18"/>
        </w:rPr>
        <w:t xml:space="preserve"> </w:t>
      </w:r>
      <w:r>
        <w:t>workplace</w:t>
      </w:r>
      <w:r>
        <w:rPr>
          <w:spacing w:val="-17"/>
        </w:rPr>
        <w:t xml:space="preserve"> </w:t>
      </w:r>
      <w:r>
        <w:t>to</w:t>
      </w:r>
      <w:r>
        <w:rPr>
          <w:spacing w:val="-17"/>
        </w:rPr>
        <w:t xml:space="preserve"> </w:t>
      </w:r>
      <w:r>
        <w:t>estimate</w:t>
      </w:r>
      <w:r>
        <w:rPr>
          <w:spacing w:val="-15"/>
        </w:rPr>
        <w:t xml:space="preserve"> </w:t>
      </w:r>
      <w:r>
        <w:t>the</w:t>
      </w:r>
      <w:r>
        <w:rPr>
          <w:spacing w:val="-17"/>
        </w:rPr>
        <w:t xml:space="preserve"> </w:t>
      </w:r>
      <w:r>
        <w:t>specific</w:t>
      </w:r>
      <w:r>
        <w:rPr>
          <w:spacing w:val="-15"/>
        </w:rPr>
        <w:t xml:space="preserve"> </w:t>
      </w:r>
      <w:r>
        <w:t>number</w:t>
      </w:r>
      <w:r>
        <w:rPr>
          <w:spacing w:val="-18"/>
        </w:rPr>
        <w:t xml:space="preserve"> </w:t>
      </w:r>
      <w:r>
        <w:t>of</w:t>
      </w:r>
      <w:r>
        <w:rPr>
          <w:spacing w:val="-18"/>
        </w:rPr>
        <w:t xml:space="preserve"> </w:t>
      </w:r>
      <w:r>
        <w:t>absence</w:t>
      </w:r>
      <w:r>
        <w:rPr>
          <w:spacing w:val="-16"/>
        </w:rPr>
        <w:t xml:space="preserve"> </w:t>
      </w:r>
      <w:r>
        <w:t>days</w:t>
      </w:r>
      <w:r>
        <w:rPr>
          <w:spacing w:val="-17"/>
        </w:rPr>
        <w:t xml:space="preserve"> </w:t>
      </w:r>
      <w:r>
        <w:t>avoided.</w:t>
      </w:r>
      <w:r>
        <w:rPr>
          <w:spacing w:val="-19"/>
        </w:rPr>
        <w:t xml:space="preserve"> </w:t>
      </w:r>
      <w:r>
        <w:t>Under WPT many more people are trained in each workplace when compared to OA, so we</w:t>
      </w:r>
      <w:r>
        <w:rPr>
          <w:spacing w:val="-20"/>
        </w:rPr>
        <w:t xml:space="preserve"> </w:t>
      </w:r>
      <w:r>
        <w:t>are</w:t>
      </w:r>
      <w:r>
        <w:rPr>
          <w:spacing w:val="-19"/>
        </w:rPr>
        <w:t xml:space="preserve"> </w:t>
      </w:r>
      <w:r>
        <w:t>confident</w:t>
      </w:r>
      <w:r>
        <w:rPr>
          <w:spacing w:val="-19"/>
        </w:rPr>
        <w:t xml:space="preserve"> </w:t>
      </w:r>
      <w:r>
        <w:t>of</w:t>
      </w:r>
      <w:r>
        <w:rPr>
          <w:spacing w:val="-20"/>
        </w:rPr>
        <w:t xml:space="preserve"> </w:t>
      </w:r>
      <w:r>
        <w:t>attributing</w:t>
      </w:r>
      <w:r>
        <w:rPr>
          <w:spacing w:val="-19"/>
        </w:rPr>
        <w:t xml:space="preserve"> </w:t>
      </w:r>
      <w:r>
        <w:t>more</w:t>
      </w:r>
      <w:r>
        <w:rPr>
          <w:spacing w:val="-20"/>
        </w:rPr>
        <w:t xml:space="preserve"> </w:t>
      </w:r>
      <w:r>
        <w:t>substantial</w:t>
      </w:r>
      <w:r>
        <w:rPr>
          <w:spacing w:val="-19"/>
        </w:rPr>
        <w:t xml:space="preserve"> </w:t>
      </w:r>
      <w:r>
        <w:t>impacts.</w:t>
      </w:r>
      <w:r>
        <w:rPr>
          <w:spacing w:val="-19"/>
        </w:rPr>
        <w:t xml:space="preserve"> </w:t>
      </w:r>
      <w:r>
        <w:t>Therefore,</w:t>
      </w:r>
      <w:r>
        <w:rPr>
          <w:spacing w:val="-20"/>
        </w:rPr>
        <w:t xml:space="preserve"> </w:t>
      </w:r>
      <w:r>
        <w:t>the</w:t>
      </w:r>
      <w:r>
        <w:rPr>
          <w:spacing w:val="-19"/>
        </w:rPr>
        <w:t xml:space="preserve"> </w:t>
      </w:r>
      <w:r>
        <w:t>proportion of</w:t>
      </w:r>
      <w:r>
        <w:rPr>
          <w:spacing w:val="-6"/>
        </w:rPr>
        <w:t xml:space="preserve"> </w:t>
      </w:r>
      <w:r>
        <w:t>the</w:t>
      </w:r>
      <w:r>
        <w:rPr>
          <w:spacing w:val="-5"/>
        </w:rPr>
        <w:t xml:space="preserve"> </w:t>
      </w:r>
      <w:r>
        <w:t>workforce</w:t>
      </w:r>
      <w:r>
        <w:rPr>
          <w:spacing w:val="-5"/>
        </w:rPr>
        <w:t xml:space="preserve"> </w:t>
      </w:r>
      <w:r>
        <w:t>assumed</w:t>
      </w:r>
      <w:r>
        <w:rPr>
          <w:spacing w:val="-6"/>
        </w:rPr>
        <w:t xml:space="preserve"> </w:t>
      </w:r>
      <w:r>
        <w:t>to</w:t>
      </w:r>
      <w:r>
        <w:rPr>
          <w:spacing w:val="-5"/>
        </w:rPr>
        <w:t xml:space="preserve"> </w:t>
      </w:r>
      <w:r>
        <w:t>be</w:t>
      </w:r>
      <w:r>
        <w:rPr>
          <w:spacing w:val="-3"/>
        </w:rPr>
        <w:t xml:space="preserve"> </w:t>
      </w:r>
      <w:r>
        <w:t>impacted</w:t>
      </w:r>
      <w:r>
        <w:rPr>
          <w:spacing w:val="-6"/>
        </w:rPr>
        <w:t xml:space="preserve"> </w:t>
      </w:r>
      <w:r>
        <w:t>by</w:t>
      </w:r>
      <w:r>
        <w:rPr>
          <w:spacing w:val="-6"/>
        </w:rPr>
        <w:t xml:space="preserve"> </w:t>
      </w:r>
      <w:r>
        <w:t>absence</w:t>
      </w:r>
      <w:r>
        <w:rPr>
          <w:spacing w:val="-5"/>
        </w:rPr>
        <w:t xml:space="preserve"> </w:t>
      </w:r>
      <w:r>
        <w:t>reduction</w:t>
      </w:r>
      <w:r>
        <w:rPr>
          <w:spacing w:val="-3"/>
        </w:rPr>
        <w:t xml:space="preserve"> </w:t>
      </w:r>
      <w:r>
        <w:t>in</w:t>
      </w:r>
      <w:r>
        <w:rPr>
          <w:spacing w:val="-6"/>
        </w:rPr>
        <w:t xml:space="preserve"> </w:t>
      </w:r>
      <w:r>
        <w:t>OA</w:t>
      </w:r>
      <w:r>
        <w:rPr>
          <w:spacing w:val="-3"/>
        </w:rPr>
        <w:t xml:space="preserve"> </w:t>
      </w:r>
      <w:r>
        <w:t>is</w:t>
      </w:r>
      <w:r>
        <w:rPr>
          <w:spacing w:val="-5"/>
        </w:rPr>
        <w:t xml:space="preserve"> </w:t>
      </w:r>
      <w:r>
        <w:t>10%</w:t>
      </w:r>
      <w:r>
        <w:rPr>
          <w:spacing w:val="-3"/>
        </w:rPr>
        <w:t xml:space="preserve"> </w:t>
      </w:r>
      <w:r>
        <w:t>and in</w:t>
      </w:r>
      <w:r>
        <w:rPr>
          <w:spacing w:val="-2"/>
        </w:rPr>
        <w:t xml:space="preserve"> </w:t>
      </w:r>
      <w:r>
        <w:t>WPT it is</w:t>
      </w:r>
      <w:r>
        <w:rPr>
          <w:spacing w:val="-1"/>
        </w:rPr>
        <w:t xml:space="preserve"> </w:t>
      </w:r>
      <w:r>
        <w:t>20%.</w:t>
      </w:r>
      <w:r>
        <w:rPr>
          <w:spacing w:val="-3"/>
        </w:rPr>
        <w:t xml:space="preserve"> </w:t>
      </w:r>
      <w:r>
        <w:t>The</w:t>
      </w:r>
      <w:r>
        <w:rPr>
          <w:spacing w:val="-1"/>
        </w:rPr>
        <w:t xml:space="preserve"> </w:t>
      </w:r>
      <w:r>
        <w:t>challenge is</w:t>
      </w:r>
      <w:r>
        <w:rPr>
          <w:spacing w:val="-1"/>
        </w:rPr>
        <w:t xml:space="preserve"> </w:t>
      </w:r>
      <w:r>
        <w:t>that, in both</w:t>
      </w:r>
      <w:r>
        <w:rPr>
          <w:spacing w:val="-2"/>
        </w:rPr>
        <w:t xml:space="preserve"> </w:t>
      </w:r>
      <w:r>
        <w:t>cases,</w:t>
      </w:r>
      <w:r>
        <w:rPr>
          <w:spacing w:val="-3"/>
        </w:rPr>
        <w:t xml:space="preserve"> </w:t>
      </w:r>
      <w:r>
        <w:t>these</w:t>
      </w:r>
      <w:r>
        <w:rPr>
          <w:spacing w:val="-1"/>
        </w:rPr>
        <w:t xml:space="preserve"> </w:t>
      </w:r>
      <w:r>
        <w:t>figures are</w:t>
      </w:r>
      <w:r>
        <w:rPr>
          <w:spacing w:val="-1"/>
        </w:rPr>
        <w:t xml:space="preserve"> </w:t>
      </w:r>
      <w:r>
        <w:t>inherited from</w:t>
      </w:r>
      <w:r>
        <w:rPr>
          <w:spacing w:val="-2"/>
        </w:rPr>
        <w:t xml:space="preserve"> </w:t>
      </w:r>
      <w:r>
        <w:t>previous reviews and</w:t>
      </w:r>
      <w:r>
        <w:rPr>
          <w:spacing w:val="-1"/>
        </w:rPr>
        <w:t xml:space="preserve"> </w:t>
      </w:r>
      <w:r>
        <w:t>even</w:t>
      </w:r>
      <w:r>
        <w:rPr>
          <w:spacing w:val="-1"/>
        </w:rPr>
        <w:t xml:space="preserve"> </w:t>
      </w:r>
      <w:r>
        <w:t>adopting a</w:t>
      </w:r>
      <w:r>
        <w:rPr>
          <w:spacing w:val="-1"/>
        </w:rPr>
        <w:t xml:space="preserve"> </w:t>
      </w:r>
      <w:r>
        <w:t>new</w:t>
      </w:r>
      <w:r>
        <w:rPr>
          <w:spacing w:val="-1"/>
        </w:rPr>
        <w:t xml:space="preserve"> </w:t>
      </w:r>
      <w:r>
        <w:t>approach</w:t>
      </w:r>
      <w:r>
        <w:rPr>
          <w:spacing w:val="-1"/>
        </w:rPr>
        <w:t xml:space="preserve"> </w:t>
      </w:r>
      <w:r>
        <w:t>to estimation</w:t>
      </w:r>
      <w:r>
        <w:rPr>
          <w:spacing w:val="-1"/>
        </w:rPr>
        <w:t xml:space="preserve"> </w:t>
      </w:r>
      <w:r>
        <w:t>does not overcome the challenge – this is an area for review.</w:t>
      </w:r>
    </w:p>
    <w:p w14:paraId="78C1C7EC" w14:textId="77777777" w:rsidR="00A46468" w:rsidRDefault="00A46468">
      <w:pPr>
        <w:sectPr w:rsidR="00A46468">
          <w:pgSz w:w="11900" w:h="16850"/>
          <w:pgMar w:top="1360" w:right="700" w:bottom="920" w:left="1320" w:header="0" w:footer="725" w:gutter="0"/>
          <w:cols w:space="720"/>
        </w:sectPr>
      </w:pPr>
    </w:p>
    <w:p w14:paraId="78C1C7ED" w14:textId="77777777" w:rsidR="00A46468" w:rsidRDefault="00747577">
      <w:pPr>
        <w:pStyle w:val="BodyText"/>
        <w:spacing w:before="76"/>
        <w:ind w:left="119" w:right="736"/>
      </w:pPr>
      <w:r>
        <w:lastRenderedPageBreak/>
        <w:t>As</w:t>
      </w:r>
      <w:r>
        <w:rPr>
          <w:spacing w:val="-15"/>
        </w:rPr>
        <w:t xml:space="preserve"> </w:t>
      </w:r>
      <w:r>
        <w:t>a</w:t>
      </w:r>
      <w:r>
        <w:rPr>
          <w:spacing w:val="-16"/>
        </w:rPr>
        <w:t xml:space="preserve"> </w:t>
      </w:r>
      <w:r>
        <w:t>result</w:t>
      </w:r>
      <w:r>
        <w:rPr>
          <w:spacing w:val="-13"/>
        </w:rPr>
        <w:t xml:space="preserve"> </w:t>
      </w:r>
      <w:r>
        <w:t>of</w:t>
      </w:r>
      <w:r>
        <w:rPr>
          <w:spacing w:val="-16"/>
        </w:rPr>
        <w:t xml:space="preserve"> </w:t>
      </w:r>
      <w:r>
        <w:t>the</w:t>
      </w:r>
      <w:r>
        <w:rPr>
          <w:spacing w:val="-12"/>
        </w:rPr>
        <w:t xml:space="preserve"> </w:t>
      </w:r>
      <w:r>
        <w:t>changes</w:t>
      </w:r>
      <w:r>
        <w:rPr>
          <w:spacing w:val="-15"/>
        </w:rPr>
        <w:t xml:space="preserve"> </w:t>
      </w:r>
      <w:r>
        <w:t>to</w:t>
      </w:r>
      <w:r>
        <w:rPr>
          <w:spacing w:val="-15"/>
        </w:rPr>
        <w:t xml:space="preserve"> </w:t>
      </w:r>
      <w:r>
        <w:t>these</w:t>
      </w:r>
      <w:r>
        <w:rPr>
          <w:spacing w:val="-15"/>
        </w:rPr>
        <w:t xml:space="preserve"> </w:t>
      </w:r>
      <w:r>
        <w:t>parameters</w:t>
      </w:r>
      <w:r>
        <w:rPr>
          <w:spacing w:val="-15"/>
        </w:rPr>
        <w:t xml:space="preserve"> </w:t>
      </w:r>
      <w:r>
        <w:t>and</w:t>
      </w:r>
      <w:r>
        <w:rPr>
          <w:spacing w:val="-16"/>
        </w:rPr>
        <w:t xml:space="preserve"> </w:t>
      </w:r>
      <w:r>
        <w:t>an</w:t>
      </w:r>
      <w:r>
        <w:rPr>
          <w:spacing w:val="-13"/>
        </w:rPr>
        <w:t xml:space="preserve"> </w:t>
      </w:r>
      <w:r>
        <w:t>increase</w:t>
      </w:r>
      <w:r>
        <w:rPr>
          <w:spacing w:val="-15"/>
        </w:rPr>
        <w:t xml:space="preserve"> </w:t>
      </w:r>
      <w:r>
        <w:t>in</w:t>
      </w:r>
      <w:r>
        <w:rPr>
          <w:spacing w:val="-13"/>
        </w:rPr>
        <w:t xml:space="preserve"> </w:t>
      </w:r>
      <w:r>
        <w:t>overall</w:t>
      </w:r>
      <w:r>
        <w:rPr>
          <w:spacing w:val="-16"/>
        </w:rPr>
        <w:t xml:space="preserve"> </w:t>
      </w:r>
      <w:r>
        <w:t>numbers trained</w:t>
      </w:r>
      <w:r>
        <w:rPr>
          <w:spacing w:val="-8"/>
        </w:rPr>
        <w:t xml:space="preserve"> </w:t>
      </w:r>
      <w:r>
        <w:t>since</w:t>
      </w:r>
      <w:r>
        <w:rPr>
          <w:spacing w:val="-7"/>
        </w:rPr>
        <w:t xml:space="preserve"> </w:t>
      </w:r>
      <w:r>
        <w:t>1</w:t>
      </w:r>
      <w:r>
        <w:rPr>
          <w:spacing w:val="-9"/>
        </w:rPr>
        <w:t xml:space="preserve"> </w:t>
      </w:r>
      <w:r>
        <w:t>April</w:t>
      </w:r>
      <w:r>
        <w:rPr>
          <w:spacing w:val="-11"/>
        </w:rPr>
        <w:t xml:space="preserve"> </w:t>
      </w:r>
      <w:r>
        <w:t>2014</w:t>
      </w:r>
      <w:r>
        <w:rPr>
          <w:spacing w:val="-9"/>
        </w:rPr>
        <w:t xml:space="preserve"> </w:t>
      </w:r>
      <w:r>
        <w:t>to</w:t>
      </w:r>
      <w:r>
        <w:rPr>
          <w:spacing w:val="-7"/>
        </w:rPr>
        <w:t xml:space="preserve"> </w:t>
      </w:r>
      <w:r>
        <w:t>31</w:t>
      </w:r>
      <w:r>
        <w:rPr>
          <w:spacing w:val="-9"/>
        </w:rPr>
        <w:t xml:space="preserve"> </w:t>
      </w:r>
      <w:r>
        <w:t>March</w:t>
      </w:r>
      <w:r>
        <w:rPr>
          <w:spacing w:val="-8"/>
        </w:rPr>
        <w:t xml:space="preserve"> </w:t>
      </w:r>
      <w:r>
        <w:t>2015,</w:t>
      </w:r>
      <w:r>
        <w:rPr>
          <w:spacing w:val="-9"/>
        </w:rPr>
        <w:t xml:space="preserve"> </w:t>
      </w:r>
      <w:r>
        <w:t>we</w:t>
      </w:r>
      <w:r>
        <w:rPr>
          <w:spacing w:val="-7"/>
        </w:rPr>
        <w:t xml:space="preserve"> </w:t>
      </w:r>
      <w:r>
        <w:t>observe</w:t>
      </w:r>
      <w:r>
        <w:rPr>
          <w:spacing w:val="-7"/>
        </w:rPr>
        <w:t xml:space="preserve"> </w:t>
      </w:r>
      <w:r>
        <w:t>an</w:t>
      </w:r>
      <w:r>
        <w:rPr>
          <w:spacing w:val="-8"/>
        </w:rPr>
        <w:t xml:space="preserve"> </w:t>
      </w:r>
      <w:r>
        <w:t>increase</w:t>
      </w:r>
      <w:r>
        <w:rPr>
          <w:spacing w:val="-7"/>
        </w:rPr>
        <w:t xml:space="preserve"> </w:t>
      </w:r>
      <w:r>
        <w:t>in</w:t>
      </w:r>
      <w:r>
        <w:rPr>
          <w:spacing w:val="-8"/>
        </w:rPr>
        <w:t xml:space="preserve"> </w:t>
      </w:r>
      <w:r>
        <w:t xml:space="preserve">estimated impact. Specifically, in the 1 April 2014 to 31 March 2015 financial year Acas delivered 1,078 </w:t>
      </w:r>
      <w:r>
        <w:rPr>
          <w:i/>
        </w:rPr>
        <w:t xml:space="preserve">Workplace Training </w:t>
      </w:r>
      <w:r>
        <w:t>courses reaching a total of 19,937 trainees. This produced an estimated economic benefit of £7.3m and with costs estimated at</w:t>
      </w:r>
      <w:r>
        <w:rPr>
          <w:spacing w:val="-11"/>
        </w:rPr>
        <w:t xml:space="preserve"> </w:t>
      </w:r>
      <w:r>
        <w:t>£1.6m,</w:t>
      </w:r>
      <w:r>
        <w:rPr>
          <w:spacing w:val="-11"/>
        </w:rPr>
        <w:t xml:space="preserve"> </w:t>
      </w:r>
      <w:r>
        <w:t>resulted</w:t>
      </w:r>
      <w:r>
        <w:rPr>
          <w:spacing w:val="-8"/>
        </w:rPr>
        <w:t xml:space="preserve"> </w:t>
      </w:r>
      <w:r>
        <w:t>in</w:t>
      </w:r>
      <w:r>
        <w:rPr>
          <w:spacing w:val="-8"/>
        </w:rPr>
        <w:t xml:space="preserve"> </w:t>
      </w:r>
      <w:r>
        <w:t>a</w:t>
      </w:r>
      <w:r>
        <w:rPr>
          <w:spacing w:val="-11"/>
        </w:rPr>
        <w:t xml:space="preserve"> </w:t>
      </w:r>
      <w:r>
        <w:t>benefit-cost-ratio</w:t>
      </w:r>
      <w:r>
        <w:rPr>
          <w:spacing w:val="-10"/>
        </w:rPr>
        <w:t xml:space="preserve"> </w:t>
      </w:r>
      <w:r>
        <w:t>of</w:t>
      </w:r>
      <w:r>
        <w:rPr>
          <w:spacing w:val="-9"/>
        </w:rPr>
        <w:t xml:space="preserve"> </w:t>
      </w:r>
      <w:r>
        <w:t>4.6.</w:t>
      </w:r>
      <w:r>
        <w:rPr>
          <w:spacing w:val="-11"/>
        </w:rPr>
        <w:t xml:space="preserve"> </w:t>
      </w:r>
      <w:r>
        <w:t>The</w:t>
      </w:r>
      <w:r>
        <w:rPr>
          <w:spacing w:val="-10"/>
        </w:rPr>
        <w:t xml:space="preserve"> </w:t>
      </w:r>
      <w:r>
        <w:t>figures</w:t>
      </w:r>
      <w:r>
        <w:rPr>
          <w:spacing w:val="-10"/>
        </w:rPr>
        <w:t xml:space="preserve"> </w:t>
      </w:r>
      <w:r>
        <w:t>for</w:t>
      </w:r>
      <w:r>
        <w:rPr>
          <w:spacing w:val="-11"/>
        </w:rPr>
        <w:t xml:space="preserve"> </w:t>
      </w:r>
      <w:r>
        <w:t>1</w:t>
      </w:r>
      <w:r>
        <w:rPr>
          <w:spacing w:val="-9"/>
        </w:rPr>
        <w:t xml:space="preserve"> </w:t>
      </w:r>
      <w:r>
        <w:t>April</w:t>
      </w:r>
      <w:r>
        <w:rPr>
          <w:spacing w:val="-11"/>
        </w:rPr>
        <w:t xml:space="preserve"> </w:t>
      </w:r>
      <w:r>
        <w:t>2018</w:t>
      </w:r>
      <w:r>
        <w:rPr>
          <w:spacing w:val="-11"/>
        </w:rPr>
        <w:t xml:space="preserve"> </w:t>
      </w:r>
      <w:r>
        <w:t>to</w:t>
      </w:r>
      <w:r>
        <w:rPr>
          <w:spacing w:val="-10"/>
        </w:rPr>
        <w:t xml:space="preserve"> </w:t>
      </w:r>
      <w:r>
        <w:t>31 March</w:t>
      </w:r>
      <w:r>
        <w:rPr>
          <w:spacing w:val="-4"/>
        </w:rPr>
        <w:t xml:space="preserve"> </w:t>
      </w:r>
      <w:r>
        <w:t>2019</w:t>
      </w:r>
      <w:r>
        <w:rPr>
          <w:spacing w:val="-4"/>
        </w:rPr>
        <w:t xml:space="preserve"> </w:t>
      </w:r>
      <w:r>
        <w:t>are</w:t>
      </w:r>
      <w:r>
        <w:rPr>
          <w:spacing w:val="-2"/>
        </w:rPr>
        <w:t xml:space="preserve"> </w:t>
      </w:r>
      <w:r>
        <w:t>significantly</w:t>
      </w:r>
      <w:r>
        <w:rPr>
          <w:spacing w:val="-4"/>
        </w:rPr>
        <w:t xml:space="preserve"> </w:t>
      </w:r>
      <w:r>
        <w:t>higher,</w:t>
      </w:r>
      <w:r>
        <w:rPr>
          <w:spacing w:val="-2"/>
        </w:rPr>
        <w:t xml:space="preserve"> </w:t>
      </w:r>
      <w:r>
        <w:t>with</w:t>
      </w:r>
      <w:r>
        <w:rPr>
          <w:spacing w:val="-1"/>
        </w:rPr>
        <w:t xml:space="preserve"> </w:t>
      </w:r>
      <w:r>
        <w:t>1,587</w:t>
      </w:r>
      <w:r>
        <w:rPr>
          <w:spacing w:val="-4"/>
        </w:rPr>
        <w:t xml:space="preserve"> </w:t>
      </w:r>
      <w:r>
        <w:t>events</w:t>
      </w:r>
      <w:r>
        <w:rPr>
          <w:spacing w:val="-3"/>
        </w:rPr>
        <w:t xml:space="preserve"> </w:t>
      </w:r>
      <w:r>
        <w:t>reaching a</w:t>
      </w:r>
      <w:r>
        <w:rPr>
          <w:spacing w:val="-4"/>
        </w:rPr>
        <w:t xml:space="preserve"> </w:t>
      </w:r>
      <w:r>
        <w:t>total</w:t>
      </w:r>
      <w:r>
        <w:rPr>
          <w:spacing w:val="-6"/>
        </w:rPr>
        <w:t xml:space="preserve"> </w:t>
      </w:r>
      <w:r>
        <w:t>of</w:t>
      </w:r>
      <w:r>
        <w:rPr>
          <w:spacing w:val="-2"/>
        </w:rPr>
        <w:t xml:space="preserve"> </w:t>
      </w:r>
      <w:r>
        <w:t xml:space="preserve">34,177 delegates. This results in an overall estimated </w:t>
      </w:r>
      <w:r>
        <w:rPr>
          <w:b/>
        </w:rPr>
        <w:t xml:space="preserve">benefit in 1 April 2018 to 31 March 2019 of £19m </w:t>
      </w:r>
      <w:r>
        <w:t xml:space="preserve">and as a result the </w:t>
      </w:r>
      <w:r>
        <w:rPr>
          <w:b/>
        </w:rPr>
        <w:t>BCR increases to 8.2</w:t>
      </w:r>
      <w:hyperlink w:anchor="_bookmark69" w:history="1">
        <w:r>
          <w:rPr>
            <w:position w:val="8"/>
            <w:sz w:val="14"/>
          </w:rPr>
          <w:t>51</w:t>
        </w:r>
      </w:hyperlink>
      <w:r>
        <w:t>.</w:t>
      </w:r>
    </w:p>
    <w:p w14:paraId="78C1C7EE" w14:textId="77777777" w:rsidR="00A46468" w:rsidRDefault="00A46468">
      <w:pPr>
        <w:pStyle w:val="BodyText"/>
        <w:spacing w:before="60"/>
        <w:jc w:val="left"/>
      </w:pPr>
    </w:p>
    <w:p w14:paraId="78C1C7EF" w14:textId="77777777" w:rsidR="00A46468" w:rsidRDefault="00747577">
      <w:pPr>
        <w:pStyle w:val="Heading2"/>
        <w:numPr>
          <w:ilvl w:val="1"/>
          <w:numId w:val="3"/>
        </w:numPr>
        <w:tabs>
          <w:tab w:val="left" w:pos="584"/>
        </w:tabs>
        <w:ind w:left="584" w:hanging="464"/>
        <w:jc w:val="both"/>
      </w:pPr>
      <w:bookmarkStart w:id="20" w:name="4.3_E-learning"/>
      <w:bookmarkStart w:id="21" w:name="_bookmark10"/>
      <w:bookmarkEnd w:id="20"/>
      <w:bookmarkEnd w:id="21"/>
      <w:r>
        <w:rPr>
          <w:spacing w:val="-2"/>
        </w:rPr>
        <w:t>E-learning</w:t>
      </w:r>
    </w:p>
    <w:p w14:paraId="78C1C7F0" w14:textId="77777777" w:rsidR="00A46468" w:rsidRDefault="00747577">
      <w:pPr>
        <w:pStyle w:val="BodyText"/>
        <w:spacing w:before="119"/>
        <w:ind w:left="120" w:right="736"/>
      </w:pPr>
      <w:r>
        <w:t>In the 1 April 2014 to 31 March 2015 financial year, there were 14,750 registrations</w:t>
      </w:r>
      <w:r>
        <w:rPr>
          <w:spacing w:val="-17"/>
        </w:rPr>
        <w:t xml:space="preserve"> </w:t>
      </w:r>
      <w:r>
        <w:t>to</w:t>
      </w:r>
      <w:r>
        <w:rPr>
          <w:spacing w:val="-15"/>
        </w:rPr>
        <w:t xml:space="preserve"> </w:t>
      </w:r>
      <w:r>
        <w:t>use</w:t>
      </w:r>
      <w:r>
        <w:rPr>
          <w:spacing w:val="-17"/>
        </w:rPr>
        <w:t xml:space="preserve"> </w:t>
      </w:r>
      <w:r>
        <w:t>Acas’</w:t>
      </w:r>
      <w:r>
        <w:rPr>
          <w:spacing w:val="-17"/>
        </w:rPr>
        <w:t xml:space="preserve"> </w:t>
      </w:r>
      <w:r>
        <w:rPr>
          <w:i/>
        </w:rPr>
        <w:t>E-</w:t>
      </w:r>
      <w:r>
        <w:rPr>
          <w:i/>
          <w:spacing w:val="-16"/>
        </w:rPr>
        <w:t xml:space="preserve"> </w:t>
      </w:r>
      <w:r>
        <w:rPr>
          <w:i/>
        </w:rPr>
        <w:t>learning</w:t>
      </w:r>
      <w:r>
        <w:rPr>
          <w:i/>
          <w:spacing w:val="-18"/>
        </w:rPr>
        <w:t xml:space="preserve"> </w:t>
      </w:r>
      <w:r>
        <w:t>modules.</w:t>
      </w:r>
      <w:r>
        <w:rPr>
          <w:spacing w:val="40"/>
        </w:rPr>
        <w:t xml:space="preserve"> </w:t>
      </w:r>
      <w:r>
        <w:t>This</w:t>
      </w:r>
      <w:r>
        <w:rPr>
          <w:spacing w:val="-17"/>
        </w:rPr>
        <w:t xml:space="preserve"> </w:t>
      </w:r>
      <w:r>
        <w:t>produced</w:t>
      </w:r>
      <w:r>
        <w:rPr>
          <w:spacing w:val="-18"/>
        </w:rPr>
        <w:t xml:space="preserve"> </w:t>
      </w:r>
      <w:r>
        <w:t>an</w:t>
      </w:r>
      <w:r>
        <w:rPr>
          <w:spacing w:val="-18"/>
        </w:rPr>
        <w:t xml:space="preserve"> </w:t>
      </w:r>
      <w:r>
        <w:t>estimated</w:t>
      </w:r>
      <w:r>
        <w:rPr>
          <w:spacing w:val="-16"/>
        </w:rPr>
        <w:t xml:space="preserve"> </w:t>
      </w:r>
      <w:r>
        <w:t>£3.9m of</w:t>
      </w:r>
      <w:r>
        <w:rPr>
          <w:spacing w:val="13"/>
        </w:rPr>
        <w:t xml:space="preserve"> </w:t>
      </w:r>
      <w:r>
        <w:t>benefit,</w:t>
      </w:r>
      <w:r>
        <w:rPr>
          <w:spacing w:val="13"/>
        </w:rPr>
        <w:t xml:space="preserve"> </w:t>
      </w:r>
      <w:r>
        <w:t>on</w:t>
      </w:r>
      <w:r>
        <w:rPr>
          <w:spacing w:val="16"/>
        </w:rPr>
        <w:t xml:space="preserve"> </w:t>
      </w:r>
      <w:r>
        <w:t>£0.03m</w:t>
      </w:r>
      <w:r>
        <w:rPr>
          <w:spacing w:val="13"/>
        </w:rPr>
        <w:t xml:space="preserve"> </w:t>
      </w:r>
      <w:r>
        <w:t>of</w:t>
      </w:r>
      <w:r>
        <w:rPr>
          <w:spacing w:val="14"/>
        </w:rPr>
        <w:t xml:space="preserve"> </w:t>
      </w:r>
      <w:r>
        <w:t>costs</w:t>
      </w:r>
      <w:r>
        <w:rPr>
          <w:spacing w:val="14"/>
        </w:rPr>
        <w:t xml:space="preserve"> </w:t>
      </w:r>
      <w:r>
        <w:t>[of</w:t>
      </w:r>
      <w:r>
        <w:rPr>
          <w:spacing w:val="13"/>
        </w:rPr>
        <w:t xml:space="preserve"> </w:t>
      </w:r>
      <w:r>
        <w:t>operation,</w:t>
      </w:r>
      <w:r>
        <w:rPr>
          <w:spacing w:val="13"/>
        </w:rPr>
        <w:t xml:space="preserve"> </w:t>
      </w:r>
      <w:r>
        <w:t>not</w:t>
      </w:r>
      <w:r>
        <w:rPr>
          <w:spacing w:val="13"/>
        </w:rPr>
        <w:t xml:space="preserve"> </w:t>
      </w:r>
      <w:r>
        <w:t>setup]</w:t>
      </w:r>
      <w:r>
        <w:rPr>
          <w:spacing w:val="16"/>
        </w:rPr>
        <w:t xml:space="preserve"> </w:t>
      </w:r>
      <w:r>
        <w:t>and</w:t>
      </w:r>
      <w:r>
        <w:rPr>
          <w:spacing w:val="15"/>
        </w:rPr>
        <w:t xml:space="preserve"> </w:t>
      </w:r>
      <w:r>
        <w:t>therefore</w:t>
      </w:r>
      <w:r>
        <w:rPr>
          <w:spacing w:val="14"/>
        </w:rPr>
        <w:t xml:space="preserve"> </w:t>
      </w:r>
      <w:r>
        <w:t>a</w:t>
      </w:r>
      <w:r>
        <w:rPr>
          <w:spacing w:val="13"/>
        </w:rPr>
        <w:t xml:space="preserve"> </w:t>
      </w:r>
      <w:r>
        <w:t>BCR</w:t>
      </w:r>
      <w:r>
        <w:rPr>
          <w:spacing w:val="16"/>
        </w:rPr>
        <w:t xml:space="preserve"> </w:t>
      </w:r>
      <w:r>
        <w:rPr>
          <w:spacing w:val="-7"/>
        </w:rPr>
        <w:t>of</w:t>
      </w:r>
    </w:p>
    <w:p w14:paraId="78C1C7F1" w14:textId="77777777" w:rsidR="00A46468" w:rsidRDefault="00747577">
      <w:pPr>
        <w:pStyle w:val="BodyText"/>
        <w:spacing w:before="2"/>
        <w:ind w:left="119" w:right="737"/>
      </w:pPr>
      <w:r>
        <w:t>136. The 1 April 2018 to 31 March 2019 Acas Annual Report suggests there are “nearly 34k new registrations this year” and our base is therefore 33,800. The previous</w:t>
      </w:r>
      <w:r>
        <w:rPr>
          <w:spacing w:val="-16"/>
        </w:rPr>
        <w:t xml:space="preserve"> </w:t>
      </w:r>
      <w:r>
        <w:t>BCR</w:t>
      </w:r>
      <w:r>
        <w:rPr>
          <w:spacing w:val="-16"/>
        </w:rPr>
        <w:t xml:space="preserve"> </w:t>
      </w:r>
      <w:r>
        <w:t>was</w:t>
      </w:r>
      <w:r>
        <w:rPr>
          <w:spacing w:val="-16"/>
        </w:rPr>
        <w:t xml:space="preserve"> </w:t>
      </w:r>
      <w:r>
        <w:t>exceptionally</w:t>
      </w:r>
      <w:r>
        <w:rPr>
          <w:spacing w:val="-17"/>
        </w:rPr>
        <w:t xml:space="preserve"> </w:t>
      </w:r>
      <w:r>
        <w:t>high,</w:t>
      </w:r>
      <w:r>
        <w:rPr>
          <w:spacing w:val="-17"/>
        </w:rPr>
        <w:t xml:space="preserve"> </w:t>
      </w:r>
      <w:r>
        <w:t>partly</w:t>
      </w:r>
      <w:r>
        <w:rPr>
          <w:spacing w:val="-15"/>
        </w:rPr>
        <w:t xml:space="preserve"> </w:t>
      </w:r>
      <w:r>
        <w:t>driven</w:t>
      </w:r>
      <w:r>
        <w:rPr>
          <w:spacing w:val="-17"/>
        </w:rPr>
        <w:t xml:space="preserve"> </w:t>
      </w:r>
      <w:r>
        <w:t>by</w:t>
      </w:r>
      <w:r>
        <w:rPr>
          <w:spacing w:val="-17"/>
        </w:rPr>
        <w:t xml:space="preserve"> </w:t>
      </w:r>
      <w:r>
        <w:t>the</w:t>
      </w:r>
      <w:r>
        <w:rPr>
          <w:spacing w:val="-16"/>
        </w:rPr>
        <w:t xml:space="preserve"> </w:t>
      </w:r>
      <w:r>
        <w:t>£30,000</w:t>
      </w:r>
      <w:r>
        <w:rPr>
          <w:spacing w:val="-17"/>
        </w:rPr>
        <w:t xml:space="preserve"> </w:t>
      </w:r>
      <w:r>
        <w:t>costs</w:t>
      </w:r>
      <w:r>
        <w:rPr>
          <w:spacing w:val="-16"/>
        </w:rPr>
        <w:t xml:space="preserve"> </w:t>
      </w:r>
      <w:r>
        <w:t>that</w:t>
      </w:r>
      <w:r>
        <w:rPr>
          <w:spacing w:val="-17"/>
        </w:rPr>
        <w:t xml:space="preserve"> </w:t>
      </w:r>
      <w:r>
        <w:t xml:space="preserve">were estimated for this service area. The estimated costs have now risen to £93,700, and the approach to benefit calculation results in a </w:t>
      </w:r>
      <w:r>
        <w:rPr>
          <w:b/>
        </w:rPr>
        <w:t>£1.45m benefit</w:t>
      </w:r>
      <w:r>
        <w:t xml:space="preserve">, leaving us with a </w:t>
      </w:r>
      <w:r>
        <w:rPr>
          <w:b/>
        </w:rPr>
        <w:t>BCR of 15.4 in the 1 April 2018 to 31 March 2019 financial year</w:t>
      </w:r>
      <w:hyperlink w:anchor="_bookmark70" w:history="1">
        <w:r>
          <w:rPr>
            <w:b/>
            <w:position w:val="8"/>
            <w:sz w:val="14"/>
          </w:rPr>
          <w:t>52</w:t>
        </w:r>
      </w:hyperlink>
      <w:r>
        <w:t>. In</w:t>
      </w:r>
      <w:r>
        <w:rPr>
          <w:spacing w:val="-16"/>
        </w:rPr>
        <w:t xml:space="preserve"> </w:t>
      </w:r>
      <w:r>
        <w:t>U&amp;G</w:t>
      </w:r>
      <w:r>
        <w:rPr>
          <w:spacing w:val="-16"/>
        </w:rPr>
        <w:t xml:space="preserve"> </w:t>
      </w:r>
      <w:r>
        <w:t>we</w:t>
      </w:r>
      <w:r>
        <w:rPr>
          <w:spacing w:val="-17"/>
        </w:rPr>
        <w:t xml:space="preserve"> </w:t>
      </w:r>
      <w:r>
        <w:t>suggested</w:t>
      </w:r>
      <w:r>
        <w:rPr>
          <w:spacing w:val="-18"/>
        </w:rPr>
        <w:t xml:space="preserve"> </w:t>
      </w:r>
      <w:r>
        <w:t>that,</w:t>
      </w:r>
      <w:r>
        <w:rPr>
          <w:spacing w:val="-16"/>
        </w:rPr>
        <w:t xml:space="preserve"> </w:t>
      </w:r>
      <w:r>
        <w:t>“due</w:t>
      </w:r>
      <w:r>
        <w:rPr>
          <w:spacing w:val="-15"/>
        </w:rPr>
        <w:t xml:space="preserve"> </w:t>
      </w:r>
      <w:r>
        <w:t>to</w:t>
      </w:r>
      <w:r>
        <w:rPr>
          <w:spacing w:val="-15"/>
        </w:rPr>
        <w:t xml:space="preserve"> </w:t>
      </w:r>
      <w:r>
        <w:t>initial</w:t>
      </w:r>
      <w:r>
        <w:rPr>
          <w:spacing w:val="-13"/>
        </w:rPr>
        <w:t xml:space="preserve"> </w:t>
      </w:r>
      <w:r>
        <w:t>low</w:t>
      </w:r>
      <w:r>
        <w:rPr>
          <w:spacing w:val="-16"/>
        </w:rPr>
        <w:t xml:space="preserve"> </w:t>
      </w:r>
      <w:r>
        <w:t>cost</w:t>
      </w:r>
      <w:r>
        <w:rPr>
          <w:spacing w:val="-15"/>
        </w:rPr>
        <w:t xml:space="preserve"> </w:t>
      </w:r>
      <w:r>
        <w:t>and</w:t>
      </w:r>
      <w:r>
        <w:rPr>
          <w:spacing w:val="-16"/>
        </w:rPr>
        <w:t xml:space="preserve"> </w:t>
      </w:r>
      <w:r>
        <w:t>the</w:t>
      </w:r>
      <w:r>
        <w:rPr>
          <w:spacing w:val="-15"/>
        </w:rPr>
        <w:t xml:space="preserve"> </w:t>
      </w:r>
      <w:r>
        <w:t>relative</w:t>
      </w:r>
      <w:r>
        <w:rPr>
          <w:spacing w:val="-15"/>
        </w:rPr>
        <w:t xml:space="preserve"> </w:t>
      </w:r>
      <w:r>
        <w:t>lack</w:t>
      </w:r>
      <w:r>
        <w:rPr>
          <w:spacing w:val="-16"/>
        </w:rPr>
        <w:t xml:space="preserve"> </w:t>
      </w:r>
      <w:r>
        <w:t>of</w:t>
      </w:r>
      <w:r>
        <w:rPr>
          <w:spacing w:val="-16"/>
        </w:rPr>
        <w:t xml:space="preserve"> </w:t>
      </w:r>
      <w:r>
        <w:t>evidence on the impacts of this service, the E-learning benefit-cost ratio should be considered with some caution”. This fall in the BCR is therefore not unexpected.</w:t>
      </w:r>
    </w:p>
    <w:p w14:paraId="78C1C7F2" w14:textId="77777777" w:rsidR="00A46468" w:rsidRDefault="00A46468">
      <w:pPr>
        <w:pStyle w:val="BodyText"/>
        <w:spacing w:before="12"/>
        <w:jc w:val="left"/>
      </w:pPr>
    </w:p>
    <w:p w14:paraId="78C1C7F3" w14:textId="77777777" w:rsidR="00A46468" w:rsidRDefault="00747577">
      <w:pPr>
        <w:ind w:left="120"/>
        <w:jc w:val="both"/>
        <w:rPr>
          <w:i/>
        </w:rPr>
      </w:pPr>
      <w:r>
        <w:rPr>
          <w:i/>
          <w:u w:val="single"/>
        </w:rPr>
        <w:t>Methodology</w:t>
      </w:r>
      <w:r>
        <w:rPr>
          <w:i/>
          <w:spacing w:val="-9"/>
          <w:u w:val="single"/>
        </w:rPr>
        <w:t xml:space="preserve"> </w:t>
      </w:r>
      <w:r>
        <w:rPr>
          <w:i/>
          <w:spacing w:val="-4"/>
          <w:u w:val="single"/>
        </w:rPr>
        <w:t>Note</w:t>
      </w:r>
    </w:p>
    <w:p w14:paraId="78C1C7F4" w14:textId="77777777" w:rsidR="00A46468" w:rsidRDefault="00747577">
      <w:pPr>
        <w:pStyle w:val="BodyText"/>
        <w:spacing w:before="119"/>
        <w:ind w:left="120" w:right="733"/>
      </w:pPr>
      <w:r>
        <w:t>The following section sets out a new approach to capturing Online Advice and Information,</w:t>
      </w:r>
      <w:r>
        <w:rPr>
          <w:spacing w:val="-16"/>
        </w:rPr>
        <w:t xml:space="preserve"> </w:t>
      </w:r>
      <w:r>
        <w:t>and</w:t>
      </w:r>
      <w:r>
        <w:rPr>
          <w:spacing w:val="-13"/>
        </w:rPr>
        <w:t xml:space="preserve"> </w:t>
      </w:r>
      <w:r>
        <w:t>includes</w:t>
      </w:r>
      <w:r>
        <w:rPr>
          <w:spacing w:val="-17"/>
        </w:rPr>
        <w:t xml:space="preserve"> </w:t>
      </w:r>
      <w:r>
        <w:t>discussion</w:t>
      </w:r>
      <w:r>
        <w:rPr>
          <w:spacing w:val="-18"/>
        </w:rPr>
        <w:t xml:space="preserve"> </w:t>
      </w:r>
      <w:r>
        <w:t>of</w:t>
      </w:r>
      <w:r>
        <w:rPr>
          <w:spacing w:val="-16"/>
        </w:rPr>
        <w:t xml:space="preserve"> </w:t>
      </w:r>
      <w:r>
        <w:t>the</w:t>
      </w:r>
      <w:r>
        <w:rPr>
          <w:spacing w:val="-17"/>
        </w:rPr>
        <w:t xml:space="preserve"> </w:t>
      </w:r>
      <w:r>
        <w:t>related</w:t>
      </w:r>
      <w:r>
        <w:rPr>
          <w:spacing w:val="-18"/>
        </w:rPr>
        <w:t xml:space="preserve"> </w:t>
      </w:r>
      <w:r>
        <w:t>area</w:t>
      </w:r>
      <w:r>
        <w:rPr>
          <w:spacing w:val="-18"/>
        </w:rPr>
        <w:t xml:space="preserve"> </w:t>
      </w:r>
      <w:r>
        <w:t>of</w:t>
      </w:r>
      <w:r>
        <w:rPr>
          <w:spacing w:val="-15"/>
        </w:rPr>
        <w:t xml:space="preserve"> </w:t>
      </w:r>
      <w:r>
        <w:t>telephone</w:t>
      </w:r>
      <w:r>
        <w:rPr>
          <w:spacing w:val="-17"/>
        </w:rPr>
        <w:t xml:space="preserve"> </w:t>
      </w:r>
      <w:r>
        <w:t>Helpline.</w:t>
      </w:r>
      <w:r>
        <w:rPr>
          <w:spacing w:val="-16"/>
        </w:rPr>
        <w:t xml:space="preserve"> </w:t>
      </w:r>
      <w:r>
        <w:t xml:space="preserve">The 2018 survey carried out for online advice omitted users primarily focused on e- learning modules, so there is still a justification for attribution of a separate cost benefit. However, there are ‘grey areas’ between e-learning and online advice/guidance which were not captured in U&amp;G. Some examples of these are flagged in the 1 April 2018 to 31 March 2019 Annual Report as </w:t>
      </w:r>
      <w:r>
        <w:rPr>
          <w:i/>
        </w:rPr>
        <w:t>New Learning Channels</w:t>
      </w:r>
      <w:r>
        <w:t>. These are not captured in the current study but will be considered as part of the wider review flagged elsewhe</w:t>
      </w:r>
      <w:r>
        <w:t>re. The challenge is to formulate an approach that removes concerns over double-counting and allows the area to be included</w:t>
      </w:r>
      <w:r>
        <w:rPr>
          <w:spacing w:val="-5"/>
        </w:rPr>
        <w:t xml:space="preserve"> </w:t>
      </w:r>
      <w:r>
        <w:t>in</w:t>
      </w:r>
      <w:r>
        <w:rPr>
          <w:spacing w:val="-7"/>
        </w:rPr>
        <w:t xml:space="preserve"> </w:t>
      </w:r>
      <w:r>
        <w:t>calculations</w:t>
      </w:r>
      <w:r>
        <w:rPr>
          <w:spacing w:val="-6"/>
        </w:rPr>
        <w:t xml:space="preserve"> </w:t>
      </w:r>
      <w:r>
        <w:t>relating</w:t>
      </w:r>
      <w:r>
        <w:rPr>
          <w:spacing w:val="-5"/>
        </w:rPr>
        <w:t xml:space="preserve"> </w:t>
      </w:r>
      <w:r>
        <w:t>to</w:t>
      </w:r>
      <w:r>
        <w:rPr>
          <w:spacing w:val="-6"/>
        </w:rPr>
        <w:t xml:space="preserve"> </w:t>
      </w:r>
      <w:r>
        <w:t>online</w:t>
      </w:r>
      <w:r>
        <w:rPr>
          <w:spacing w:val="-6"/>
        </w:rPr>
        <w:t xml:space="preserve"> </w:t>
      </w:r>
      <w:r>
        <w:t>Information</w:t>
      </w:r>
      <w:r>
        <w:rPr>
          <w:spacing w:val="-7"/>
        </w:rPr>
        <w:t xml:space="preserve"> </w:t>
      </w:r>
      <w:r>
        <w:t>and</w:t>
      </w:r>
      <w:r>
        <w:rPr>
          <w:spacing w:val="-5"/>
        </w:rPr>
        <w:t xml:space="preserve"> </w:t>
      </w:r>
      <w:r>
        <w:t>Guidance</w:t>
      </w:r>
      <w:r>
        <w:rPr>
          <w:spacing w:val="-6"/>
        </w:rPr>
        <w:t xml:space="preserve"> </w:t>
      </w:r>
      <w:r>
        <w:t>Services</w:t>
      </w:r>
      <w:r>
        <w:rPr>
          <w:spacing w:val="-5"/>
        </w:rPr>
        <w:t xml:space="preserve"> </w:t>
      </w:r>
      <w:r>
        <w:t>-</w:t>
      </w:r>
      <w:r>
        <w:rPr>
          <w:spacing w:val="-6"/>
        </w:rPr>
        <w:t xml:space="preserve"> </w:t>
      </w:r>
      <w:r>
        <w:t>for instance, by possibly adding numbers in a similar way that Advisory Calls and Visits are translated into Workplace Project equivalents. This is an area for development</w:t>
      </w:r>
      <w:r>
        <w:rPr>
          <w:spacing w:val="-8"/>
        </w:rPr>
        <w:t xml:space="preserve"> </w:t>
      </w:r>
      <w:r>
        <w:t>that</w:t>
      </w:r>
      <w:r>
        <w:rPr>
          <w:spacing w:val="-8"/>
        </w:rPr>
        <w:t xml:space="preserve"> </w:t>
      </w:r>
      <w:r>
        <w:t>has</w:t>
      </w:r>
      <w:r>
        <w:rPr>
          <w:spacing w:val="-7"/>
        </w:rPr>
        <w:t xml:space="preserve"> </w:t>
      </w:r>
      <w:r>
        <w:t>become</w:t>
      </w:r>
      <w:r>
        <w:rPr>
          <w:spacing w:val="-7"/>
        </w:rPr>
        <w:t xml:space="preserve"> </w:t>
      </w:r>
      <w:r>
        <w:t>particularly</w:t>
      </w:r>
      <w:r>
        <w:rPr>
          <w:spacing w:val="-6"/>
        </w:rPr>
        <w:t xml:space="preserve"> </w:t>
      </w:r>
      <w:r>
        <w:t>important,</w:t>
      </w:r>
      <w:r>
        <w:rPr>
          <w:spacing w:val="-8"/>
        </w:rPr>
        <w:t xml:space="preserve"> </w:t>
      </w:r>
      <w:r>
        <w:t>as</w:t>
      </w:r>
      <w:r>
        <w:rPr>
          <w:spacing w:val="-7"/>
        </w:rPr>
        <w:t xml:space="preserve"> </w:t>
      </w:r>
      <w:r>
        <w:t>more</w:t>
      </w:r>
      <w:r>
        <w:rPr>
          <w:spacing w:val="-7"/>
        </w:rPr>
        <w:t xml:space="preserve"> </w:t>
      </w:r>
      <w:r>
        <w:t>recently</w:t>
      </w:r>
      <w:r>
        <w:rPr>
          <w:spacing w:val="-9"/>
        </w:rPr>
        <w:t xml:space="preserve"> </w:t>
      </w:r>
      <w:r>
        <w:t>Acas</w:t>
      </w:r>
      <w:r>
        <w:rPr>
          <w:spacing w:val="-7"/>
        </w:rPr>
        <w:t xml:space="preserve"> </w:t>
      </w:r>
      <w:r>
        <w:t>have had high take-up of COVID-19 and Furlough webinars. However, for the current s</w:t>
      </w:r>
      <w:r>
        <w:t>tudy any benefits from the following activities are not captured:</w:t>
      </w:r>
    </w:p>
    <w:p w14:paraId="78C1C7F5" w14:textId="77777777" w:rsidR="00A46468" w:rsidRDefault="00747577">
      <w:pPr>
        <w:pStyle w:val="ListParagraph"/>
        <w:numPr>
          <w:ilvl w:val="2"/>
          <w:numId w:val="3"/>
        </w:numPr>
        <w:tabs>
          <w:tab w:val="left" w:pos="831"/>
          <w:tab w:val="left" w:pos="833"/>
        </w:tabs>
        <w:spacing w:before="121"/>
        <w:ind w:left="833" w:right="739"/>
      </w:pPr>
      <w:r>
        <w:t>14 webinars for over 5,500 delegates on managing a fair disciplinary process; 500 attendees for a joint webinar with the Chartered Institute of Payroll Professionals.</w:t>
      </w:r>
    </w:p>
    <w:p w14:paraId="78C1C7F6" w14:textId="77777777" w:rsidR="00A46468" w:rsidRDefault="00747577">
      <w:pPr>
        <w:pStyle w:val="ListParagraph"/>
        <w:numPr>
          <w:ilvl w:val="2"/>
          <w:numId w:val="3"/>
        </w:numPr>
        <w:tabs>
          <w:tab w:val="left" w:pos="839"/>
          <w:tab w:val="left" w:pos="841"/>
        </w:tabs>
        <w:ind w:left="841" w:right="735" w:hanging="361"/>
      </w:pPr>
      <w:r>
        <w:t xml:space="preserve">38 Employer requests to download Acas’ online training courses onto their intranet sites to share with their employees (potential reach of 135,000 employees from companies including Volvo, Network Rail and Cheshire </w:t>
      </w:r>
      <w:r>
        <w:rPr>
          <w:spacing w:val="-2"/>
        </w:rPr>
        <w:t>Police).</w:t>
      </w:r>
    </w:p>
    <w:p w14:paraId="78C1C7F7" w14:textId="77777777" w:rsidR="00A46468" w:rsidRDefault="00747577">
      <w:pPr>
        <w:pStyle w:val="ListParagraph"/>
        <w:numPr>
          <w:ilvl w:val="2"/>
          <w:numId w:val="3"/>
        </w:numPr>
        <w:tabs>
          <w:tab w:val="left" w:pos="839"/>
          <w:tab w:val="left" w:pos="841"/>
        </w:tabs>
        <w:spacing w:line="237" w:lineRule="auto"/>
        <w:ind w:left="841" w:right="734" w:hanging="361"/>
      </w:pPr>
      <w:r>
        <w:t>Codes of practice did not form part of the study carried out by Kuechel</w:t>
      </w:r>
      <w:r>
        <w:rPr>
          <w:spacing w:val="-1"/>
        </w:rPr>
        <w:t xml:space="preserve"> </w:t>
      </w:r>
      <w:r>
        <w:t>et. al., (2018).</w:t>
      </w:r>
    </w:p>
    <w:p w14:paraId="78C1C7F8" w14:textId="77777777" w:rsidR="00A46468" w:rsidRDefault="00A46468">
      <w:pPr>
        <w:spacing w:line="237" w:lineRule="auto"/>
        <w:jc w:val="both"/>
        <w:sectPr w:rsidR="00A46468">
          <w:pgSz w:w="11900" w:h="16850"/>
          <w:pgMar w:top="1360" w:right="700" w:bottom="920" w:left="1320" w:header="0" w:footer="725" w:gutter="0"/>
          <w:cols w:space="720"/>
        </w:sectPr>
      </w:pPr>
    </w:p>
    <w:p w14:paraId="78C1C7F9" w14:textId="77777777" w:rsidR="00A46468" w:rsidRDefault="00747577">
      <w:pPr>
        <w:pStyle w:val="Heading1"/>
        <w:numPr>
          <w:ilvl w:val="0"/>
          <w:numId w:val="3"/>
        </w:numPr>
        <w:tabs>
          <w:tab w:val="left" w:pos="514"/>
        </w:tabs>
        <w:ind w:left="514" w:hanging="394"/>
      </w:pPr>
      <w:bookmarkStart w:id="22" w:name="5._Helpline_Services_and_Online_Informat"/>
      <w:bookmarkStart w:id="23" w:name="_bookmark11"/>
      <w:bookmarkEnd w:id="22"/>
      <w:bookmarkEnd w:id="23"/>
      <w:r>
        <w:lastRenderedPageBreak/>
        <w:t>Helpline</w:t>
      </w:r>
      <w:r>
        <w:rPr>
          <w:spacing w:val="-5"/>
        </w:rPr>
        <w:t xml:space="preserve"> </w:t>
      </w:r>
      <w:r>
        <w:t>Services</w:t>
      </w:r>
      <w:r>
        <w:rPr>
          <w:spacing w:val="-6"/>
        </w:rPr>
        <w:t xml:space="preserve"> </w:t>
      </w:r>
      <w:r>
        <w:t>and</w:t>
      </w:r>
      <w:r>
        <w:rPr>
          <w:spacing w:val="-6"/>
        </w:rPr>
        <w:t xml:space="preserve"> </w:t>
      </w:r>
      <w:r>
        <w:t>Online</w:t>
      </w:r>
      <w:r>
        <w:rPr>
          <w:spacing w:val="-5"/>
        </w:rPr>
        <w:t xml:space="preserve"> </w:t>
      </w:r>
      <w:r>
        <w:t>Information</w:t>
      </w:r>
      <w:r>
        <w:rPr>
          <w:spacing w:val="-7"/>
        </w:rPr>
        <w:t xml:space="preserve"> </w:t>
      </w:r>
      <w:r>
        <w:t>&amp;</w:t>
      </w:r>
      <w:r>
        <w:rPr>
          <w:spacing w:val="-5"/>
        </w:rPr>
        <w:t xml:space="preserve"> </w:t>
      </w:r>
      <w:r>
        <w:rPr>
          <w:spacing w:val="-2"/>
        </w:rPr>
        <w:t>Advice</w:t>
      </w:r>
    </w:p>
    <w:p w14:paraId="78C1C7FA" w14:textId="77777777" w:rsidR="00A46468" w:rsidRDefault="00A46468">
      <w:pPr>
        <w:pStyle w:val="BodyText"/>
        <w:spacing w:before="23"/>
        <w:jc w:val="left"/>
        <w:rPr>
          <w:b/>
          <w:sz w:val="28"/>
        </w:rPr>
      </w:pPr>
    </w:p>
    <w:p w14:paraId="78C1C7FB" w14:textId="77777777" w:rsidR="00A46468" w:rsidRDefault="00747577">
      <w:pPr>
        <w:pStyle w:val="BodyText"/>
        <w:ind w:left="119" w:right="733"/>
      </w:pPr>
      <w:r>
        <w:t>This section sets out a new approach to capturing economic impact arising from Acas</w:t>
      </w:r>
      <w:r>
        <w:rPr>
          <w:spacing w:val="-15"/>
        </w:rPr>
        <w:t xml:space="preserve"> </w:t>
      </w:r>
      <w:r>
        <w:t>provision</w:t>
      </w:r>
      <w:r>
        <w:rPr>
          <w:spacing w:val="-16"/>
        </w:rPr>
        <w:t xml:space="preserve"> </w:t>
      </w:r>
      <w:r>
        <w:t>of</w:t>
      </w:r>
      <w:r>
        <w:rPr>
          <w:spacing w:val="-16"/>
        </w:rPr>
        <w:t xml:space="preserve"> </w:t>
      </w:r>
      <w:r>
        <w:t>online</w:t>
      </w:r>
      <w:r>
        <w:rPr>
          <w:spacing w:val="-15"/>
        </w:rPr>
        <w:t xml:space="preserve"> </w:t>
      </w:r>
      <w:r>
        <w:t>information</w:t>
      </w:r>
      <w:r>
        <w:rPr>
          <w:spacing w:val="-16"/>
        </w:rPr>
        <w:t xml:space="preserve"> </w:t>
      </w:r>
      <w:r>
        <w:t>and</w:t>
      </w:r>
      <w:r>
        <w:rPr>
          <w:spacing w:val="-13"/>
        </w:rPr>
        <w:t xml:space="preserve"> </w:t>
      </w:r>
      <w:r>
        <w:t>advice;</w:t>
      </w:r>
      <w:r>
        <w:rPr>
          <w:spacing w:val="-14"/>
        </w:rPr>
        <w:t xml:space="preserve"> </w:t>
      </w:r>
      <w:r>
        <w:t>and</w:t>
      </w:r>
      <w:r>
        <w:rPr>
          <w:spacing w:val="-16"/>
        </w:rPr>
        <w:t xml:space="preserve"> </w:t>
      </w:r>
      <w:r>
        <w:t>sets</w:t>
      </w:r>
      <w:r>
        <w:rPr>
          <w:spacing w:val="-15"/>
        </w:rPr>
        <w:t xml:space="preserve"> </w:t>
      </w:r>
      <w:r>
        <w:t>out</w:t>
      </w:r>
      <w:r>
        <w:rPr>
          <w:spacing w:val="-16"/>
        </w:rPr>
        <w:t xml:space="preserve"> </w:t>
      </w:r>
      <w:r>
        <w:t>related</w:t>
      </w:r>
      <w:r>
        <w:rPr>
          <w:spacing w:val="-16"/>
        </w:rPr>
        <w:t xml:space="preserve"> </w:t>
      </w:r>
      <w:r>
        <w:t>issues</w:t>
      </w:r>
      <w:r>
        <w:rPr>
          <w:spacing w:val="-15"/>
        </w:rPr>
        <w:t xml:space="preserve"> </w:t>
      </w:r>
      <w:r>
        <w:t>across Acas provision of advice and information (whether online or via the telephone Helpline).</w:t>
      </w:r>
      <w:r>
        <w:rPr>
          <w:spacing w:val="-2"/>
        </w:rPr>
        <w:t xml:space="preserve"> </w:t>
      </w:r>
      <w:r>
        <w:t>These online/Helpline areas are discussed</w:t>
      </w:r>
      <w:r>
        <w:rPr>
          <w:spacing w:val="-1"/>
        </w:rPr>
        <w:t xml:space="preserve"> </w:t>
      </w:r>
      <w:r>
        <w:t>together</w:t>
      </w:r>
      <w:r>
        <w:rPr>
          <w:spacing w:val="-1"/>
        </w:rPr>
        <w:t xml:space="preserve"> </w:t>
      </w:r>
      <w:r>
        <w:t>as they</w:t>
      </w:r>
      <w:r>
        <w:rPr>
          <w:spacing w:val="-2"/>
        </w:rPr>
        <w:t xml:space="preserve"> </w:t>
      </w:r>
      <w:r>
        <w:t>have taken a similar approach to capturing economic impact (in both U&amp;G and Meadows, 2007)</w:t>
      </w:r>
      <w:r>
        <w:rPr>
          <w:spacing w:val="-2"/>
        </w:rPr>
        <w:t xml:space="preserve"> </w:t>
      </w:r>
      <w:r>
        <w:t>and</w:t>
      </w:r>
      <w:r>
        <w:rPr>
          <w:spacing w:val="-1"/>
        </w:rPr>
        <w:t xml:space="preserve"> </w:t>
      </w:r>
      <w:r>
        <w:t>this also</w:t>
      </w:r>
      <w:r>
        <w:rPr>
          <w:spacing w:val="-3"/>
        </w:rPr>
        <w:t xml:space="preserve"> </w:t>
      </w:r>
      <w:r>
        <w:t>allows</w:t>
      </w:r>
      <w:r>
        <w:rPr>
          <w:spacing w:val="-3"/>
        </w:rPr>
        <w:t xml:space="preserve"> </w:t>
      </w:r>
      <w:r>
        <w:t>a</w:t>
      </w:r>
      <w:r>
        <w:rPr>
          <w:spacing w:val="-1"/>
        </w:rPr>
        <w:t xml:space="preserve"> </w:t>
      </w:r>
      <w:r>
        <w:t>more</w:t>
      </w:r>
      <w:r>
        <w:rPr>
          <w:spacing w:val="-3"/>
        </w:rPr>
        <w:t xml:space="preserve"> </w:t>
      </w:r>
      <w:r>
        <w:t>general</w:t>
      </w:r>
      <w:r>
        <w:rPr>
          <w:spacing w:val="-1"/>
        </w:rPr>
        <w:t xml:space="preserve"> </w:t>
      </w:r>
      <w:r>
        <w:t>discussion</w:t>
      </w:r>
      <w:r>
        <w:rPr>
          <w:spacing w:val="-1"/>
        </w:rPr>
        <w:t xml:space="preserve"> </w:t>
      </w:r>
      <w:r>
        <w:t>of</w:t>
      </w:r>
      <w:r>
        <w:rPr>
          <w:spacing w:val="-2"/>
        </w:rPr>
        <w:t xml:space="preserve"> </w:t>
      </w:r>
      <w:r>
        <w:t>issues</w:t>
      </w:r>
      <w:r>
        <w:rPr>
          <w:spacing w:val="-3"/>
        </w:rPr>
        <w:t xml:space="preserve"> </w:t>
      </w:r>
      <w:r>
        <w:t>that</w:t>
      </w:r>
      <w:r>
        <w:rPr>
          <w:spacing w:val="-4"/>
        </w:rPr>
        <w:t xml:space="preserve"> </w:t>
      </w:r>
      <w:r>
        <w:t>arise</w:t>
      </w:r>
      <w:r>
        <w:rPr>
          <w:spacing w:val="-3"/>
        </w:rPr>
        <w:t xml:space="preserve"> </w:t>
      </w:r>
      <w:r>
        <w:t>for</w:t>
      </w:r>
      <w:r>
        <w:rPr>
          <w:spacing w:val="-1"/>
        </w:rPr>
        <w:t xml:space="preserve"> </w:t>
      </w:r>
      <w:r>
        <w:t>Acas when considering its adoption of a ‘digital-first’ approach for advice.</w:t>
      </w:r>
    </w:p>
    <w:p w14:paraId="78C1C7FC" w14:textId="77777777" w:rsidR="00A46468" w:rsidRDefault="00747577">
      <w:pPr>
        <w:pStyle w:val="BodyText"/>
        <w:spacing w:before="267"/>
        <w:ind w:left="120" w:right="733"/>
      </w:pPr>
      <w:r>
        <w:t xml:space="preserve">For instance, an issue with the approach to online (previously downloads) when compared to the telephone Helpline, is that since Meadows there has been </w:t>
      </w:r>
      <w:r>
        <w:rPr>
          <w:b/>
        </w:rPr>
        <w:t>no benefit</w:t>
      </w:r>
      <w:r>
        <w:rPr>
          <w:b/>
          <w:spacing w:val="-2"/>
        </w:rPr>
        <w:t xml:space="preserve"> </w:t>
      </w:r>
      <w:r>
        <w:rPr>
          <w:b/>
        </w:rPr>
        <w:t>associated</w:t>
      </w:r>
      <w:r>
        <w:rPr>
          <w:b/>
          <w:spacing w:val="-3"/>
        </w:rPr>
        <w:t xml:space="preserve"> </w:t>
      </w:r>
      <w:r>
        <w:rPr>
          <w:b/>
        </w:rPr>
        <w:t>with</w:t>
      </w:r>
      <w:r>
        <w:rPr>
          <w:b/>
          <w:spacing w:val="-1"/>
        </w:rPr>
        <w:t xml:space="preserve"> </w:t>
      </w:r>
      <w:r>
        <w:rPr>
          <w:b/>
        </w:rPr>
        <w:t>downloads</w:t>
      </w:r>
      <w:r>
        <w:rPr>
          <w:b/>
          <w:spacing w:val="-1"/>
        </w:rPr>
        <w:t xml:space="preserve"> </w:t>
      </w:r>
      <w:r>
        <w:rPr>
          <w:b/>
        </w:rPr>
        <w:t>by</w:t>
      </w:r>
      <w:r>
        <w:rPr>
          <w:b/>
          <w:spacing w:val="-2"/>
        </w:rPr>
        <w:t xml:space="preserve"> </w:t>
      </w:r>
      <w:r>
        <w:rPr>
          <w:b/>
        </w:rPr>
        <w:t xml:space="preserve">employees </w:t>
      </w:r>
      <w:r>
        <w:t>(now</w:t>
      </w:r>
      <w:r>
        <w:rPr>
          <w:spacing w:val="-2"/>
        </w:rPr>
        <w:t xml:space="preserve"> </w:t>
      </w:r>
      <w:r>
        <w:t>‘employee-side</w:t>
      </w:r>
      <w:r>
        <w:rPr>
          <w:spacing w:val="-1"/>
        </w:rPr>
        <w:t xml:space="preserve"> </w:t>
      </w:r>
      <w:r>
        <w:t>user events’). This has its roots in the statement in Meadows that, “downloads by employees</w:t>
      </w:r>
      <w:r>
        <w:rPr>
          <w:spacing w:val="-8"/>
        </w:rPr>
        <w:t xml:space="preserve"> </w:t>
      </w:r>
      <w:r>
        <w:t>give</w:t>
      </w:r>
      <w:r>
        <w:rPr>
          <w:spacing w:val="-7"/>
        </w:rPr>
        <w:t xml:space="preserve"> </w:t>
      </w:r>
      <w:r>
        <w:t>them</w:t>
      </w:r>
      <w:r>
        <w:rPr>
          <w:spacing w:val="-7"/>
        </w:rPr>
        <w:t xml:space="preserve"> </w:t>
      </w:r>
      <w:r>
        <w:t>information</w:t>
      </w:r>
      <w:r>
        <w:rPr>
          <w:spacing w:val="-8"/>
        </w:rPr>
        <w:t xml:space="preserve"> </w:t>
      </w:r>
      <w:r>
        <w:t>about</w:t>
      </w:r>
      <w:r>
        <w:rPr>
          <w:spacing w:val="-8"/>
        </w:rPr>
        <w:t xml:space="preserve"> </w:t>
      </w:r>
      <w:r>
        <w:t>their</w:t>
      </w:r>
      <w:r>
        <w:rPr>
          <w:spacing w:val="-6"/>
        </w:rPr>
        <w:t xml:space="preserve"> </w:t>
      </w:r>
      <w:r>
        <w:t>rights</w:t>
      </w:r>
      <w:r>
        <w:rPr>
          <w:spacing w:val="-5"/>
        </w:rPr>
        <w:t xml:space="preserve"> </w:t>
      </w:r>
      <w:r>
        <w:t>but</w:t>
      </w:r>
      <w:r>
        <w:rPr>
          <w:spacing w:val="-8"/>
        </w:rPr>
        <w:t xml:space="preserve"> </w:t>
      </w:r>
      <w:r>
        <w:t>do</w:t>
      </w:r>
      <w:r>
        <w:rPr>
          <w:spacing w:val="-5"/>
        </w:rPr>
        <w:t xml:space="preserve"> </w:t>
      </w:r>
      <w:r>
        <w:t>not</w:t>
      </w:r>
      <w:r>
        <w:rPr>
          <w:spacing w:val="-8"/>
        </w:rPr>
        <w:t xml:space="preserve"> </w:t>
      </w:r>
      <w:r>
        <w:t>have</w:t>
      </w:r>
      <w:r>
        <w:rPr>
          <w:spacing w:val="-7"/>
        </w:rPr>
        <w:t xml:space="preserve"> </w:t>
      </w:r>
      <w:r>
        <w:t>an</w:t>
      </w:r>
      <w:r>
        <w:rPr>
          <w:spacing w:val="-6"/>
        </w:rPr>
        <w:t xml:space="preserve"> </w:t>
      </w:r>
      <w:r>
        <w:t>impact</w:t>
      </w:r>
      <w:r>
        <w:rPr>
          <w:spacing w:val="-6"/>
        </w:rPr>
        <w:t xml:space="preserve"> </w:t>
      </w:r>
      <w:r>
        <w:t>on their</w:t>
      </w:r>
      <w:r>
        <w:rPr>
          <w:spacing w:val="-1"/>
        </w:rPr>
        <w:t xml:space="preserve"> </w:t>
      </w:r>
      <w:r>
        <w:t>time</w:t>
      </w:r>
      <w:r>
        <w:rPr>
          <w:spacing w:val="-3"/>
        </w:rPr>
        <w:t xml:space="preserve"> </w:t>
      </w:r>
      <w:r>
        <w:t>or</w:t>
      </w:r>
      <w:r>
        <w:rPr>
          <w:spacing w:val="-4"/>
        </w:rPr>
        <w:t xml:space="preserve"> </w:t>
      </w:r>
      <w:r>
        <w:t>their</w:t>
      </w:r>
      <w:r>
        <w:rPr>
          <w:spacing w:val="-1"/>
        </w:rPr>
        <w:t xml:space="preserve"> </w:t>
      </w:r>
      <w:r>
        <w:t>decisions.</w:t>
      </w:r>
      <w:r>
        <w:rPr>
          <w:spacing w:val="-4"/>
        </w:rPr>
        <w:t xml:space="preserve"> </w:t>
      </w:r>
      <w:r>
        <w:t>In</w:t>
      </w:r>
      <w:r>
        <w:rPr>
          <w:spacing w:val="-1"/>
        </w:rPr>
        <w:t xml:space="preserve"> </w:t>
      </w:r>
      <w:r>
        <w:t>practice</w:t>
      </w:r>
      <w:r>
        <w:rPr>
          <w:spacing w:val="-3"/>
        </w:rPr>
        <w:t xml:space="preserve"> </w:t>
      </w:r>
      <w:r>
        <w:t>the</w:t>
      </w:r>
      <w:r>
        <w:rPr>
          <w:spacing w:val="-3"/>
        </w:rPr>
        <w:t xml:space="preserve"> </w:t>
      </w:r>
      <w:r>
        <w:t>former</w:t>
      </w:r>
      <w:r>
        <w:rPr>
          <w:spacing w:val="-4"/>
        </w:rPr>
        <w:t xml:space="preserve"> </w:t>
      </w:r>
      <w:r>
        <w:t>assumption</w:t>
      </w:r>
      <w:r>
        <w:rPr>
          <w:spacing w:val="-1"/>
        </w:rPr>
        <w:t xml:space="preserve"> </w:t>
      </w:r>
      <w:r>
        <w:t>may</w:t>
      </w:r>
      <w:r>
        <w:rPr>
          <w:spacing w:val="-4"/>
        </w:rPr>
        <w:t xml:space="preserve"> </w:t>
      </w:r>
      <w:r>
        <w:t>not</w:t>
      </w:r>
      <w:r>
        <w:rPr>
          <w:spacing w:val="-4"/>
        </w:rPr>
        <w:t xml:space="preserve"> </w:t>
      </w:r>
      <w:r>
        <w:t>be valid, as</w:t>
      </w:r>
      <w:r>
        <w:rPr>
          <w:spacing w:val="-3"/>
        </w:rPr>
        <w:t xml:space="preserve"> </w:t>
      </w:r>
      <w:r>
        <w:t>without</w:t>
      </w:r>
      <w:r>
        <w:rPr>
          <w:spacing w:val="-4"/>
        </w:rPr>
        <w:t xml:space="preserve"> </w:t>
      </w:r>
      <w:r>
        <w:t>access</w:t>
      </w:r>
      <w:r>
        <w:rPr>
          <w:spacing w:val="-3"/>
        </w:rPr>
        <w:t xml:space="preserve"> </w:t>
      </w:r>
      <w:r>
        <w:t>to</w:t>
      </w:r>
      <w:r>
        <w:rPr>
          <w:spacing w:val="-3"/>
        </w:rPr>
        <w:t xml:space="preserve"> </w:t>
      </w:r>
      <w:r>
        <w:t>clear</w:t>
      </w:r>
      <w:r>
        <w:rPr>
          <w:spacing w:val="-1"/>
        </w:rPr>
        <w:t xml:space="preserve"> </w:t>
      </w:r>
      <w:r>
        <w:t>information</w:t>
      </w:r>
      <w:r>
        <w:rPr>
          <w:spacing w:val="-4"/>
        </w:rPr>
        <w:t xml:space="preserve"> </w:t>
      </w:r>
      <w:r>
        <w:t>from the</w:t>
      </w:r>
      <w:r>
        <w:rPr>
          <w:spacing w:val="-3"/>
        </w:rPr>
        <w:t xml:space="preserve"> </w:t>
      </w:r>
      <w:r>
        <w:t>Acas</w:t>
      </w:r>
      <w:r>
        <w:rPr>
          <w:spacing w:val="-3"/>
        </w:rPr>
        <w:t xml:space="preserve"> </w:t>
      </w:r>
      <w:r>
        <w:t>website,</w:t>
      </w:r>
      <w:r>
        <w:rPr>
          <w:spacing w:val="-4"/>
        </w:rPr>
        <w:t xml:space="preserve"> </w:t>
      </w:r>
      <w:r>
        <w:t>they</w:t>
      </w:r>
      <w:r>
        <w:rPr>
          <w:spacing w:val="-4"/>
        </w:rPr>
        <w:t xml:space="preserve"> </w:t>
      </w:r>
      <w:r>
        <w:t>might</w:t>
      </w:r>
      <w:r>
        <w:rPr>
          <w:spacing w:val="-1"/>
        </w:rPr>
        <w:t xml:space="preserve"> </w:t>
      </w:r>
      <w:r>
        <w:t>need</w:t>
      </w:r>
      <w:r>
        <w:rPr>
          <w:spacing w:val="-4"/>
        </w:rPr>
        <w:t xml:space="preserve"> </w:t>
      </w:r>
      <w:r>
        <w:t>to visit</w:t>
      </w:r>
      <w:r>
        <w:rPr>
          <w:spacing w:val="-10"/>
        </w:rPr>
        <w:t xml:space="preserve"> </w:t>
      </w:r>
      <w:r>
        <w:t>a</w:t>
      </w:r>
      <w:r>
        <w:rPr>
          <w:spacing w:val="-12"/>
        </w:rPr>
        <w:t xml:space="preserve"> </w:t>
      </w:r>
      <w:r>
        <w:t>Citizen’s</w:t>
      </w:r>
      <w:r>
        <w:rPr>
          <w:spacing w:val="-11"/>
        </w:rPr>
        <w:t xml:space="preserve"> </w:t>
      </w:r>
      <w:r>
        <w:t>Advice</w:t>
      </w:r>
      <w:r>
        <w:rPr>
          <w:spacing w:val="-11"/>
        </w:rPr>
        <w:t xml:space="preserve"> </w:t>
      </w:r>
      <w:r>
        <w:t>Bureau</w:t>
      </w:r>
      <w:r>
        <w:rPr>
          <w:spacing w:val="-12"/>
        </w:rPr>
        <w:t xml:space="preserve"> </w:t>
      </w:r>
      <w:r>
        <w:t>or</w:t>
      </w:r>
      <w:r>
        <w:rPr>
          <w:spacing w:val="-12"/>
        </w:rPr>
        <w:t xml:space="preserve"> </w:t>
      </w:r>
      <w:r>
        <w:t>other</w:t>
      </w:r>
      <w:r>
        <w:rPr>
          <w:spacing w:val="-12"/>
        </w:rPr>
        <w:t xml:space="preserve"> </w:t>
      </w:r>
      <w:r>
        <w:t>source</w:t>
      </w:r>
      <w:r>
        <w:rPr>
          <w:spacing w:val="-11"/>
        </w:rPr>
        <w:t xml:space="preserve"> </w:t>
      </w:r>
      <w:r>
        <w:t>of</w:t>
      </w:r>
      <w:r>
        <w:rPr>
          <w:spacing w:val="-13"/>
        </w:rPr>
        <w:t xml:space="preserve"> </w:t>
      </w:r>
      <w:r>
        <w:t>information</w:t>
      </w:r>
      <w:r>
        <w:rPr>
          <w:spacing w:val="-12"/>
        </w:rPr>
        <w:t xml:space="preserve"> </w:t>
      </w:r>
      <w:r>
        <w:t>about</w:t>
      </w:r>
      <w:r>
        <w:rPr>
          <w:spacing w:val="-12"/>
        </w:rPr>
        <w:t xml:space="preserve"> </w:t>
      </w:r>
      <w:r>
        <w:t>rights</w:t>
      </w:r>
      <w:r>
        <w:rPr>
          <w:spacing w:val="-11"/>
        </w:rPr>
        <w:t xml:space="preserve"> </w:t>
      </w:r>
      <w:r>
        <w:t>at</w:t>
      </w:r>
      <w:r>
        <w:rPr>
          <w:spacing w:val="-12"/>
        </w:rPr>
        <w:t xml:space="preserve"> </w:t>
      </w:r>
      <w:r>
        <w:t>work. But it is unlikely that more accurate information about rights and procedures at work</w:t>
      </w:r>
      <w:r>
        <w:rPr>
          <w:spacing w:val="-2"/>
        </w:rPr>
        <w:t xml:space="preserve"> </w:t>
      </w:r>
      <w:r>
        <w:t>would lead to fewer</w:t>
      </w:r>
      <w:r>
        <w:rPr>
          <w:spacing w:val="-1"/>
        </w:rPr>
        <w:t xml:space="preserve"> </w:t>
      </w:r>
      <w:r>
        <w:t>grievances or</w:t>
      </w:r>
      <w:r>
        <w:rPr>
          <w:spacing w:val="-1"/>
        </w:rPr>
        <w:t xml:space="preserve"> </w:t>
      </w:r>
      <w:r>
        <w:t>tribunal</w:t>
      </w:r>
      <w:r>
        <w:rPr>
          <w:spacing w:val="-1"/>
        </w:rPr>
        <w:t xml:space="preserve"> </w:t>
      </w:r>
      <w:r>
        <w:t>claims”. This is in</w:t>
      </w:r>
      <w:r>
        <w:rPr>
          <w:spacing w:val="-1"/>
        </w:rPr>
        <w:t xml:space="preserve"> </w:t>
      </w:r>
      <w:r>
        <w:t>direct</w:t>
      </w:r>
      <w:r>
        <w:rPr>
          <w:spacing w:val="-1"/>
        </w:rPr>
        <w:t xml:space="preserve"> </w:t>
      </w:r>
      <w:r>
        <w:t>contrast to the telephone Helpline, where calls by employees are associated with impacts from such avoidance.</w:t>
      </w:r>
    </w:p>
    <w:p w14:paraId="78C1C7FD" w14:textId="77777777" w:rsidR="00A46468" w:rsidRDefault="00A46468">
      <w:pPr>
        <w:pStyle w:val="BodyText"/>
        <w:spacing w:before="2"/>
        <w:jc w:val="left"/>
      </w:pPr>
    </w:p>
    <w:p w14:paraId="78C1C7FE" w14:textId="77777777" w:rsidR="00A46468" w:rsidRDefault="00747577">
      <w:pPr>
        <w:pStyle w:val="BodyText"/>
        <w:ind w:left="121" w:right="732"/>
      </w:pPr>
      <w:r>
        <w:t>What</w:t>
      </w:r>
      <w:r>
        <w:rPr>
          <w:spacing w:val="-4"/>
        </w:rPr>
        <w:t xml:space="preserve"> </w:t>
      </w:r>
      <w:r>
        <w:t>is the</w:t>
      </w:r>
      <w:r>
        <w:rPr>
          <w:spacing w:val="-3"/>
        </w:rPr>
        <w:t xml:space="preserve"> </w:t>
      </w:r>
      <w:r>
        <w:t>justification</w:t>
      </w:r>
      <w:r>
        <w:rPr>
          <w:spacing w:val="-4"/>
        </w:rPr>
        <w:t xml:space="preserve"> </w:t>
      </w:r>
      <w:r>
        <w:t>for</w:t>
      </w:r>
      <w:r>
        <w:rPr>
          <w:spacing w:val="-4"/>
        </w:rPr>
        <w:t xml:space="preserve"> </w:t>
      </w:r>
      <w:r>
        <w:t>this</w:t>
      </w:r>
      <w:r>
        <w:rPr>
          <w:spacing w:val="-3"/>
        </w:rPr>
        <w:t xml:space="preserve"> </w:t>
      </w:r>
      <w:r>
        <w:t>differential</w:t>
      </w:r>
      <w:r>
        <w:rPr>
          <w:spacing w:val="-4"/>
        </w:rPr>
        <w:t xml:space="preserve"> </w:t>
      </w:r>
      <w:r>
        <w:t>approach</w:t>
      </w:r>
      <w:r>
        <w:rPr>
          <w:spacing w:val="-4"/>
        </w:rPr>
        <w:t xml:space="preserve"> </w:t>
      </w:r>
      <w:r>
        <w:t>across</w:t>
      </w:r>
      <w:r>
        <w:rPr>
          <w:spacing w:val="-3"/>
        </w:rPr>
        <w:t xml:space="preserve"> </w:t>
      </w:r>
      <w:r>
        <w:t>online</w:t>
      </w:r>
      <w:r>
        <w:rPr>
          <w:spacing w:val="-3"/>
        </w:rPr>
        <w:t xml:space="preserve"> </w:t>
      </w:r>
      <w:r>
        <w:t>and</w:t>
      </w:r>
      <w:r>
        <w:rPr>
          <w:spacing w:val="-4"/>
        </w:rPr>
        <w:t xml:space="preserve"> </w:t>
      </w:r>
      <w:r>
        <w:t>telephone Helpline? When considering the activities of Acas colleagues on the telephone Helpline, the information being communicated has the potential</w:t>
      </w:r>
      <w:r>
        <w:rPr>
          <w:spacing w:val="-2"/>
        </w:rPr>
        <w:t xml:space="preserve"> </w:t>
      </w:r>
      <w:r>
        <w:t>to be bespoke in nature; and in dealing with the human need, advisers have greater potential to avoid escalation of disputes and/or contribute to resolution of existing disputes. The telephone Helpline is better able to respond to the emotion of workplace conflict</w:t>
      </w:r>
      <w:r>
        <w:rPr>
          <w:spacing w:val="-6"/>
        </w:rPr>
        <w:t xml:space="preserve"> </w:t>
      </w:r>
      <w:r>
        <w:t>and</w:t>
      </w:r>
      <w:r>
        <w:rPr>
          <w:spacing w:val="-6"/>
        </w:rPr>
        <w:t xml:space="preserve"> </w:t>
      </w:r>
      <w:r>
        <w:t>in</w:t>
      </w:r>
      <w:r>
        <w:rPr>
          <w:spacing w:val="-6"/>
        </w:rPr>
        <w:t xml:space="preserve"> </w:t>
      </w:r>
      <w:r>
        <w:t>this</w:t>
      </w:r>
      <w:r>
        <w:rPr>
          <w:spacing w:val="-5"/>
        </w:rPr>
        <w:t xml:space="preserve"> </w:t>
      </w:r>
      <w:r>
        <w:t>context,</w:t>
      </w:r>
      <w:r>
        <w:rPr>
          <w:spacing w:val="-9"/>
        </w:rPr>
        <w:t xml:space="preserve"> </w:t>
      </w:r>
      <w:r>
        <w:t>we</w:t>
      </w:r>
      <w:r>
        <w:rPr>
          <w:spacing w:val="-7"/>
        </w:rPr>
        <w:t xml:space="preserve"> </w:t>
      </w:r>
      <w:r>
        <w:t>m</w:t>
      </w:r>
      <w:r>
        <w:t>ay</w:t>
      </w:r>
      <w:r>
        <w:rPr>
          <w:spacing w:val="-9"/>
        </w:rPr>
        <w:t xml:space="preserve"> </w:t>
      </w:r>
      <w:r>
        <w:t>consider</w:t>
      </w:r>
      <w:r>
        <w:rPr>
          <w:spacing w:val="-8"/>
        </w:rPr>
        <w:t xml:space="preserve"> </w:t>
      </w:r>
      <w:r>
        <w:t>that</w:t>
      </w:r>
      <w:r>
        <w:rPr>
          <w:spacing w:val="-8"/>
        </w:rPr>
        <w:t xml:space="preserve"> </w:t>
      </w:r>
      <w:r>
        <w:t>the</w:t>
      </w:r>
      <w:r>
        <w:rPr>
          <w:spacing w:val="-5"/>
        </w:rPr>
        <w:t xml:space="preserve"> </w:t>
      </w:r>
      <w:r>
        <w:t>activities</w:t>
      </w:r>
      <w:r>
        <w:rPr>
          <w:spacing w:val="-8"/>
        </w:rPr>
        <w:t xml:space="preserve"> </w:t>
      </w:r>
      <w:r>
        <w:t>of</w:t>
      </w:r>
      <w:r>
        <w:rPr>
          <w:spacing w:val="-9"/>
        </w:rPr>
        <w:t xml:space="preserve"> </w:t>
      </w:r>
      <w:r>
        <w:t>Acas</w:t>
      </w:r>
      <w:r>
        <w:rPr>
          <w:spacing w:val="-8"/>
        </w:rPr>
        <w:t xml:space="preserve"> </w:t>
      </w:r>
      <w:r>
        <w:t>colleagues can credibly be argued to avoid potential grievances or EC notifications from employee calls.</w:t>
      </w:r>
    </w:p>
    <w:p w14:paraId="78C1C7FF" w14:textId="77777777" w:rsidR="00A46468" w:rsidRDefault="00A46468">
      <w:pPr>
        <w:pStyle w:val="BodyText"/>
        <w:jc w:val="left"/>
      </w:pPr>
    </w:p>
    <w:p w14:paraId="78C1C800" w14:textId="77777777" w:rsidR="00A46468" w:rsidRDefault="00747577">
      <w:pPr>
        <w:pStyle w:val="BodyText"/>
        <w:ind w:left="121" w:right="736"/>
      </w:pPr>
      <w:r>
        <w:t>Telephone Helpline staff attempt to de-escalate a conflict where it is appropriate to</w:t>
      </w:r>
      <w:r>
        <w:rPr>
          <w:spacing w:val="-17"/>
        </w:rPr>
        <w:t xml:space="preserve"> </w:t>
      </w:r>
      <w:r>
        <w:t>do</w:t>
      </w:r>
      <w:r>
        <w:rPr>
          <w:spacing w:val="-17"/>
        </w:rPr>
        <w:t xml:space="preserve"> </w:t>
      </w:r>
      <w:r>
        <w:t>so,</w:t>
      </w:r>
      <w:r>
        <w:rPr>
          <w:spacing w:val="-19"/>
        </w:rPr>
        <w:t xml:space="preserve"> </w:t>
      </w:r>
      <w:r>
        <w:t>and</w:t>
      </w:r>
      <w:r>
        <w:rPr>
          <w:spacing w:val="-18"/>
        </w:rPr>
        <w:t xml:space="preserve"> </w:t>
      </w:r>
      <w:r>
        <w:t>this</w:t>
      </w:r>
      <w:r>
        <w:rPr>
          <w:spacing w:val="-17"/>
        </w:rPr>
        <w:t xml:space="preserve"> </w:t>
      </w:r>
      <w:r>
        <w:t>accounts</w:t>
      </w:r>
      <w:r>
        <w:rPr>
          <w:spacing w:val="-17"/>
        </w:rPr>
        <w:t xml:space="preserve"> </w:t>
      </w:r>
      <w:r>
        <w:t>for</w:t>
      </w:r>
      <w:r>
        <w:rPr>
          <w:spacing w:val="-18"/>
        </w:rPr>
        <w:t xml:space="preserve"> </w:t>
      </w:r>
      <w:r>
        <w:t>the</w:t>
      </w:r>
      <w:r>
        <w:rPr>
          <w:spacing w:val="-17"/>
        </w:rPr>
        <w:t xml:space="preserve"> </w:t>
      </w:r>
      <w:r>
        <w:t>approach</w:t>
      </w:r>
      <w:r>
        <w:rPr>
          <w:spacing w:val="-16"/>
        </w:rPr>
        <w:t xml:space="preserve"> </w:t>
      </w:r>
      <w:r>
        <w:t>to</w:t>
      </w:r>
      <w:r>
        <w:rPr>
          <w:spacing w:val="-17"/>
        </w:rPr>
        <w:t xml:space="preserve"> </w:t>
      </w:r>
      <w:r>
        <w:t>impacts.</w:t>
      </w:r>
      <w:r>
        <w:rPr>
          <w:spacing w:val="-19"/>
        </w:rPr>
        <w:t xml:space="preserve"> </w:t>
      </w:r>
      <w:r>
        <w:t>In</w:t>
      </w:r>
      <w:r>
        <w:rPr>
          <w:spacing w:val="-18"/>
        </w:rPr>
        <w:t xml:space="preserve"> </w:t>
      </w:r>
      <w:r>
        <w:t>contrast,</w:t>
      </w:r>
      <w:r>
        <w:rPr>
          <w:spacing w:val="-19"/>
        </w:rPr>
        <w:t xml:space="preserve"> </w:t>
      </w:r>
      <w:r>
        <w:t>the</w:t>
      </w:r>
      <w:r>
        <w:rPr>
          <w:spacing w:val="-17"/>
        </w:rPr>
        <w:t xml:space="preserve"> </w:t>
      </w:r>
      <w:r>
        <w:t xml:space="preserve">statement from Meadows reflects the fact that it is harder to argue that an online service providing (generic) information, has the same potential to achieve a similar ‘resolution/avoidance’ impact. One can see our attributing of impacts mainly to online engagement in the areas of </w:t>
      </w:r>
      <w:r>
        <w:rPr>
          <w:i/>
        </w:rPr>
        <w:t xml:space="preserve">Discipline, dismissal and grievance </w:t>
      </w:r>
      <w:r>
        <w:t>as being driven by similar concerns.</w:t>
      </w:r>
    </w:p>
    <w:p w14:paraId="78C1C801" w14:textId="77777777" w:rsidR="00A46468" w:rsidRDefault="00747577">
      <w:pPr>
        <w:pStyle w:val="BodyText"/>
        <w:spacing w:before="267"/>
        <w:ind w:left="121" w:right="733"/>
      </w:pPr>
      <w:r>
        <w:t>This reasoning is what underpins the omission of impacts associated with employee-side online user events; and inclusion of impacts from employee calls as part of the telephone Helpline CBA. The Webchat service sits somewhere between these two extremes, but numbers (1,368 in 1 April 2018 to 31 March 2019, representing a fall</w:t>
      </w:r>
      <w:r>
        <w:rPr>
          <w:spacing w:val="-1"/>
        </w:rPr>
        <w:t xml:space="preserve"> </w:t>
      </w:r>
      <w:r>
        <w:t>from 2,672 in 1</w:t>
      </w:r>
      <w:r>
        <w:rPr>
          <w:spacing w:val="-2"/>
        </w:rPr>
        <w:t xml:space="preserve"> </w:t>
      </w:r>
      <w:r>
        <w:t>April</w:t>
      </w:r>
      <w:r>
        <w:rPr>
          <w:spacing w:val="-1"/>
        </w:rPr>
        <w:t xml:space="preserve"> </w:t>
      </w:r>
      <w:r>
        <w:t>2014 to 31</w:t>
      </w:r>
      <w:r>
        <w:rPr>
          <w:spacing w:val="-2"/>
        </w:rPr>
        <w:t xml:space="preserve"> </w:t>
      </w:r>
      <w:r>
        <w:t>March 2015) are small – for this service area, the interactive (and therefore potentially more bespoke) nature of the service means that the CBA approach has previously estimated impacts</w:t>
      </w:r>
      <w:r>
        <w:rPr>
          <w:spacing w:val="-1"/>
        </w:rPr>
        <w:t xml:space="preserve"> </w:t>
      </w:r>
      <w:r>
        <w:t>for</w:t>
      </w:r>
      <w:r>
        <w:rPr>
          <w:spacing w:val="-2"/>
        </w:rPr>
        <w:t xml:space="preserve"> </w:t>
      </w:r>
      <w:r>
        <w:t>both</w:t>
      </w:r>
      <w:r>
        <w:rPr>
          <w:spacing w:val="-5"/>
        </w:rPr>
        <w:t xml:space="preserve"> </w:t>
      </w:r>
      <w:r>
        <w:t>employer-side</w:t>
      </w:r>
      <w:r>
        <w:rPr>
          <w:spacing w:val="-4"/>
        </w:rPr>
        <w:t xml:space="preserve"> </w:t>
      </w:r>
      <w:r>
        <w:t>and</w:t>
      </w:r>
      <w:r>
        <w:rPr>
          <w:spacing w:val="-5"/>
        </w:rPr>
        <w:t xml:space="preserve"> </w:t>
      </w:r>
      <w:r>
        <w:t>employee-side</w:t>
      </w:r>
      <w:r>
        <w:rPr>
          <w:spacing w:val="-4"/>
        </w:rPr>
        <w:t xml:space="preserve"> </w:t>
      </w:r>
      <w:r>
        <w:t>enquiries.</w:t>
      </w:r>
      <w:r>
        <w:rPr>
          <w:spacing w:val="-3"/>
        </w:rPr>
        <w:t xml:space="preserve"> </w:t>
      </w:r>
      <w:r>
        <w:t>There</w:t>
      </w:r>
      <w:r>
        <w:rPr>
          <w:spacing w:val="-1"/>
        </w:rPr>
        <w:t xml:space="preserve"> </w:t>
      </w:r>
      <w:r>
        <w:t>is</w:t>
      </w:r>
      <w:r>
        <w:rPr>
          <w:spacing w:val="-4"/>
        </w:rPr>
        <w:t xml:space="preserve"> </w:t>
      </w:r>
      <w:r>
        <w:t>a</w:t>
      </w:r>
      <w:r>
        <w:rPr>
          <w:spacing w:val="-2"/>
        </w:rPr>
        <w:t xml:space="preserve"> </w:t>
      </w:r>
      <w:r>
        <w:t xml:space="preserve">strategic question of whether online represents a satisfactory alternative to telephone </w:t>
      </w:r>
      <w:r>
        <w:rPr>
          <w:spacing w:val="-2"/>
        </w:rPr>
        <w:t>Helpline,</w:t>
      </w:r>
      <w:r>
        <w:rPr>
          <w:spacing w:val="-13"/>
        </w:rPr>
        <w:t xml:space="preserve"> </w:t>
      </w:r>
      <w:r>
        <w:rPr>
          <w:spacing w:val="-2"/>
        </w:rPr>
        <w:t>for</w:t>
      </w:r>
      <w:r>
        <w:rPr>
          <w:spacing w:val="-11"/>
        </w:rPr>
        <w:t xml:space="preserve"> </w:t>
      </w:r>
      <w:r>
        <w:rPr>
          <w:spacing w:val="-2"/>
        </w:rPr>
        <w:t>emotional</w:t>
      </w:r>
      <w:r>
        <w:rPr>
          <w:spacing w:val="-11"/>
        </w:rPr>
        <w:t xml:space="preserve"> </w:t>
      </w:r>
      <w:r>
        <w:rPr>
          <w:spacing w:val="-2"/>
        </w:rPr>
        <w:t>instances</w:t>
      </w:r>
      <w:r>
        <w:rPr>
          <w:spacing w:val="-11"/>
        </w:rPr>
        <w:t xml:space="preserve"> </w:t>
      </w:r>
      <w:r>
        <w:rPr>
          <w:spacing w:val="-2"/>
        </w:rPr>
        <w:t>of</w:t>
      </w:r>
      <w:r>
        <w:rPr>
          <w:spacing w:val="-12"/>
        </w:rPr>
        <w:t xml:space="preserve"> </w:t>
      </w:r>
      <w:r>
        <w:rPr>
          <w:spacing w:val="-2"/>
        </w:rPr>
        <w:t>conflict.</w:t>
      </w:r>
      <w:r>
        <w:rPr>
          <w:spacing w:val="-10"/>
        </w:rPr>
        <w:t xml:space="preserve"> </w:t>
      </w:r>
      <w:r>
        <w:rPr>
          <w:spacing w:val="-2"/>
        </w:rPr>
        <w:t>One</w:t>
      </w:r>
      <w:r>
        <w:rPr>
          <w:spacing w:val="-10"/>
        </w:rPr>
        <w:t xml:space="preserve"> </w:t>
      </w:r>
      <w:r>
        <w:rPr>
          <w:spacing w:val="-2"/>
        </w:rPr>
        <w:t>can</w:t>
      </w:r>
      <w:r>
        <w:rPr>
          <w:spacing w:val="-11"/>
        </w:rPr>
        <w:t xml:space="preserve"> </w:t>
      </w:r>
      <w:r>
        <w:rPr>
          <w:spacing w:val="-2"/>
        </w:rPr>
        <w:t>expect</w:t>
      </w:r>
      <w:r>
        <w:rPr>
          <w:spacing w:val="-12"/>
        </w:rPr>
        <w:t xml:space="preserve"> </w:t>
      </w:r>
      <w:r>
        <w:rPr>
          <w:spacing w:val="-2"/>
        </w:rPr>
        <w:t>a</w:t>
      </w:r>
      <w:r>
        <w:rPr>
          <w:spacing w:val="-11"/>
        </w:rPr>
        <w:t xml:space="preserve"> </w:t>
      </w:r>
      <w:r>
        <w:rPr>
          <w:spacing w:val="-2"/>
        </w:rPr>
        <w:t>decline</w:t>
      </w:r>
      <w:r>
        <w:rPr>
          <w:spacing w:val="-10"/>
        </w:rPr>
        <w:t xml:space="preserve"> </w:t>
      </w:r>
      <w:r>
        <w:rPr>
          <w:spacing w:val="-2"/>
        </w:rPr>
        <w:t>in</w:t>
      </w:r>
      <w:r>
        <w:rPr>
          <w:spacing w:val="-11"/>
        </w:rPr>
        <w:t xml:space="preserve"> </w:t>
      </w:r>
      <w:r>
        <w:rPr>
          <w:spacing w:val="-2"/>
        </w:rPr>
        <w:t>the</w:t>
      </w:r>
      <w:r>
        <w:rPr>
          <w:spacing w:val="-7"/>
        </w:rPr>
        <w:t xml:space="preserve"> </w:t>
      </w:r>
      <w:r>
        <w:rPr>
          <w:spacing w:val="-2"/>
        </w:rPr>
        <w:t>impact</w:t>
      </w:r>
    </w:p>
    <w:p w14:paraId="78C1C802" w14:textId="77777777" w:rsidR="00A46468" w:rsidRDefault="00A46468">
      <w:pPr>
        <w:sectPr w:rsidR="00A46468">
          <w:pgSz w:w="11900" w:h="16850"/>
          <w:pgMar w:top="1360" w:right="700" w:bottom="920" w:left="1320" w:header="0" w:footer="725" w:gutter="0"/>
          <w:cols w:space="720"/>
        </w:sectPr>
      </w:pPr>
    </w:p>
    <w:p w14:paraId="78C1C803" w14:textId="77777777" w:rsidR="00A46468" w:rsidRDefault="00747577">
      <w:pPr>
        <w:pStyle w:val="BodyText"/>
        <w:spacing w:before="76"/>
        <w:ind w:left="119" w:right="738"/>
      </w:pPr>
      <w:r>
        <w:lastRenderedPageBreak/>
        <w:t>captured</w:t>
      </w:r>
      <w:r>
        <w:rPr>
          <w:spacing w:val="-17"/>
        </w:rPr>
        <w:t xml:space="preserve"> </w:t>
      </w:r>
      <w:r>
        <w:t>by</w:t>
      </w:r>
      <w:r>
        <w:rPr>
          <w:spacing w:val="-17"/>
        </w:rPr>
        <w:t xml:space="preserve"> </w:t>
      </w:r>
      <w:r>
        <w:t>CBA</w:t>
      </w:r>
      <w:r>
        <w:rPr>
          <w:spacing w:val="-11"/>
        </w:rPr>
        <w:t xml:space="preserve"> </w:t>
      </w:r>
      <w:r>
        <w:t>if</w:t>
      </w:r>
      <w:r>
        <w:rPr>
          <w:spacing w:val="-15"/>
        </w:rPr>
        <w:t xml:space="preserve"> </w:t>
      </w:r>
      <w:r>
        <w:t>[a</w:t>
      </w:r>
      <w:r>
        <w:rPr>
          <w:spacing w:val="-14"/>
        </w:rPr>
        <w:t xml:space="preserve"> </w:t>
      </w:r>
      <w:r>
        <w:t>growing]</w:t>
      </w:r>
      <w:r>
        <w:rPr>
          <w:spacing w:val="-15"/>
        </w:rPr>
        <w:t xml:space="preserve"> </w:t>
      </w:r>
      <w:r>
        <w:t>online</w:t>
      </w:r>
      <w:r>
        <w:rPr>
          <w:spacing w:val="-13"/>
        </w:rPr>
        <w:t xml:space="preserve"> </w:t>
      </w:r>
      <w:r>
        <w:t>service</w:t>
      </w:r>
      <w:r>
        <w:rPr>
          <w:spacing w:val="-16"/>
        </w:rPr>
        <w:t xml:space="preserve"> </w:t>
      </w:r>
      <w:r>
        <w:t>continues</w:t>
      </w:r>
      <w:r>
        <w:rPr>
          <w:spacing w:val="-16"/>
        </w:rPr>
        <w:t xml:space="preserve"> </w:t>
      </w:r>
      <w:r>
        <w:t>to</w:t>
      </w:r>
      <w:r>
        <w:rPr>
          <w:spacing w:val="-15"/>
        </w:rPr>
        <w:t xml:space="preserve"> </w:t>
      </w:r>
      <w:r>
        <w:t>omit</w:t>
      </w:r>
      <w:r>
        <w:rPr>
          <w:spacing w:val="-14"/>
        </w:rPr>
        <w:t xml:space="preserve"> </w:t>
      </w:r>
      <w:r>
        <w:t>the</w:t>
      </w:r>
      <w:r>
        <w:rPr>
          <w:spacing w:val="-16"/>
        </w:rPr>
        <w:t xml:space="preserve"> </w:t>
      </w:r>
      <w:r>
        <w:t>employee-side from its assessment of benefit.</w:t>
      </w:r>
    </w:p>
    <w:p w14:paraId="78C1C804" w14:textId="77777777" w:rsidR="00A46468" w:rsidRDefault="00A46468">
      <w:pPr>
        <w:pStyle w:val="BodyText"/>
        <w:jc w:val="left"/>
      </w:pPr>
    </w:p>
    <w:p w14:paraId="78C1C805" w14:textId="77777777" w:rsidR="00A46468" w:rsidRDefault="00747577">
      <w:pPr>
        <w:pStyle w:val="BodyText"/>
        <w:ind w:left="119" w:right="736"/>
      </w:pPr>
      <w:r>
        <w:t>Finally,</w:t>
      </w:r>
      <w:r>
        <w:rPr>
          <w:spacing w:val="-10"/>
        </w:rPr>
        <w:t xml:space="preserve"> </w:t>
      </w:r>
      <w:r>
        <w:t>a</w:t>
      </w:r>
      <w:r>
        <w:rPr>
          <w:spacing w:val="-10"/>
        </w:rPr>
        <w:t xml:space="preserve"> </w:t>
      </w:r>
      <w:r>
        <w:t>closely</w:t>
      </w:r>
      <w:r>
        <w:rPr>
          <w:spacing w:val="-10"/>
        </w:rPr>
        <w:t xml:space="preserve"> </w:t>
      </w:r>
      <w:r>
        <w:t>related</w:t>
      </w:r>
      <w:r>
        <w:rPr>
          <w:spacing w:val="-9"/>
        </w:rPr>
        <w:t xml:space="preserve"> </w:t>
      </w:r>
      <w:r>
        <w:t>issue</w:t>
      </w:r>
      <w:r>
        <w:rPr>
          <w:spacing w:val="-8"/>
        </w:rPr>
        <w:t xml:space="preserve"> </w:t>
      </w:r>
      <w:r>
        <w:t>is</w:t>
      </w:r>
      <w:r>
        <w:rPr>
          <w:spacing w:val="-9"/>
        </w:rPr>
        <w:t xml:space="preserve"> </w:t>
      </w:r>
      <w:r>
        <w:t>the</w:t>
      </w:r>
      <w:r>
        <w:rPr>
          <w:spacing w:val="-8"/>
        </w:rPr>
        <w:t xml:space="preserve"> </w:t>
      </w:r>
      <w:r>
        <w:t>question</w:t>
      </w:r>
      <w:r>
        <w:rPr>
          <w:spacing w:val="-9"/>
        </w:rPr>
        <w:t xml:space="preserve"> </w:t>
      </w:r>
      <w:r>
        <w:t>of</w:t>
      </w:r>
      <w:r>
        <w:rPr>
          <w:spacing w:val="-10"/>
        </w:rPr>
        <w:t xml:space="preserve"> </w:t>
      </w:r>
      <w:r>
        <w:t>how</w:t>
      </w:r>
      <w:r>
        <w:rPr>
          <w:spacing w:val="-9"/>
        </w:rPr>
        <w:t xml:space="preserve"> </w:t>
      </w:r>
      <w:r>
        <w:t>the</w:t>
      </w:r>
      <w:r>
        <w:rPr>
          <w:spacing w:val="-8"/>
        </w:rPr>
        <w:t xml:space="preserve"> </w:t>
      </w:r>
      <w:r>
        <w:t>analysis</w:t>
      </w:r>
      <w:r>
        <w:rPr>
          <w:spacing w:val="-6"/>
        </w:rPr>
        <w:t xml:space="preserve"> </w:t>
      </w:r>
      <w:r>
        <w:t>treats</w:t>
      </w:r>
      <w:r>
        <w:rPr>
          <w:spacing w:val="-9"/>
        </w:rPr>
        <w:t xml:space="preserve"> </w:t>
      </w:r>
      <w:r>
        <w:t>situations where the provision of information (whether as part of a telephone Helpline or online information and advice session) provides information on an individual employee’s</w:t>
      </w:r>
      <w:r>
        <w:rPr>
          <w:spacing w:val="-10"/>
        </w:rPr>
        <w:t xml:space="preserve"> </w:t>
      </w:r>
      <w:r>
        <w:t>rights</w:t>
      </w:r>
      <w:r>
        <w:rPr>
          <w:spacing w:val="-10"/>
        </w:rPr>
        <w:t xml:space="preserve"> </w:t>
      </w:r>
      <w:r>
        <w:t>that</w:t>
      </w:r>
      <w:r>
        <w:rPr>
          <w:spacing w:val="-11"/>
        </w:rPr>
        <w:t xml:space="preserve"> </w:t>
      </w:r>
      <w:r>
        <w:t>motivate</w:t>
      </w:r>
      <w:r>
        <w:rPr>
          <w:spacing w:val="-10"/>
        </w:rPr>
        <w:t xml:space="preserve"> </w:t>
      </w:r>
      <w:r>
        <w:t>them</w:t>
      </w:r>
      <w:r>
        <w:rPr>
          <w:spacing w:val="-11"/>
        </w:rPr>
        <w:t xml:space="preserve"> </w:t>
      </w:r>
      <w:r>
        <w:t>to</w:t>
      </w:r>
      <w:r>
        <w:rPr>
          <w:spacing w:val="-10"/>
        </w:rPr>
        <w:t xml:space="preserve"> </w:t>
      </w:r>
      <w:r>
        <w:t>make</w:t>
      </w:r>
      <w:r>
        <w:rPr>
          <w:spacing w:val="-10"/>
        </w:rPr>
        <w:t xml:space="preserve"> </w:t>
      </w:r>
      <w:r>
        <w:t>an</w:t>
      </w:r>
      <w:r>
        <w:rPr>
          <w:spacing w:val="-11"/>
        </w:rPr>
        <w:t xml:space="preserve"> </w:t>
      </w:r>
      <w:r>
        <w:t>EC</w:t>
      </w:r>
      <w:r>
        <w:rPr>
          <w:spacing w:val="-11"/>
        </w:rPr>
        <w:t xml:space="preserve"> </w:t>
      </w:r>
      <w:r>
        <w:t>submission.</w:t>
      </w:r>
      <w:r>
        <w:rPr>
          <w:spacing w:val="-11"/>
        </w:rPr>
        <w:t xml:space="preserve"> </w:t>
      </w:r>
      <w:r>
        <w:t>The</w:t>
      </w:r>
      <w:r>
        <w:rPr>
          <w:spacing w:val="-8"/>
        </w:rPr>
        <w:t xml:space="preserve"> </w:t>
      </w:r>
      <w:r>
        <w:t>role</w:t>
      </w:r>
      <w:r>
        <w:rPr>
          <w:spacing w:val="-10"/>
        </w:rPr>
        <w:t xml:space="preserve"> </w:t>
      </w:r>
      <w:r>
        <w:t>of</w:t>
      </w:r>
      <w:r>
        <w:rPr>
          <w:spacing w:val="-11"/>
        </w:rPr>
        <w:t xml:space="preserve"> </w:t>
      </w:r>
      <w:r>
        <w:t>Acas in facilitating access to justice for many who would not otherwise pursue their employment rights has never been captured as part of the CBA.</w:t>
      </w:r>
    </w:p>
    <w:p w14:paraId="78C1C806" w14:textId="77777777" w:rsidR="00A46468" w:rsidRDefault="00A46468">
      <w:pPr>
        <w:pStyle w:val="BodyText"/>
        <w:jc w:val="left"/>
      </w:pPr>
    </w:p>
    <w:p w14:paraId="78C1C807" w14:textId="77777777" w:rsidR="00A46468" w:rsidRDefault="00747577">
      <w:pPr>
        <w:pStyle w:val="BodyText"/>
        <w:ind w:left="119" w:right="737"/>
      </w:pPr>
      <w:r>
        <w:t>The</w:t>
      </w:r>
      <w:r>
        <w:rPr>
          <w:spacing w:val="-14"/>
        </w:rPr>
        <w:t xml:space="preserve"> </w:t>
      </w:r>
      <w:r>
        <w:t>fall</w:t>
      </w:r>
      <w:r>
        <w:rPr>
          <w:spacing w:val="-13"/>
        </w:rPr>
        <w:t xml:space="preserve"> </w:t>
      </w:r>
      <w:r>
        <w:t>in</w:t>
      </w:r>
      <w:r>
        <w:rPr>
          <w:spacing w:val="-14"/>
        </w:rPr>
        <w:t xml:space="preserve"> </w:t>
      </w:r>
      <w:r>
        <w:t>telephone</w:t>
      </w:r>
      <w:r>
        <w:rPr>
          <w:spacing w:val="-14"/>
        </w:rPr>
        <w:t xml:space="preserve"> </w:t>
      </w:r>
      <w:r>
        <w:t>Helpline</w:t>
      </w:r>
      <w:r>
        <w:rPr>
          <w:spacing w:val="-14"/>
        </w:rPr>
        <w:t xml:space="preserve"> </w:t>
      </w:r>
      <w:r>
        <w:t>numbers</w:t>
      </w:r>
      <w:r>
        <w:rPr>
          <w:spacing w:val="-14"/>
        </w:rPr>
        <w:t xml:space="preserve"> </w:t>
      </w:r>
      <w:r>
        <w:t>between</w:t>
      </w:r>
      <w:r>
        <w:rPr>
          <w:spacing w:val="-15"/>
        </w:rPr>
        <w:t xml:space="preserve"> </w:t>
      </w:r>
      <w:r>
        <w:t>the</w:t>
      </w:r>
      <w:r>
        <w:rPr>
          <w:spacing w:val="-14"/>
        </w:rPr>
        <w:t xml:space="preserve"> </w:t>
      </w:r>
      <w:r>
        <w:t>1</w:t>
      </w:r>
      <w:r>
        <w:rPr>
          <w:spacing w:val="-15"/>
        </w:rPr>
        <w:t xml:space="preserve"> </w:t>
      </w:r>
      <w:r>
        <w:t>April</w:t>
      </w:r>
      <w:r>
        <w:rPr>
          <w:spacing w:val="-15"/>
        </w:rPr>
        <w:t xml:space="preserve"> </w:t>
      </w:r>
      <w:r>
        <w:t>2014</w:t>
      </w:r>
      <w:r>
        <w:rPr>
          <w:spacing w:val="-14"/>
        </w:rPr>
        <w:t xml:space="preserve"> </w:t>
      </w:r>
      <w:r>
        <w:t>to</w:t>
      </w:r>
      <w:r>
        <w:rPr>
          <w:spacing w:val="-14"/>
        </w:rPr>
        <w:t xml:space="preserve"> </w:t>
      </w:r>
      <w:r>
        <w:t>31</w:t>
      </w:r>
      <w:r>
        <w:rPr>
          <w:spacing w:val="-15"/>
        </w:rPr>
        <w:t xml:space="preserve"> </w:t>
      </w:r>
      <w:r>
        <w:t>March</w:t>
      </w:r>
      <w:r>
        <w:rPr>
          <w:spacing w:val="-15"/>
        </w:rPr>
        <w:t xml:space="preserve"> </w:t>
      </w:r>
      <w:r>
        <w:t xml:space="preserve">2015 </w:t>
      </w:r>
      <w:r>
        <w:rPr>
          <w:spacing w:val="-2"/>
        </w:rPr>
        <w:t>financial</w:t>
      </w:r>
      <w:r>
        <w:rPr>
          <w:spacing w:val="-14"/>
        </w:rPr>
        <w:t xml:space="preserve"> </w:t>
      </w:r>
      <w:r>
        <w:rPr>
          <w:spacing w:val="-2"/>
        </w:rPr>
        <w:t>year</w:t>
      </w:r>
      <w:r>
        <w:rPr>
          <w:spacing w:val="-13"/>
        </w:rPr>
        <w:t xml:space="preserve"> </w:t>
      </w:r>
      <w:r>
        <w:rPr>
          <w:spacing w:val="-2"/>
        </w:rPr>
        <w:t>and</w:t>
      </w:r>
      <w:r>
        <w:rPr>
          <w:spacing w:val="-11"/>
        </w:rPr>
        <w:t xml:space="preserve"> </w:t>
      </w:r>
      <w:r>
        <w:rPr>
          <w:spacing w:val="-2"/>
        </w:rPr>
        <w:t>1</w:t>
      </w:r>
      <w:r>
        <w:rPr>
          <w:spacing w:val="-14"/>
        </w:rPr>
        <w:t xml:space="preserve"> </w:t>
      </w:r>
      <w:r>
        <w:rPr>
          <w:spacing w:val="-2"/>
        </w:rPr>
        <w:t>April</w:t>
      </w:r>
      <w:r>
        <w:rPr>
          <w:spacing w:val="-14"/>
        </w:rPr>
        <w:t xml:space="preserve"> </w:t>
      </w:r>
      <w:r>
        <w:rPr>
          <w:spacing w:val="-2"/>
        </w:rPr>
        <w:t>2018</w:t>
      </w:r>
      <w:r>
        <w:rPr>
          <w:spacing w:val="-14"/>
        </w:rPr>
        <w:t xml:space="preserve"> </w:t>
      </w:r>
      <w:r>
        <w:rPr>
          <w:spacing w:val="-2"/>
        </w:rPr>
        <w:t>to</w:t>
      </w:r>
      <w:r>
        <w:rPr>
          <w:spacing w:val="-13"/>
        </w:rPr>
        <w:t xml:space="preserve"> </w:t>
      </w:r>
      <w:r>
        <w:rPr>
          <w:spacing w:val="-2"/>
        </w:rPr>
        <w:t>31</w:t>
      </w:r>
      <w:r>
        <w:rPr>
          <w:spacing w:val="-14"/>
        </w:rPr>
        <w:t xml:space="preserve"> </w:t>
      </w:r>
      <w:r>
        <w:rPr>
          <w:spacing w:val="-2"/>
        </w:rPr>
        <w:t>March</w:t>
      </w:r>
      <w:r>
        <w:rPr>
          <w:spacing w:val="-14"/>
        </w:rPr>
        <w:t xml:space="preserve"> </w:t>
      </w:r>
      <w:r>
        <w:rPr>
          <w:spacing w:val="-2"/>
        </w:rPr>
        <w:t>2019</w:t>
      </w:r>
      <w:r>
        <w:rPr>
          <w:spacing w:val="-11"/>
        </w:rPr>
        <w:t xml:space="preserve"> </w:t>
      </w:r>
      <w:r>
        <w:rPr>
          <w:spacing w:val="-2"/>
        </w:rPr>
        <w:t>is</w:t>
      </w:r>
      <w:r>
        <w:rPr>
          <w:spacing w:val="-11"/>
        </w:rPr>
        <w:t xml:space="preserve"> </w:t>
      </w:r>
      <w:r>
        <w:rPr>
          <w:spacing w:val="-2"/>
        </w:rPr>
        <w:t>likely</w:t>
      </w:r>
      <w:r>
        <w:rPr>
          <w:spacing w:val="-14"/>
        </w:rPr>
        <w:t xml:space="preserve"> </w:t>
      </w:r>
      <w:r>
        <w:rPr>
          <w:spacing w:val="-2"/>
        </w:rPr>
        <w:t>a</w:t>
      </w:r>
      <w:r>
        <w:rPr>
          <w:spacing w:val="-12"/>
        </w:rPr>
        <w:t xml:space="preserve"> </w:t>
      </w:r>
      <w:r>
        <w:rPr>
          <w:spacing w:val="-2"/>
        </w:rPr>
        <w:t>result</w:t>
      </w:r>
      <w:r>
        <w:rPr>
          <w:spacing w:val="-11"/>
        </w:rPr>
        <w:t xml:space="preserve"> </w:t>
      </w:r>
      <w:r>
        <w:rPr>
          <w:spacing w:val="-2"/>
        </w:rPr>
        <w:t>of</w:t>
      </w:r>
      <w:r>
        <w:rPr>
          <w:spacing w:val="-14"/>
        </w:rPr>
        <w:t xml:space="preserve"> </w:t>
      </w:r>
      <w:r>
        <w:rPr>
          <w:spacing w:val="-2"/>
        </w:rPr>
        <w:t>various</w:t>
      </w:r>
      <w:r>
        <w:rPr>
          <w:spacing w:val="-13"/>
        </w:rPr>
        <w:t xml:space="preserve"> </w:t>
      </w:r>
      <w:r>
        <w:rPr>
          <w:spacing w:val="-2"/>
        </w:rPr>
        <w:t xml:space="preserve">factors, </w:t>
      </w:r>
      <w:r>
        <w:t>and not necessarily driven by a longer-term transition to online (rather than telephone) as the default point of contact. However, whilst the period we are considering (from the April 2014 to March 2015 financial year, to the April 2018 to March 2019 financial year) provides an additional</w:t>
      </w:r>
      <w:r>
        <w:rPr>
          <w:spacing w:val="-1"/>
        </w:rPr>
        <w:t xml:space="preserve"> </w:t>
      </w:r>
      <w:r>
        <w:t>£35.5m benefit from online, offsetting</w:t>
      </w:r>
      <w:r>
        <w:rPr>
          <w:spacing w:val="-2"/>
        </w:rPr>
        <w:t xml:space="preserve"> </w:t>
      </w:r>
      <w:r>
        <w:t>the</w:t>
      </w:r>
      <w:r>
        <w:rPr>
          <w:spacing w:val="-1"/>
        </w:rPr>
        <w:t xml:space="preserve"> </w:t>
      </w:r>
      <w:r>
        <w:t>£54m</w:t>
      </w:r>
      <w:r>
        <w:rPr>
          <w:spacing w:val="-3"/>
        </w:rPr>
        <w:t xml:space="preserve"> </w:t>
      </w:r>
      <w:r>
        <w:t>decline</w:t>
      </w:r>
      <w:r>
        <w:rPr>
          <w:spacing w:val="-1"/>
        </w:rPr>
        <w:t xml:space="preserve"> </w:t>
      </w:r>
      <w:r>
        <w:t>from</w:t>
      </w:r>
      <w:r>
        <w:rPr>
          <w:spacing w:val="-3"/>
        </w:rPr>
        <w:t xml:space="preserve"> </w:t>
      </w:r>
      <w:r>
        <w:t>lower</w:t>
      </w:r>
      <w:r>
        <w:rPr>
          <w:spacing w:val="-2"/>
        </w:rPr>
        <w:t xml:space="preserve"> </w:t>
      </w:r>
      <w:r>
        <w:t>telephone</w:t>
      </w:r>
      <w:r>
        <w:rPr>
          <w:spacing w:val="-1"/>
        </w:rPr>
        <w:t xml:space="preserve"> </w:t>
      </w:r>
      <w:r>
        <w:t>Helpline</w:t>
      </w:r>
      <w:r>
        <w:rPr>
          <w:spacing w:val="-1"/>
        </w:rPr>
        <w:t xml:space="preserve"> </w:t>
      </w:r>
      <w:r>
        <w:t>users,</w:t>
      </w:r>
      <w:r>
        <w:rPr>
          <w:spacing w:val="-3"/>
        </w:rPr>
        <w:t xml:space="preserve"> </w:t>
      </w:r>
      <w:r>
        <w:t>this is</w:t>
      </w:r>
      <w:r>
        <w:rPr>
          <w:spacing w:val="-2"/>
        </w:rPr>
        <w:t xml:space="preserve"> </w:t>
      </w:r>
      <w:r>
        <w:t>a</w:t>
      </w:r>
      <w:r>
        <w:rPr>
          <w:spacing w:val="-2"/>
        </w:rPr>
        <w:t xml:space="preserve"> </w:t>
      </w:r>
      <w:r>
        <w:t>one-off boost</w:t>
      </w:r>
      <w:r>
        <w:rPr>
          <w:spacing w:val="-11"/>
        </w:rPr>
        <w:t xml:space="preserve"> </w:t>
      </w:r>
      <w:r>
        <w:t>from</w:t>
      </w:r>
      <w:r>
        <w:rPr>
          <w:spacing w:val="-11"/>
        </w:rPr>
        <w:t xml:space="preserve"> </w:t>
      </w:r>
      <w:r>
        <w:t>better</w:t>
      </w:r>
      <w:r>
        <w:rPr>
          <w:spacing w:val="-11"/>
        </w:rPr>
        <w:t xml:space="preserve"> </w:t>
      </w:r>
      <w:r>
        <w:t>data,</w:t>
      </w:r>
      <w:r>
        <w:rPr>
          <w:spacing w:val="-11"/>
        </w:rPr>
        <w:t xml:space="preserve"> </w:t>
      </w:r>
      <w:r>
        <w:t>and</w:t>
      </w:r>
      <w:r>
        <w:rPr>
          <w:spacing w:val="-11"/>
        </w:rPr>
        <w:t xml:space="preserve"> </w:t>
      </w:r>
      <w:r>
        <w:t>there</w:t>
      </w:r>
      <w:r>
        <w:rPr>
          <w:spacing w:val="-10"/>
        </w:rPr>
        <w:t xml:space="preserve"> </w:t>
      </w:r>
      <w:r>
        <w:t>are</w:t>
      </w:r>
      <w:r>
        <w:rPr>
          <w:spacing w:val="-10"/>
        </w:rPr>
        <w:t xml:space="preserve"> </w:t>
      </w:r>
      <w:r>
        <w:t>questions</w:t>
      </w:r>
      <w:r>
        <w:rPr>
          <w:spacing w:val="-10"/>
        </w:rPr>
        <w:t xml:space="preserve"> </w:t>
      </w:r>
      <w:r>
        <w:t>of</w:t>
      </w:r>
      <w:r>
        <w:rPr>
          <w:spacing w:val="-11"/>
        </w:rPr>
        <w:t xml:space="preserve"> </w:t>
      </w:r>
      <w:r>
        <w:t>whether</w:t>
      </w:r>
      <w:r>
        <w:rPr>
          <w:spacing w:val="-11"/>
        </w:rPr>
        <w:t xml:space="preserve"> </w:t>
      </w:r>
      <w:r>
        <w:t>online</w:t>
      </w:r>
      <w:r>
        <w:rPr>
          <w:spacing w:val="-7"/>
        </w:rPr>
        <w:t xml:space="preserve"> </w:t>
      </w:r>
      <w:r>
        <w:t>can</w:t>
      </w:r>
      <w:r>
        <w:rPr>
          <w:spacing w:val="-11"/>
        </w:rPr>
        <w:t xml:space="preserve"> </w:t>
      </w:r>
      <w:r>
        <w:t>provide</w:t>
      </w:r>
      <w:r>
        <w:rPr>
          <w:spacing w:val="-10"/>
        </w:rPr>
        <w:t xml:space="preserve"> </w:t>
      </w:r>
      <w:r>
        <w:t>the benefit that derives from a telephone call.</w:t>
      </w:r>
    </w:p>
    <w:p w14:paraId="78C1C808" w14:textId="77777777" w:rsidR="00A46468" w:rsidRDefault="00A46468">
      <w:pPr>
        <w:pStyle w:val="BodyText"/>
        <w:jc w:val="left"/>
      </w:pPr>
    </w:p>
    <w:p w14:paraId="78C1C809" w14:textId="77777777" w:rsidR="00A46468" w:rsidRDefault="00747577">
      <w:pPr>
        <w:pStyle w:val="BodyText"/>
        <w:ind w:left="119" w:right="735"/>
      </w:pPr>
      <w:r>
        <w:t>These</w:t>
      </w:r>
      <w:r>
        <w:rPr>
          <w:spacing w:val="-2"/>
        </w:rPr>
        <w:t xml:space="preserve"> </w:t>
      </w:r>
      <w:r>
        <w:t>and</w:t>
      </w:r>
      <w:r>
        <w:rPr>
          <w:spacing w:val="-3"/>
        </w:rPr>
        <w:t xml:space="preserve"> </w:t>
      </w:r>
      <w:r>
        <w:t>other issues</w:t>
      </w:r>
      <w:r>
        <w:rPr>
          <w:spacing w:val="-2"/>
        </w:rPr>
        <w:t xml:space="preserve"> </w:t>
      </w:r>
      <w:r>
        <w:t>will</w:t>
      </w:r>
      <w:r>
        <w:rPr>
          <w:spacing w:val="-3"/>
        </w:rPr>
        <w:t xml:space="preserve"> </w:t>
      </w:r>
      <w:r>
        <w:t>be</w:t>
      </w:r>
      <w:r>
        <w:rPr>
          <w:spacing w:val="-2"/>
        </w:rPr>
        <w:t xml:space="preserve"> </w:t>
      </w:r>
      <w:r>
        <w:t>taken</w:t>
      </w:r>
      <w:r>
        <w:rPr>
          <w:spacing w:val="-3"/>
        </w:rPr>
        <w:t xml:space="preserve"> </w:t>
      </w:r>
      <w:r>
        <w:t>forward</w:t>
      </w:r>
      <w:r>
        <w:rPr>
          <w:spacing w:val="-3"/>
        </w:rPr>
        <w:t xml:space="preserve"> </w:t>
      </w:r>
      <w:r>
        <w:t>as</w:t>
      </w:r>
      <w:r>
        <w:rPr>
          <w:spacing w:val="-2"/>
        </w:rPr>
        <w:t xml:space="preserve"> </w:t>
      </w:r>
      <w:r>
        <w:t>part</w:t>
      </w:r>
      <w:r>
        <w:rPr>
          <w:spacing w:val="-3"/>
        </w:rPr>
        <w:t xml:space="preserve"> </w:t>
      </w:r>
      <w:r>
        <w:t>of</w:t>
      </w:r>
      <w:r>
        <w:rPr>
          <w:spacing w:val="-1"/>
        </w:rPr>
        <w:t xml:space="preserve"> </w:t>
      </w:r>
      <w:r>
        <w:t>the review</w:t>
      </w:r>
      <w:r>
        <w:rPr>
          <w:spacing w:val="-3"/>
        </w:rPr>
        <w:t xml:space="preserve"> </w:t>
      </w:r>
      <w:r>
        <w:t xml:space="preserve">flagged earlier in this report (Section 2.1). To be clear, the discussion in this section relates to the categories of Acas service delivery that, in U&amp;G, were previously categorised </w:t>
      </w:r>
      <w:r>
        <w:rPr>
          <w:spacing w:val="-4"/>
        </w:rPr>
        <w:t>as:</w:t>
      </w:r>
    </w:p>
    <w:p w14:paraId="78C1C80A" w14:textId="77777777" w:rsidR="00A46468" w:rsidRDefault="00A46468">
      <w:pPr>
        <w:pStyle w:val="BodyText"/>
        <w:jc w:val="left"/>
      </w:pPr>
    </w:p>
    <w:p w14:paraId="78C1C80B" w14:textId="77777777" w:rsidR="00A46468" w:rsidRDefault="00747577">
      <w:pPr>
        <w:pStyle w:val="ListParagraph"/>
        <w:numPr>
          <w:ilvl w:val="0"/>
          <w:numId w:val="1"/>
        </w:numPr>
        <w:tabs>
          <w:tab w:val="left" w:pos="838"/>
          <w:tab w:val="left" w:pos="840"/>
        </w:tabs>
        <w:spacing w:before="1"/>
        <w:ind w:right="737"/>
      </w:pPr>
      <w:r>
        <w:t xml:space="preserve">C. </w:t>
      </w:r>
      <w:r>
        <w:rPr>
          <w:b/>
        </w:rPr>
        <w:t xml:space="preserve">Helpline Services </w:t>
      </w:r>
      <w:r>
        <w:t xml:space="preserve">– which included (i) Telephone Helpline and (ii) </w:t>
      </w:r>
      <w:r>
        <w:rPr>
          <w:spacing w:val="-2"/>
        </w:rPr>
        <w:t>Webchat</w:t>
      </w:r>
    </w:p>
    <w:p w14:paraId="78C1C80C" w14:textId="77777777" w:rsidR="00A46468" w:rsidRDefault="00747577">
      <w:pPr>
        <w:pStyle w:val="ListParagraph"/>
        <w:numPr>
          <w:ilvl w:val="0"/>
          <w:numId w:val="1"/>
        </w:numPr>
        <w:tabs>
          <w:tab w:val="left" w:pos="838"/>
          <w:tab w:val="left" w:pos="840"/>
        </w:tabs>
        <w:ind w:right="735"/>
      </w:pPr>
      <w:r>
        <w:t xml:space="preserve">E. </w:t>
      </w:r>
      <w:r>
        <w:rPr>
          <w:b/>
        </w:rPr>
        <w:t xml:space="preserve">Online Information and Guidance </w:t>
      </w:r>
      <w:r>
        <w:t xml:space="preserve">– which included (iv) Online Publications, (v) Helpline Online and (vi) Acas Model Workplace (AMWP) </w:t>
      </w:r>
      <w:r>
        <w:rPr>
          <w:spacing w:val="-4"/>
        </w:rPr>
        <w:t>tool</w:t>
      </w:r>
    </w:p>
    <w:p w14:paraId="78C1C80D" w14:textId="77777777" w:rsidR="00A46468" w:rsidRDefault="00747577">
      <w:pPr>
        <w:pStyle w:val="BodyText"/>
        <w:spacing w:before="264"/>
        <w:ind w:left="120" w:right="734"/>
      </w:pPr>
      <w:r>
        <w:t>A</w:t>
      </w:r>
      <w:r>
        <w:rPr>
          <w:spacing w:val="-1"/>
        </w:rPr>
        <w:t xml:space="preserve"> </w:t>
      </w:r>
      <w:r>
        <w:t>key</w:t>
      </w:r>
      <w:r>
        <w:rPr>
          <w:spacing w:val="-3"/>
        </w:rPr>
        <w:t xml:space="preserve"> </w:t>
      </w:r>
      <w:r>
        <w:t>change</w:t>
      </w:r>
      <w:r>
        <w:rPr>
          <w:spacing w:val="-1"/>
        </w:rPr>
        <w:t xml:space="preserve"> </w:t>
      </w:r>
      <w:r>
        <w:t>in</w:t>
      </w:r>
      <w:r>
        <w:rPr>
          <w:spacing w:val="-2"/>
        </w:rPr>
        <w:t xml:space="preserve"> </w:t>
      </w:r>
      <w:r>
        <w:t>the</w:t>
      </w:r>
      <w:r>
        <w:rPr>
          <w:spacing w:val="-1"/>
        </w:rPr>
        <w:t xml:space="preserve"> </w:t>
      </w:r>
      <w:r>
        <w:t>approach</w:t>
      </w:r>
      <w:r>
        <w:rPr>
          <w:spacing w:val="-2"/>
        </w:rPr>
        <w:t xml:space="preserve"> </w:t>
      </w:r>
      <w:r>
        <w:t>to</w:t>
      </w:r>
      <w:r>
        <w:rPr>
          <w:spacing w:val="-1"/>
        </w:rPr>
        <w:t xml:space="preserve"> </w:t>
      </w:r>
      <w:r>
        <w:t>evaluation</w:t>
      </w:r>
      <w:r>
        <w:rPr>
          <w:spacing w:val="-2"/>
        </w:rPr>
        <w:t xml:space="preserve"> </w:t>
      </w:r>
      <w:r>
        <w:t>of</w:t>
      </w:r>
      <w:r>
        <w:rPr>
          <w:spacing w:val="-2"/>
        </w:rPr>
        <w:t xml:space="preserve"> </w:t>
      </w:r>
      <w:r>
        <w:t>impacts</w:t>
      </w:r>
      <w:r>
        <w:rPr>
          <w:spacing w:val="-1"/>
        </w:rPr>
        <w:t xml:space="preserve"> </w:t>
      </w:r>
      <w:r>
        <w:t>for</w:t>
      </w:r>
      <w:r>
        <w:rPr>
          <w:spacing w:val="-2"/>
        </w:rPr>
        <w:t xml:space="preserve"> </w:t>
      </w:r>
      <w:r>
        <w:t>online</w:t>
      </w:r>
      <w:r>
        <w:rPr>
          <w:spacing w:val="-1"/>
        </w:rPr>
        <w:t xml:space="preserve"> </w:t>
      </w:r>
      <w:r>
        <w:t>information</w:t>
      </w:r>
      <w:r>
        <w:rPr>
          <w:spacing w:val="-2"/>
        </w:rPr>
        <w:t xml:space="preserve"> </w:t>
      </w:r>
      <w:r>
        <w:t xml:space="preserve">and advice, when compared to that initiated by Meadows 2007 and followed in U&amp;G, is the move towards capturing user events that reflect </w:t>
      </w:r>
      <w:r>
        <w:rPr>
          <w:i/>
        </w:rPr>
        <w:t xml:space="preserve">significant engagement with content </w:t>
      </w:r>
      <w:r>
        <w:t xml:space="preserve">– rather than simply focusing on 'Publications/Codes of Practice </w:t>
      </w:r>
      <w:r>
        <w:rPr>
          <w:i/>
        </w:rPr>
        <w:t>Downloads</w:t>
      </w:r>
      <w:r>
        <w:t>'.</w:t>
      </w:r>
      <w:r>
        <w:rPr>
          <w:spacing w:val="-5"/>
        </w:rPr>
        <w:t xml:space="preserve"> </w:t>
      </w:r>
      <w:r>
        <w:t>The</w:t>
      </w:r>
      <w:r>
        <w:rPr>
          <w:spacing w:val="-4"/>
        </w:rPr>
        <w:t xml:space="preserve"> </w:t>
      </w:r>
      <w:r>
        <w:t>way</w:t>
      </w:r>
      <w:r>
        <w:rPr>
          <w:spacing w:val="-8"/>
        </w:rPr>
        <w:t xml:space="preserve"> </w:t>
      </w:r>
      <w:r>
        <w:t>people</w:t>
      </w:r>
      <w:r>
        <w:rPr>
          <w:spacing w:val="-4"/>
        </w:rPr>
        <w:t xml:space="preserve"> </w:t>
      </w:r>
      <w:r>
        <w:t>use</w:t>
      </w:r>
      <w:r>
        <w:rPr>
          <w:spacing w:val="-4"/>
        </w:rPr>
        <w:t xml:space="preserve"> </w:t>
      </w:r>
      <w:r>
        <w:t>online</w:t>
      </w:r>
      <w:r>
        <w:rPr>
          <w:spacing w:val="-1"/>
        </w:rPr>
        <w:t xml:space="preserve"> </w:t>
      </w:r>
      <w:r>
        <w:t>is</w:t>
      </w:r>
      <w:r>
        <w:rPr>
          <w:spacing w:val="-4"/>
        </w:rPr>
        <w:t xml:space="preserve"> </w:t>
      </w:r>
      <w:r>
        <w:t>moving</w:t>
      </w:r>
      <w:r>
        <w:rPr>
          <w:spacing w:val="-5"/>
        </w:rPr>
        <w:t xml:space="preserve"> </w:t>
      </w:r>
      <w:r>
        <w:t>away</w:t>
      </w:r>
      <w:r>
        <w:rPr>
          <w:spacing w:val="-5"/>
        </w:rPr>
        <w:t xml:space="preserve"> </w:t>
      </w:r>
      <w:r>
        <w:t>from</w:t>
      </w:r>
      <w:r>
        <w:rPr>
          <w:spacing w:val="-5"/>
        </w:rPr>
        <w:t xml:space="preserve"> </w:t>
      </w:r>
      <w:r>
        <w:t>downloads,</w:t>
      </w:r>
      <w:r>
        <w:rPr>
          <w:spacing w:val="-5"/>
        </w:rPr>
        <w:t xml:space="preserve"> </w:t>
      </w:r>
      <w:r>
        <w:t>and</w:t>
      </w:r>
      <w:r>
        <w:rPr>
          <w:spacing w:val="-5"/>
        </w:rPr>
        <w:t xml:space="preserve"> </w:t>
      </w:r>
      <w:r>
        <w:t xml:space="preserve">this raises questions over this previous metric as a way of capturing (potentially impactful) activity - the new Acas website reflects this move away from </w:t>
      </w:r>
      <w:r>
        <w:rPr>
          <w:spacing w:val="-2"/>
        </w:rPr>
        <w:t>downloads.</w:t>
      </w:r>
    </w:p>
    <w:p w14:paraId="78C1C80E" w14:textId="77777777" w:rsidR="00A46468" w:rsidRDefault="00747577">
      <w:pPr>
        <w:pStyle w:val="BodyText"/>
        <w:spacing w:before="266"/>
        <w:ind w:left="119" w:right="736"/>
      </w:pPr>
      <w:r>
        <w:t>Also, the previous focus on downloads was one of the few ways that Meadows (2007) could credibility identify activity associated with impacts – differentiating an</w:t>
      </w:r>
      <w:r>
        <w:rPr>
          <w:spacing w:val="-14"/>
        </w:rPr>
        <w:t xml:space="preserve"> </w:t>
      </w:r>
      <w:r>
        <w:t>Acas</w:t>
      </w:r>
      <w:r>
        <w:rPr>
          <w:spacing w:val="-13"/>
        </w:rPr>
        <w:t xml:space="preserve"> </w:t>
      </w:r>
      <w:r>
        <w:t>website</w:t>
      </w:r>
      <w:r>
        <w:rPr>
          <w:spacing w:val="-13"/>
        </w:rPr>
        <w:t xml:space="preserve"> </w:t>
      </w:r>
      <w:r>
        <w:t>visit</w:t>
      </w:r>
      <w:r>
        <w:rPr>
          <w:spacing w:val="-15"/>
        </w:rPr>
        <w:t xml:space="preserve"> </w:t>
      </w:r>
      <w:r>
        <w:t>that</w:t>
      </w:r>
      <w:r>
        <w:rPr>
          <w:spacing w:val="-14"/>
        </w:rPr>
        <w:t xml:space="preserve"> </w:t>
      </w:r>
      <w:r>
        <w:t>reflected</w:t>
      </w:r>
      <w:r>
        <w:rPr>
          <w:spacing w:val="-14"/>
        </w:rPr>
        <w:t xml:space="preserve"> </w:t>
      </w:r>
      <w:r>
        <w:t>significant</w:t>
      </w:r>
      <w:r>
        <w:rPr>
          <w:spacing w:val="-14"/>
        </w:rPr>
        <w:t xml:space="preserve"> </w:t>
      </w:r>
      <w:r>
        <w:t>engagement</w:t>
      </w:r>
      <w:r>
        <w:rPr>
          <w:spacing w:val="-14"/>
        </w:rPr>
        <w:t xml:space="preserve"> </w:t>
      </w:r>
      <w:r>
        <w:t>with</w:t>
      </w:r>
      <w:r>
        <w:rPr>
          <w:spacing w:val="-14"/>
        </w:rPr>
        <w:t xml:space="preserve"> </w:t>
      </w:r>
      <w:r>
        <w:t>content,</w:t>
      </w:r>
      <w:r>
        <w:rPr>
          <w:spacing w:val="-13"/>
        </w:rPr>
        <w:t xml:space="preserve"> </w:t>
      </w:r>
      <w:r>
        <w:t>from</w:t>
      </w:r>
      <w:r>
        <w:rPr>
          <w:spacing w:val="-15"/>
        </w:rPr>
        <w:t xml:space="preserve"> </w:t>
      </w:r>
      <w:r>
        <w:t xml:space="preserve">one that arrived as a mistaken search for e.g. UCAS. U&amp;G made changes to this approach but the essential focus on downloads remained. We now have a new </w:t>
      </w:r>
      <w:r>
        <w:rPr>
          <w:i/>
        </w:rPr>
        <w:t>Acas</w:t>
      </w:r>
      <w:r>
        <w:rPr>
          <w:i/>
          <w:spacing w:val="-13"/>
        </w:rPr>
        <w:t xml:space="preserve"> </w:t>
      </w:r>
      <w:r>
        <w:rPr>
          <w:i/>
        </w:rPr>
        <w:t>Digital</w:t>
      </w:r>
      <w:r>
        <w:rPr>
          <w:i/>
          <w:spacing w:val="-14"/>
        </w:rPr>
        <w:t xml:space="preserve"> </w:t>
      </w:r>
      <w:r>
        <w:rPr>
          <w:i/>
        </w:rPr>
        <w:t>Advice</w:t>
      </w:r>
      <w:r>
        <w:rPr>
          <w:i/>
          <w:spacing w:val="-13"/>
        </w:rPr>
        <w:t xml:space="preserve"> </w:t>
      </w:r>
      <w:r>
        <w:rPr>
          <w:i/>
        </w:rPr>
        <w:t>Evaluation</w:t>
      </w:r>
      <w:r>
        <w:rPr>
          <w:i/>
          <w:spacing w:val="-13"/>
        </w:rPr>
        <w:t xml:space="preserve"> </w:t>
      </w:r>
      <w:r>
        <w:t>carried</w:t>
      </w:r>
      <w:r>
        <w:rPr>
          <w:spacing w:val="-14"/>
        </w:rPr>
        <w:t xml:space="preserve"> </w:t>
      </w:r>
      <w:r>
        <w:t>out</w:t>
      </w:r>
      <w:r>
        <w:rPr>
          <w:spacing w:val="-14"/>
        </w:rPr>
        <w:t xml:space="preserve"> </w:t>
      </w:r>
      <w:r>
        <w:t>by</w:t>
      </w:r>
      <w:r>
        <w:rPr>
          <w:spacing w:val="-14"/>
        </w:rPr>
        <w:t xml:space="preserve"> </w:t>
      </w:r>
      <w:r>
        <w:t>Kuechel</w:t>
      </w:r>
      <w:r>
        <w:rPr>
          <w:spacing w:val="-16"/>
        </w:rPr>
        <w:t xml:space="preserve"> </w:t>
      </w:r>
      <w:r>
        <w:t>et.</w:t>
      </w:r>
      <w:r>
        <w:rPr>
          <w:spacing w:val="-14"/>
        </w:rPr>
        <w:t xml:space="preserve"> </w:t>
      </w:r>
      <w:r>
        <w:t>al.</w:t>
      </w:r>
      <w:r>
        <w:rPr>
          <w:spacing w:val="-14"/>
        </w:rPr>
        <w:t xml:space="preserve"> </w:t>
      </w:r>
      <w:r>
        <w:t>(2018)</w:t>
      </w:r>
      <w:hyperlink w:anchor="_bookmark71" w:history="1">
        <w:r>
          <w:rPr>
            <w:vertAlign w:val="superscript"/>
          </w:rPr>
          <w:t>53</w:t>
        </w:r>
      </w:hyperlink>
      <w:r>
        <w:t>,</w:t>
      </w:r>
      <w:r>
        <w:rPr>
          <w:spacing w:val="-14"/>
        </w:rPr>
        <w:t xml:space="preserve"> </w:t>
      </w:r>
      <w:r>
        <w:t>with</w:t>
      </w:r>
      <w:r>
        <w:rPr>
          <w:spacing w:val="-11"/>
        </w:rPr>
        <w:t xml:space="preserve"> </w:t>
      </w:r>
      <w:r>
        <w:t>metrics that allow a move away from downloads.</w:t>
      </w:r>
    </w:p>
    <w:p w14:paraId="78C1C80F" w14:textId="77777777" w:rsidR="00A46468" w:rsidRDefault="00A46468">
      <w:pPr>
        <w:sectPr w:rsidR="00A46468">
          <w:pgSz w:w="11900" w:h="16850"/>
          <w:pgMar w:top="1360" w:right="700" w:bottom="920" w:left="1320" w:header="0" w:footer="725" w:gutter="0"/>
          <w:cols w:space="720"/>
        </w:sectPr>
      </w:pPr>
    </w:p>
    <w:p w14:paraId="78C1C810" w14:textId="77777777" w:rsidR="00A46468" w:rsidRDefault="00747577">
      <w:pPr>
        <w:pStyle w:val="Heading2"/>
        <w:numPr>
          <w:ilvl w:val="1"/>
          <w:numId w:val="3"/>
        </w:numPr>
        <w:tabs>
          <w:tab w:val="left" w:pos="584"/>
        </w:tabs>
        <w:spacing w:before="76"/>
        <w:ind w:left="584" w:hanging="464"/>
      </w:pPr>
      <w:bookmarkStart w:id="24" w:name="5.1_Online_Information_&amp;_Advice_services"/>
      <w:bookmarkStart w:id="25" w:name="_bookmark12"/>
      <w:bookmarkEnd w:id="24"/>
      <w:bookmarkEnd w:id="25"/>
      <w:r>
        <w:lastRenderedPageBreak/>
        <w:t>Online</w:t>
      </w:r>
      <w:r>
        <w:rPr>
          <w:spacing w:val="-7"/>
        </w:rPr>
        <w:t xml:space="preserve"> </w:t>
      </w:r>
      <w:r>
        <w:t>Information</w:t>
      </w:r>
      <w:r>
        <w:rPr>
          <w:spacing w:val="-5"/>
        </w:rPr>
        <w:t xml:space="preserve"> </w:t>
      </w:r>
      <w:r>
        <w:t>&amp;</w:t>
      </w:r>
      <w:r>
        <w:rPr>
          <w:spacing w:val="-6"/>
        </w:rPr>
        <w:t xml:space="preserve"> </w:t>
      </w:r>
      <w:r>
        <w:t>Advice</w:t>
      </w:r>
      <w:r>
        <w:rPr>
          <w:spacing w:val="-6"/>
        </w:rPr>
        <w:t xml:space="preserve"> </w:t>
      </w:r>
      <w:r>
        <w:rPr>
          <w:spacing w:val="-2"/>
        </w:rPr>
        <w:t>services</w:t>
      </w:r>
    </w:p>
    <w:p w14:paraId="78C1C811" w14:textId="77777777" w:rsidR="00A46468" w:rsidRDefault="00A46468">
      <w:pPr>
        <w:pStyle w:val="BodyText"/>
        <w:spacing w:before="120"/>
        <w:jc w:val="left"/>
        <w:rPr>
          <w:b/>
        </w:rPr>
      </w:pPr>
    </w:p>
    <w:p w14:paraId="78C1C812" w14:textId="77777777" w:rsidR="00A46468" w:rsidRDefault="00747577">
      <w:pPr>
        <w:ind w:left="120" w:right="735" w:hanging="1"/>
        <w:jc w:val="both"/>
      </w:pPr>
      <w:r>
        <w:t>This</w:t>
      </w:r>
      <w:r>
        <w:rPr>
          <w:spacing w:val="-3"/>
        </w:rPr>
        <w:t xml:space="preserve"> </w:t>
      </w:r>
      <w:r>
        <w:t>sub-section</w:t>
      </w:r>
      <w:r>
        <w:rPr>
          <w:spacing w:val="-4"/>
        </w:rPr>
        <w:t xml:space="preserve"> </w:t>
      </w:r>
      <w:r>
        <w:t>describes</w:t>
      </w:r>
      <w:r>
        <w:rPr>
          <w:spacing w:val="-3"/>
        </w:rPr>
        <w:t xml:space="preserve"> </w:t>
      </w:r>
      <w:r>
        <w:t>the</w:t>
      </w:r>
      <w:r>
        <w:rPr>
          <w:spacing w:val="-3"/>
        </w:rPr>
        <w:t xml:space="preserve"> </w:t>
      </w:r>
      <w:r>
        <w:t>proposed</w:t>
      </w:r>
      <w:r>
        <w:rPr>
          <w:spacing w:val="-4"/>
        </w:rPr>
        <w:t xml:space="preserve"> </w:t>
      </w:r>
      <w:r>
        <w:t>new</w:t>
      </w:r>
      <w:r>
        <w:rPr>
          <w:spacing w:val="-4"/>
        </w:rPr>
        <w:t xml:space="preserve"> </w:t>
      </w:r>
      <w:r>
        <w:t>approach</w:t>
      </w:r>
      <w:r>
        <w:rPr>
          <w:spacing w:val="-4"/>
        </w:rPr>
        <w:t xml:space="preserve"> </w:t>
      </w:r>
      <w:r>
        <w:t>to</w:t>
      </w:r>
      <w:r>
        <w:rPr>
          <w:spacing w:val="-3"/>
        </w:rPr>
        <w:t xml:space="preserve"> </w:t>
      </w:r>
      <w:r>
        <w:t>calculation</w:t>
      </w:r>
      <w:r>
        <w:rPr>
          <w:spacing w:val="-4"/>
        </w:rPr>
        <w:t xml:space="preserve"> </w:t>
      </w:r>
      <w:r>
        <w:t>of</w:t>
      </w:r>
      <w:r>
        <w:rPr>
          <w:spacing w:val="-4"/>
        </w:rPr>
        <w:t xml:space="preserve"> </w:t>
      </w:r>
      <w:r>
        <w:t xml:space="preserve">economic impact arising from </w:t>
      </w:r>
      <w:r>
        <w:rPr>
          <w:i/>
        </w:rPr>
        <w:t xml:space="preserve">Online Information and Advice </w:t>
      </w:r>
      <w:r>
        <w:t xml:space="preserve">provided by Acas. This will replace the previous estimate, which focused on </w:t>
      </w:r>
      <w:r>
        <w:rPr>
          <w:i/>
        </w:rPr>
        <w:t xml:space="preserve">(iv) Online Publication </w:t>
      </w:r>
      <w:r>
        <w:t>[downloads].</w:t>
      </w:r>
      <w:r>
        <w:rPr>
          <w:spacing w:val="-20"/>
        </w:rPr>
        <w:t xml:space="preserve"> </w:t>
      </w:r>
      <w:r>
        <w:t>No</w:t>
      </w:r>
      <w:r>
        <w:rPr>
          <w:spacing w:val="-19"/>
        </w:rPr>
        <w:t xml:space="preserve"> </w:t>
      </w:r>
      <w:r>
        <w:t>updating</w:t>
      </w:r>
      <w:r>
        <w:rPr>
          <w:spacing w:val="-19"/>
        </w:rPr>
        <w:t xml:space="preserve"> </w:t>
      </w:r>
      <w:r>
        <w:t>of</w:t>
      </w:r>
      <w:r>
        <w:rPr>
          <w:spacing w:val="-18"/>
        </w:rPr>
        <w:t xml:space="preserve"> </w:t>
      </w:r>
      <w:r>
        <w:rPr>
          <w:i/>
        </w:rPr>
        <w:t>v)</w:t>
      </w:r>
      <w:r>
        <w:rPr>
          <w:i/>
          <w:spacing w:val="-19"/>
        </w:rPr>
        <w:t xml:space="preserve"> </w:t>
      </w:r>
      <w:r>
        <w:rPr>
          <w:i/>
        </w:rPr>
        <w:t>Helpline</w:t>
      </w:r>
      <w:r>
        <w:rPr>
          <w:i/>
          <w:spacing w:val="-19"/>
        </w:rPr>
        <w:t xml:space="preserve"> </w:t>
      </w:r>
      <w:r>
        <w:rPr>
          <w:i/>
        </w:rPr>
        <w:t>Online</w:t>
      </w:r>
      <w:r>
        <w:rPr>
          <w:i/>
          <w:spacing w:val="-20"/>
        </w:rPr>
        <w:t xml:space="preserve"> </w:t>
      </w:r>
      <w:r>
        <w:t>has</w:t>
      </w:r>
      <w:r>
        <w:rPr>
          <w:spacing w:val="-19"/>
        </w:rPr>
        <w:t xml:space="preserve"> </w:t>
      </w:r>
      <w:r>
        <w:t>been</w:t>
      </w:r>
      <w:r>
        <w:rPr>
          <w:spacing w:val="-19"/>
        </w:rPr>
        <w:t xml:space="preserve"> </w:t>
      </w:r>
      <w:r>
        <w:t>undertaken</w:t>
      </w:r>
      <w:r>
        <w:rPr>
          <w:spacing w:val="-19"/>
        </w:rPr>
        <w:t xml:space="preserve"> </w:t>
      </w:r>
      <w:r>
        <w:t>and</w:t>
      </w:r>
      <w:r>
        <w:rPr>
          <w:spacing w:val="-20"/>
        </w:rPr>
        <w:t xml:space="preserve"> </w:t>
      </w:r>
      <w:r>
        <w:t>the</w:t>
      </w:r>
      <w:r>
        <w:rPr>
          <w:spacing w:val="-18"/>
        </w:rPr>
        <w:t xml:space="preserve"> </w:t>
      </w:r>
      <w:r>
        <w:t xml:space="preserve">same is true of (vi) the </w:t>
      </w:r>
      <w:r>
        <w:rPr>
          <w:i/>
        </w:rPr>
        <w:t>Acas Model Workplace (AMWP) tool</w:t>
      </w:r>
      <w:r>
        <w:t>.</w:t>
      </w:r>
    </w:p>
    <w:p w14:paraId="78C1C813" w14:textId="77777777" w:rsidR="00A46468" w:rsidRDefault="00747577">
      <w:pPr>
        <w:spacing w:before="267"/>
        <w:ind w:left="121" w:hanging="1"/>
        <w:jc w:val="both"/>
        <w:rPr>
          <w:b/>
        </w:rPr>
      </w:pPr>
      <w:r>
        <w:rPr>
          <w:b/>
        </w:rPr>
        <w:t>Deriving</w:t>
      </w:r>
      <w:r>
        <w:rPr>
          <w:b/>
          <w:spacing w:val="-18"/>
        </w:rPr>
        <w:t xml:space="preserve"> </w:t>
      </w:r>
      <w:r>
        <w:rPr>
          <w:b/>
        </w:rPr>
        <w:t>Base</w:t>
      </w:r>
      <w:r>
        <w:rPr>
          <w:b/>
          <w:spacing w:val="-17"/>
        </w:rPr>
        <w:t xml:space="preserve"> </w:t>
      </w:r>
      <w:r>
        <w:rPr>
          <w:b/>
        </w:rPr>
        <w:t>Figures</w:t>
      </w:r>
      <w:r>
        <w:rPr>
          <w:b/>
          <w:spacing w:val="-16"/>
        </w:rPr>
        <w:t xml:space="preserve"> </w:t>
      </w:r>
      <w:r>
        <w:rPr>
          <w:b/>
        </w:rPr>
        <w:t>for</w:t>
      </w:r>
      <w:r>
        <w:rPr>
          <w:b/>
          <w:spacing w:val="-16"/>
        </w:rPr>
        <w:t xml:space="preserve"> </w:t>
      </w:r>
      <w:r>
        <w:rPr>
          <w:b/>
        </w:rPr>
        <w:t>the</w:t>
      </w:r>
      <w:r>
        <w:rPr>
          <w:b/>
          <w:spacing w:val="-18"/>
        </w:rPr>
        <w:t xml:space="preserve"> </w:t>
      </w:r>
      <w:r>
        <w:rPr>
          <w:b/>
        </w:rPr>
        <w:t>1</w:t>
      </w:r>
      <w:r>
        <w:rPr>
          <w:b/>
          <w:spacing w:val="-18"/>
        </w:rPr>
        <w:t xml:space="preserve"> </w:t>
      </w:r>
      <w:r>
        <w:rPr>
          <w:b/>
        </w:rPr>
        <w:t>April</w:t>
      </w:r>
      <w:r>
        <w:rPr>
          <w:b/>
          <w:spacing w:val="-17"/>
        </w:rPr>
        <w:t xml:space="preserve"> </w:t>
      </w:r>
      <w:r>
        <w:rPr>
          <w:b/>
        </w:rPr>
        <w:t>2018</w:t>
      </w:r>
      <w:r>
        <w:rPr>
          <w:b/>
          <w:spacing w:val="-18"/>
        </w:rPr>
        <w:t xml:space="preserve"> </w:t>
      </w:r>
      <w:r>
        <w:rPr>
          <w:b/>
        </w:rPr>
        <w:t>to</w:t>
      </w:r>
      <w:r>
        <w:rPr>
          <w:b/>
          <w:spacing w:val="-18"/>
        </w:rPr>
        <w:t xml:space="preserve"> </w:t>
      </w:r>
      <w:r>
        <w:rPr>
          <w:b/>
        </w:rPr>
        <w:t>31</w:t>
      </w:r>
      <w:r>
        <w:rPr>
          <w:b/>
          <w:spacing w:val="-17"/>
        </w:rPr>
        <w:t xml:space="preserve"> </w:t>
      </w:r>
      <w:r>
        <w:rPr>
          <w:b/>
        </w:rPr>
        <w:t>March</w:t>
      </w:r>
      <w:r>
        <w:rPr>
          <w:b/>
          <w:spacing w:val="-16"/>
        </w:rPr>
        <w:t xml:space="preserve"> </w:t>
      </w:r>
      <w:r>
        <w:rPr>
          <w:b/>
        </w:rPr>
        <w:t>2019</w:t>
      </w:r>
      <w:r>
        <w:rPr>
          <w:b/>
          <w:spacing w:val="-19"/>
        </w:rPr>
        <w:t xml:space="preserve"> </w:t>
      </w:r>
      <w:r>
        <w:rPr>
          <w:b/>
        </w:rPr>
        <w:t>financial</w:t>
      </w:r>
      <w:r>
        <w:rPr>
          <w:b/>
          <w:spacing w:val="-17"/>
        </w:rPr>
        <w:t xml:space="preserve"> </w:t>
      </w:r>
      <w:r>
        <w:rPr>
          <w:b/>
          <w:spacing w:val="-4"/>
        </w:rPr>
        <w:t>year</w:t>
      </w:r>
    </w:p>
    <w:p w14:paraId="78C1C814" w14:textId="77777777" w:rsidR="00A46468" w:rsidRDefault="00747577">
      <w:pPr>
        <w:pStyle w:val="BodyText"/>
        <w:spacing w:before="122"/>
        <w:ind w:left="121" w:right="734"/>
      </w:pPr>
      <w:r>
        <w:t>We scale up from the ‘population’ numbers observed by Kuechel et. al. (2018) when</w:t>
      </w:r>
      <w:r>
        <w:rPr>
          <w:spacing w:val="-12"/>
        </w:rPr>
        <w:t xml:space="preserve"> </w:t>
      </w:r>
      <w:r>
        <w:t>carrying</w:t>
      </w:r>
      <w:r>
        <w:rPr>
          <w:spacing w:val="-12"/>
        </w:rPr>
        <w:t xml:space="preserve"> </w:t>
      </w:r>
      <w:r>
        <w:t>out</w:t>
      </w:r>
      <w:r>
        <w:rPr>
          <w:spacing w:val="-12"/>
        </w:rPr>
        <w:t xml:space="preserve"> </w:t>
      </w:r>
      <w:r>
        <w:t>the</w:t>
      </w:r>
      <w:r>
        <w:rPr>
          <w:spacing w:val="-8"/>
        </w:rPr>
        <w:t xml:space="preserve"> </w:t>
      </w:r>
      <w:r>
        <w:t>2018</w:t>
      </w:r>
      <w:r>
        <w:rPr>
          <w:spacing w:val="-10"/>
        </w:rPr>
        <w:t xml:space="preserve"> </w:t>
      </w:r>
      <w:r>
        <w:t>online</w:t>
      </w:r>
      <w:r>
        <w:rPr>
          <w:spacing w:val="-11"/>
        </w:rPr>
        <w:t xml:space="preserve"> </w:t>
      </w:r>
      <w:r>
        <w:t>study.</w:t>
      </w:r>
      <w:r>
        <w:rPr>
          <w:spacing w:val="-12"/>
        </w:rPr>
        <w:t xml:space="preserve"> </w:t>
      </w:r>
      <w:r>
        <w:t>The</w:t>
      </w:r>
      <w:r>
        <w:rPr>
          <w:spacing w:val="-11"/>
        </w:rPr>
        <w:t xml:space="preserve"> </w:t>
      </w:r>
      <w:r>
        <w:t>figures</w:t>
      </w:r>
      <w:r>
        <w:rPr>
          <w:spacing w:val="-11"/>
        </w:rPr>
        <w:t xml:space="preserve"> </w:t>
      </w:r>
      <w:r>
        <w:t>that</w:t>
      </w:r>
      <w:r>
        <w:rPr>
          <w:spacing w:val="-10"/>
        </w:rPr>
        <w:t xml:space="preserve"> </w:t>
      </w:r>
      <w:r>
        <w:t>result</w:t>
      </w:r>
      <w:r>
        <w:rPr>
          <w:spacing w:val="-9"/>
        </w:rPr>
        <w:t xml:space="preserve"> </w:t>
      </w:r>
      <w:r>
        <w:t>from</w:t>
      </w:r>
      <w:r>
        <w:rPr>
          <w:spacing w:val="-12"/>
        </w:rPr>
        <w:t xml:space="preserve"> </w:t>
      </w:r>
      <w:r>
        <w:t>this</w:t>
      </w:r>
      <w:r>
        <w:rPr>
          <w:spacing w:val="-9"/>
        </w:rPr>
        <w:t xml:space="preserve"> </w:t>
      </w:r>
      <w:r>
        <w:t>process have been sense-checked with the Acas MI data, and they confirm that the approach is appropriate.</w:t>
      </w:r>
    </w:p>
    <w:p w14:paraId="78C1C815" w14:textId="77777777" w:rsidR="00A46468" w:rsidRDefault="00747577">
      <w:pPr>
        <w:pStyle w:val="BodyText"/>
        <w:spacing w:before="267"/>
        <w:ind w:left="119" w:right="737" w:firstLine="2"/>
      </w:pPr>
      <w:r>
        <w:t>Kuechel et. al. (2018) observe 877,283 total user visits from ‘unique devices’</w:t>
      </w:r>
      <w:hyperlink w:anchor="_bookmark72" w:history="1">
        <w:r>
          <w:rPr>
            <w:position w:val="8"/>
            <w:sz w:val="14"/>
          </w:rPr>
          <w:t>54</w:t>
        </w:r>
      </w:hyperlink>
      <w:r>
        <w:rPr>
          <w:position w:val="8"/>
          <w:sz w:val="14"/>
        </w:rPr>
        <w:t xml:space="preserve"> </w:t>
      </w:r>
      <w:r>
        <w:t>between 12 March and 18 April 2018 [i.e. over 38 days] and estimate 58.5% of these</w:t>
      </w:r>
      <w:r>
        <w:rPr>
          <w:spacing w:val="-15"/>
        </w:rPr>
        <w:t xml:space="preserve"> </w:t>
      </w:r>
      <w:r>
        <w:t>viewed</w:t>
      </w:r>
      <w:r>
        <w:rPr>
          <w:spacing w:val="-16"/>
        </w:rPr>
        <w:t xml:space="preserve"> </w:t>
      </w:r>
      <w:r>
        <w:t>in-scope</w:t>
      </w:r>
      <w:r>
        <w:rPr>
          <w:spacing w:val="-15"/>
        </w:rPr>
        <w:t xml:space="preserve"> </w:t>
      </w:r>
      <w:r>
        <w:t>'advice'</w:t>
      </w:r>
      <w:r>
        <w:rPr>
          <w:spacing w:val="-14"/>
        </w:rPr>
        <w:t xml:space="preserve"> </w:t>
      </w:r>
      <w:r>
        <w:t>pages</w:t>
      </w:r>
      <w:hyperlink w:anchor="_bookmark73" w:history="1">
        <w:r>
          <w:rPr>
            <w:position w:val="8"/>
            <w:sz w:val="14"/>
          </w:rPr>
          <w:t>55</w:t>
        </w:r>
      </w:hyperlink>
      <w:r>
        <w:t>.</w:t>
      </w:r>
      <w:r>
        <w:rPr>
          <w:spacing w:val="-16"/>
        </w:rPr>
        <w:t xml:space="preserve"> </w:t>
      </w:r>
      <w:r>
        <w:t>This</w:t>
      </w:r>
      <w:r>
        <w:rPr>
          <w:spacing w:val="-15"/>
        </w:rPr>
        <w:t xml:space="preserve"> </w:t>
      </w:r>
      <w:r>
        <w:t>gives</w:t>
      </w:r>
      <w:r>
        <w:rPr>
          <w:spacing w:val="-15"/>
        </w:rPr>
        <w:t xml:space="preserve"> </w:t>
      </w:r>
      <w:r>
        <w:t>a</w:t>
      </w:r>
      <w:r>
        <w:rPr>
          <w:spacing w:val="-16"/>
        </w:rPr>
        <w:t xml:space="preserve"> </w:t>
      </w:r>
      <w:r>
        <w:t>figure</w:t>
      </w:r>
      <w:r>
        <w:rPr>
          <w:spacing w:val="-15"/>
        </w:rPr>
        <w:t xml:space="preserve"> </w:t>
      </w:r>
      <w:r>
        <w:t>of</w:t>
      </w:r>
      <w:r>
        <w:rPr>
          <w:spacing w:val="-16"/>
        </w:rPr>
        <w:t xml:space="preserve"> </w:t>
      </w:r>
      <w:r>
        <w:t>509,701</w:t>
      </w:r>
      <w:r>
        <w:rPr>
          <w:spacing w:val="-16"/>
        </w:rPr>
        <w:t xml:space="preserve"> </w:t>
      </w:r>
      <w:r>
        <w:t>and</w:t>
      </w:r>
      <w:r>
        <w:rPr>
          <w:spacing w:val="-16"/>
        </w:rPr>
        <w:t xml:space="preserve"> </w:t>
      </w:r>
      <w:r>
        <w:t>dividing this</w:t>
      </w:r>
      <w:r>
        <w:rPr>
          <w:spacing w:val="-11"/>
        </w:rPr>
        <w:t xml:space="preserve"> </w:t>
      </w:r>
      <w:r>
        <w:t>by</w:t>
      </w:r>
      <w:r>
        <w:rPr>
          <w:spacing w:val="-12"/>
        </w:rPr>
        <w:t xml:space="preserve"> </w:t>
      </w:r>
      <w:r>
        <w:t>the</w:t>
      </w:r>
      <w:r>
        <w:rPr>
          <w:spacing w:val="-11"/>
        </w:rPr>
        <w:t xml:space="preserve"> </w:t>
      </w:r>
      <w:r>
        <w:t>number</w:t>
      </w:r>
      <w:r>
        <w:rPr>
          <w:spacing w:val="-12"/>
        </w:rPr>
        <w:t xml:space="preserve"> </w:t>
      </w:r>
      <w:r>
        <w:t>of</w:t>
      </w:r>
      <w:r>
        <w:rPr>
          <w:spacing w:val="-12"/>
        </w:rPr>
        <w:t xml:space="preserve"> </w:t>
      </w:r>
      <w:r>
        <w:t>times</w:t>
      </w:r>
      <w:r>
        <w:rPr>
          <w:spacing w:val="-11"/>
        </w:rPr>
        <w:t xml:space="preserve"> </w:t>
      </w:r>
      <w:r>
        <w:t>an</w:t>
      </w:r>
      <w:r>
        <w:rPr>
          <w:spacing w:val="-11"/>
        </w:rPr>
        <w:t xml:space="preserve"> </w:t>
      </w:r>
      <w:r>
        <w:t>average</w:t>
      </w:r>
      <w:r>
        <w:rPr>
          <w:spacing w:val="-11"/>
        </w:rPr>
        <w:t xml:space="preserve"> </w:t>
      </w:r>
      <w:r>
        <w:t>user</w:t>
      </w:r>
      <w:r>
        <w:rPr>
          <w:spacing w:val="-12"/>
        </w:rPr>
        <w:t xml:space="preserve"> </w:t>
      </w:r>
      <w:r>
        <w:t>visited</w:t>
      </w:r>
      <w:r>
        <w:rPr>
          <w:spacing w:val="-12"/>
        </w:rPr>
        <w:t xml:space="preserve"> </w:t>
      </w:r>
      <w:r>
        <w:t>the</w:t>
      </w:r>
      <w:r>
        <w:rPr>
          <w:spacing w:val="-11"/>
        </w:rPr>
        <w:t xml:space="preserve"> </w:t>
      </w:r>
      <w:r>
        <w:t>website</w:t>
      </w:r>
      <w:r>
        <w:rPr>
          <w:spacing w:val="-11"/>
        </w:rPr>
        <w:t xml:space="preserve"> </w:t>
      </w:r>
      <w:r>
        <w:t>during</w:t>
      </w:r>
      <w:r>
        <w:rPr>
          <w:spacing w:val="-12"/>
        </w:rPr>
        <w:t xml:space="preserve"> </w:t>
      </w:r>
      <w:r>
        <w:t>this</w:t>
      </w:r>
      <w:r>
        <w:rPr>
          <w:spacing w:val="-11"/>
        </w:rPr>
        <w:t xml:space="preserve"> </w:t>
      </w:r>
      <w:r>
        <w:t>period (1.51) gives a figure of 337,551. The authors take this as an estimate of the number</w:t>
      </w:r>
      <w:r>
        <w:rPr>
          <w:spacing w:val="-8"/>
        </w:rPr>
        <w:t xml:space="preserve"> </w:t>
      </w:r>
      <w:r>
        <w:t>of</w:t>
      </w:r>
      <w:r>
        <w:rPr>
          <w:spacing w:val="-9"/>
        </w:rPr>
        <w:t xml:space="preserve"> </w:t>
      </w:r>
      <w:r>
        <w:t>users</w:t>
      </w:r>
      <w:r>
        <w:rPr>
          <w:spacing w:val="-8"/>
        </w:rPr>
        <w:t xml:space="preserve"> </w:t>
      </w:r>
      <w:r>
        <w:t>exposed</w:t>
      </w:r>
      <w:r>
        <w:rPr>
          <w:spacing w:val="-8"/>
        </w:rPr>
        <w:t xml:space="preserve"> </w:t>
      </w:r>
      <w:r>
        <w:t>to</w:t>
      </w:r>
      <w:r>
        <w:rPr>
          <w:spacing w:val="-7"/>
        </w:rPr>
        <w:t xml:space="preserve"> </w:t>
      </w:r>
      <w:r>
        <w:t>the</w:t>
      </w:r>
      <w:r>
        <w:rPr>
          <w:spacing w:val="-7"/>
        </w:rPr>
        <w:t xml:space="preserve"> </w:t>
      </w:r>
      <w:r>
        <w:t>‘pop</w:t>
      </w:r>
      <w:r>
        <w:rPr>
          <w:spacing w:val="-8"/>
        </w:rPr>
        <w:t xml:space="preserve"> </w:t>
      </w:r>
      <w:r>
        <w:t>up’</w:t>
      </w:r>
      <w:r>
        <w:rPr>
          <w:spacing w:val="-5"/>
        </w:rPr>
        <w:t xml:space="preserve"> </w:t>
      </w:r>
      <w:r>
        <w:t>invite</w:t>
      </w:r>
      <w:r>
        <w:rPr>
          <w:spacing w:val="-7"/>
        </w:rPr>
        <w:t xml:space="preserve"> </w:t>
      </w:r>
      <w:r>
        <w:t>to</w:t>
      </w:r>
      <w:r>
        <w:rPr>
          <w:spacing w:val="-7"/>
        </w:rPr>
        <w:t xml:space="preserve"> </w:t>
      </w:r>
      <w:r>
        <w:t>take</w:t>
      </w:r>
      <w:r>
        <w:rPr>
          <w:spacing w:val="-7"/>
        </w:rPr>
        <w:t xml:space="preserve"> </w:t>
      </w:r>
      <w:r>
        <w:t>part</w:t>
      </w:r>
      <w:r>
        <w:rPr>
          <w:spacing w:val="-6"/>
        </w:rPr>
        <w:t xml:space="preserve"> </w:t>
      </w:r>
      <w:r>
        <w:t>in</w:t>
      </w:r>
      <w:r>
        <w:rPr>
          <w:spacing w:val="-6"/>
        </w:rPr>
        <w:t xml:space="preserve"> </w:t>
      </w:r>
      <w:r>
        <w:t>the</w:t>
      </w:r>
      <w:r>
        <w:rPr>
          <w:spacing w:val="-7"/>
        </w:rPr>
        <w:t xml:space="preserve"> </w:t>
      </w:r>
      <w:r>
        <w:t>survey,</w:t>
      </w:r>
      <w:r>
        <w:rPr>
          <w:spacing w:val="-9"/>
        </w:rPr>
        <w:t xml:space="preserve"> </w:t>
      </w:r>
      <w:r>
        <w:t>but</w:t>
      </w:r>
      <w:r>
        <w:rPr>
          <w:spacing w:val="-6"/>
        </w:rPr>
        <w:t xml:space="preserve"> </w:t>
      </w:r>
      <w:r>
        <w:t>this figure will also include visits that lasted less than 30 seconds and who would therefore</w:t>
      </w:r>
      <w:r>
        <w:rPr>
          <w:spacing w:val="-5"/>
        </w:rPr>
        <w:t xml:space="preserve"> </w:t>
      </w:r>
      <w:r>
        <w:t>not</w:t>
      </w:r>
      <w:r>
        <w:rPr>
          <w:spacing w:val="-7"/>
        </w:rPr>
        <w:t xml:space="preserve"> </w:t>
      </w:r>
      <w:r>
        <w:t>be</w:t>
      </w:r>
      <w:r>
        <w:rPr>
          <w:spacing w:val="-6"/>
        </w:rPr>
        <w:t xml:space="preserve"> </w:t>
      </w:r>
      <w:r>
        <w:t>shown</w:t>
      </w:r>
      <w:r>
        <w:rPr>
          <w:spacing w:val="-7"/>
        </w:rPr>
        <w:t xml:space="preserve"> </w:t>
      </w:r>
      <w:r>
        <w:t>the</w:t>
      </w:r>
      <w:r>
        <w:rPr>
          <w:spacing w:val="-6"/>
        </w:rPr>
        <w:t xml:space="preserve"> </w:t>
      </w:r>
      <w:r>
        <w:t>pop-up</w:t>
      </w:r>
      <w:r>
        <w:rPr>
          <w:spacing w:val="-7"/>
        </w:rPr>
        <w:t xml:space="preserve"> </w:t>
      </w:r>
      <w:r>
        <w:t>[and</w:t>
      </w:r>
      <w:r>
        <w:rPr>
          <w:spacing w:val="-7"/>
        </w:rPr>
        <w:t xml:space="preserve"> </w:t>
      </w:r>
      <w:r>
        <w:t>also</w:t>
      </w:r>
      <w:r>
        <w:rPr>
          <w:spacing w:val="-6"/>
        </w:rPr>
        <w:t xml:space="preserve"> </w:t>
      </w:r>
      <w:r>
        <w:t>who</w:t>
      </w:r>
      <w:r>
        <w:rPr>
          <w:spacing w:val="-6"/>
        </w:rPr>
        <w:t xml:space="preserve"> </w:t>
      </w:r>
      <w:r>
        <w:t>we</w:t>
      </w:r>
      <w:r>
        <w:rPr>
          <w:spacing w:val="-6"/>
        </w:rPr>
        <w:t xml:space="preserve"> </w:t>
      </w:r>
      <w:r>
        <w:t>would</w:t>
      </w:r>
      <w:r>
        <w:rPr>
          <w:spacing w:val="-7"/>
        </w:rPr>
        <w:t xml:space="preserve"> </w:t>
      </w:r>
      <w:r>
        <w:t>want</w:t>
      </w:r>
      <w:r>
        <w:rPr>
          <w:spacing w:val="-7"/>
        </w:rPr>
        <w:t xml:space="preserve"> </w:t>
      </w:r>
      <w:r>
        <w:t>to</w:t>
      </w:r>
      <w:r>
        <w:rPr>
          <w:spacing w:val="-6"/>
        </w:rPr>
        <w:t xml:space="preserve"> </w:t>
      </w:r>
      <w:r>
        <w:t>exclude</w:t>
      </w:r>
      <w:r>
        <w:rPr>
          <w:spacing w:val="-6"/>
        </w:rPr>
        <w:t xml:space="preserve"> </w:t>
      </w:r>
      <w:r>
        <w:t>from our relevant baseline user population figures].</w:t>
      </w:r>
    </w:p>
    <w:p w14:paraId="78C1C816" w14:textId="77777777" w:rsidR="00A46468" w:rsidRDefault="00747577">
      <w:pPr>
        <w:pStyle w:val="BodyText"/>
        <w:spacing w:before="267"/>
        <w:ind w:left="119" w:right="736"/>
      </w:pPr>
      <w:r>
        <w:t>Taking this figure of 337,551 over 38 days, we estimate 8,883 on average per day</w:t>
      </w:r>
      <w:hyperlink w:anchor="_bookmark74" w:history="1">
        <w:r>
          <w:rPr>
            <w:position w:val="8"/>
            <w:sz w:val="14"/>
          </w:rPr>
          <w:t>56</w:t>
        </w:r>
      </w:hyperlink>
      <w:r>
        <w:t>, suggesting 3,242,266 user events in a year (i.e. 8,883 X 365). It is not known how many of these are over 30 seconds, so the extreme lower bound estimate</w:t>
      </w:r>
      <w:r>
        <w:rPr>
          <w:spacing w:val="-8"/>
        </w:rPr>
        <w:t xml:space="preserve"> </w:t>
      </w:r>
      <w:r>
        <w:t>takes</w:t>
      </w:r>
      <w:r>
        <w:rPr>
          <w:spacing w:val="-9"/>
        </w:rPr>
        <w:t xml:space="preserve"> </w:t>
      </w:r>
      <w:r>
        <w:t>only</w:t>
      </w:r>
      <w:r>
        <w:rPr>
          <w:spacing w:val="-10"/>
        </w:rPr>
        <w:t xml:space="preserve"> </w:t>
      </w:r>
      <w:r>
        <w:t>80%</w:t>
      </w:r>
      <w:r>
        <w:rPr>
          <w:spacing w:val="-9"/>
        </w:rPr>
        <w:t xml:space="preserve"> </w:t>
      </w:r>
      <w:r>
        <w:t>of</w:t>
      </w:r>
      <w:r>
        <w:rPr>
          <w:spacing w:val="-9"/>
        </w:rPr>
        <w:t xml:space="preserve"> </w:t>
      </w:r>
      <w:r>
        <w:t>impacts.</w:t>
      </w:r>
      <w:r>
        <w:rPr>
          <w:spacing w:val="-10"/>
        </w:rPr>
        <w:t xml:space="preserve"> </w:t>
      </w:r>
      <w:r>
        <w:t>However,</w:t>
      </w:r>
      <w:r>
        <w:rPr>
          <w:spacing w:val="-8"/>
        </w:rPr>
        <w:t xml:space="preserve"> </w:t>
      </w:r>
      <w:r>
        <w:t>it</w:t>
      </w:r>
      <w:r>
        <w:rPr>
          <w:spacing w:val="-7"/>
        </w:rPr>
        <w:t xml:space="preserve"> </w:t>
      </w:r>
      <w:r>
        <w:t>is</w:t>
      </w:r>
      <w:r>
        <w:rPr>
          <w:spacing w:val="-9"/>
        </w:rPr>
        <w:t xml:space="preserve"> </w:t>
      </w:r>
      <w:r>
        <w:t>worth</w:t>
      </w:r>
      <w:r>
        <w:rPr>
          <w:spacing w:val="-9"/>
        </w:rPr>
        <w:t xml:space="preserve"> </w:t>
      </w:r>
      <w:r>
        <w:t>emphasising</w:t>
      </w:r>
      <w:r>
        <w:rPr>
          <w:spacing w:val="-10"/>
        </w:rPr>
        <w:t xml:space="preserve"> </w:t>
      </w:r>
      <w:r>
        <w:t>that</w:t>
      </w:r>
      <w:r>
        <w:rPr>
          <w:spacing w:val="-7"/>
        </w:rPr>
        <w:t xml:space="preserve"> </w:t>
      </w:r>
      <w:r>
        <w:t>this</w:t>
      </w:r>
      <w:r>
        <w:rPr>
          <w:spacing w:val="-6"/>
        </w:rPr>
        <w:t xml:space="preserve"> </w:t>
      </w:r>
      <w:r>
        <w:t>is in addition to the reductions implied by our focus (amongst these cases):</w:t>
      </w:r>
    </w:p>
    <w:p w14:paraId="78C1C817" w14:textId="77777777" w:rsidR="00A46468" w:rsidRDefault="00747577">
      <w:pPr>
        <w:pStyle w:val="ListParagraph"/>
        <w:numPr>
          <w:ilvl w:val="2"/>
          <w:numId w:val="3"/>
        </w:numPr>
        <w:tabs>
          <w:tab w:val="left" w:pos="838"/>
          <w:tab w:val="left" w:pos="840"/>
        </w:tabs>
        <w:spacing w:before="2" w:line="237" w:lineRule="auto"/>
        <w:ind w:left="840" w:right="737" w:hanging="361"/>
      </w:pPr>
      <w:r>
        <w:t>only</w:t>
      </w:r>
      <w:r>
        <w:rPr>
          <w:spacing w:val="-4"/>
        </w:rPr>
        <w:t xml:space="preserve"> </w:t>
      </w:r>
      <w:r>
        <w:t>on</w:t>
      </w:r>
      <w:r>
        <w:rPr>
          <w:spacing w:val="-4"/>
        </w:rPr>
        <w:t xml:space="preserve"> </w:t>
      </w:r>
      <w:r>
        <w:t>visits</w:t>
      </w:r>
      <w:r>
        <w:rPr>
          <w:spacing w:val="-3"/>
        </w:rPr>
        <w:t xml:space="preserve"> </w:t>
      </w:r>
      <w:r>
        <w:t>that</w:t>
      </w:r>
      <w:r>
        <w:rPr>
          <w:spacing w:val="-1"/>
        </w:rPr>
        <w:t xml:space="preserve"> </w:t>
      </w:r>
      <w:r>
        <w:t>report</w:t>
      </w:r>
      <w:r>
        <w:rPr>
          <w:spacing w:val="-4"/>
        </w:rPr>
        <w:t xml:space="preserve"> </w:t>
      </w:r>
      <w:r>
        <w:t>using</w:t>
      </w:r>
      <w:r>
        <w:rPr>
          <w:spacing w:val="-4"/>
        </w:rPr>
        <w:t xml:space="preserve"> </w:t>
      </w:r>
      <w:r>
        <w:t>no</w:t>
      </w:r>
      <w:r>
        <w:rPr>
          <w:spacing w:val="-3"/>
        </w:rPr>
        <w:t xml:space="preserve"> </w:t>
      </w:r>
      <w:r>
        <w:t>other</w:t>
      </w:r>
      <w:r>
        <w:rPr>
          <w:spacing w:val="-4"/>
        </w:rPr>
        <w:t xml:space="preserve"> </w:t>
      </w:r>
      <w:r>
        <w:t>Acas</w:t>
      </w:r>
      <w:r>
        <w:rPr>
          <w:spacing w:val="-3"/>
        </w:rPr>
        <w:t xml:space="preserve"> </w:t>
      </w:r>
      <w:r>
        <w:t>‘tools’</w:t>
      </w:r>
      <w:r>
        <w:rPr>
          <w:spacing w:val="-1"/>
        </w:rPr>
        <w:t xml:space="preserve"> </w:t>
      </w:r>
      <w:r>
        <w:t>(63%</w:t>
      </w:r>
      <w:r>
        <w:rPr>
          <w:spacing w:val="-3"/>
        </w:rPr>
        <w:t xml:space="preserve"> </w:t>
      </w:r>
      <w:r>
        <w:t>of</w:t>
      </w:r>
      <w:r>
        <w:rPr>
          <w:spacing w:val="-4"/>
        </w:rPr>
        <w:t xml:space="preserve"> </w:t>
      </w:r>
      <w:r>
        <w:t>all</w:t>
      </w:r>
      <w:r>
        <w:rPr>
          <w:spacing w:val="-6"/>
        </w:rPr>
        <w:t xml:space="preserve"> </w:t>
      </w:r>
      <w:r>
        <w:t>‘employer- side’, and only 42% of ‘employee-side’, visits)</w:t>
      </w:r>
      <w:hyperlink w:anchor="_bookmark75" w:history="1">
        <w:r>
          <w:t>57</w:t>
        </w:r>
      </w:hyperlink>
      <w:r>
        <w:t>.</w:t>
      </w:r>
    </w:p>
    <w:p w14:paraId="78C1C818" w14:textId="77777777" w:rsidR="00A46468" w:rsidRDefault="00747577">
      <w:pPr>
        <w:pStyle w:val="ListParagraph"/>
        <w:numPr>
          <w:ilvl w:val="2"/>
          <w:numId w:val="3"/>
        </w:numPr>
        <w:tabs>
          <w:tab w:val="left" w:pos="839"/>
          <w:tab w:val="left" w:pos="841"/>
        </w:tabs>
        <w:spacing w:before="4" w:line="237" w:lineRule="auto"/>
        <w:ind w:left="841" w:right="736" w:hanging="361"/>
      </w:pPr>
      <w:r>
        <w:t>a</w:t>
      </w:r>
      <w:r>
        <w:rPr>
          <w:spacing w:val="-9"/>
        </w:rPr>
        <w:t xml:space="preserve"> </w:t>
      </w:r>
      <w:r>
        <w:t>further</w:t>
      </w:r>
      <w:r>
        <w:rPr>
          <w:spacing w:val="-9"/>
        </w:rPr>
        <w:t xml:space="preserve"> </w:t>
      </w:r>
      <w:r>
        <w:t>refinement</w:t>
      </w:r>
      <w:r>
        <w:rPr>
          <w:spacing w:val="-9"/>
        </w:rPr>
        <w:t xml:space="preserve"> </w:t>
      </w:r>
      <w:r>
        <w:t>to</w:t>
      </w:r>
      <w:r>
        <w:rPr>
          <w:spacing w:val="-8"/>
        </w:rPr>
        <w:t xml:space="preserve"> </w:t>
      </w:r>
      <w:r>
        <w:t>only</w:t>
      </w:r>
      <w:r>
        <w:rPr>
          <w:spacing w:val="-10"/>
        </w:rPr>
        <w:t xml:space="preserve"> </w:t>
      </w:r>
      <w:r>
        <w:t>focus</w:t>
      </w:r>
      <w:r>
        <w:rPr>
          <w:spacing w:val="-9"/>
        </w:rPr>
        <w:t xml:space="preserve"> </w:t>
      </w:r>
      <w:r>
        <w:t>on</w:t>
      </w:r>
      <w:r>
        <w:rPr>
          <w:spacing w:val="-9"/>
        </w:rPr>
        <w:t xml:space="preserve"> </w:t>
      </w:r>
      <w:r>
        <w:t>the</w:t>
      </w:r>
      <w:r>
        <w:rPr>
          <w:spacing w:val="-11"/>
        </w:rPr>
        <w:t xml:space="preserve"> </w:t>
      </w:r>
      <w:r>
        <w:t>94%</w:t>
      </w:r>
      <w:r>
        <w:rPr>
          <w:spacing w:val="-9"/>
        </w:rPr>
        <w:t xml:space="preserve"> </w:t>
      </w:r>
      <w:r>
        <w:t>who</w:t>
      </w:r>
      <w:r>
        <w:rPr>
          <w:spacing w:val="-8"/>
        </w:rPr>
        <w:t xml:space="preserve"> </w:t>
      </w:r>
      <w:r>
        <w:t>reported</w:t>
      </w:r>
      <w:r>
        <w:rPr>
          <w:spacing w:val="-10"/>
        </w:rPr>
        <w:t xml:space="preserve"> </w:t>
      </w:r>
      <w:r>
        <w:t>that</w:t>
      </w:r>
      <w:r>
        <w:rPr>
          <w:spacing w:val="-9"/>
        </w:rPr>
        <w:t xml:space="preserve"> </w:t>
      </w:r>
      <w:r>
        <w:t>they</w:t>
      </w:r>
      <w:r>
        <w:rPr>
          <w:spacing w:val="-10"/>
        </w:rPr>
        <w:t xml:space="preserve"> </w:t>
      </w:r>
      <w:r>
        <w:t>were either searching for (i) ‘a specific workplace query that I wanted to find answer to’ or (ii) ‘information about a particular topic more generally’.</w:t>
      </w:r>
    </w:p>
    <w:p w14:paraId="78C1C819" w14:textId="77777777" w:rsidR="00A46468" w:rsidRDefault="00A46468">
      <w:pPr>
        <w:pStyle w:val="BodyText"/>
        <w:spacing w:before="2"/>
        <w:jc w:val="left"/>
      </w:pPr>
    </w:p>
    <w:p w14:paraId="78C1C81A" w14:textId="77777777" w:rsidR="00A46468" w:rsidRDefault="00747577">
      <w:pPr>
        <w:pStyle w:val="BodyText"/>
        <w:ind w:left="121" w:right="734"/>
      </w:pPr>
      <w:r>
        <w:t>To prevent double-counting, estimates only take into account those visits that report using no other Acas services (i.e. they had not also used Helpline online, called the Acas Helpline, watched relevant videos, used e-learning to tackle the issue</w:t>
      </w:r>
      <w:r>
        <w:rPr>
          <w:spacing w:val="-8"/>
        </w:rPr>
        <w:t xml:space="preserve"> </w:t>
      </w:r>
      <w:r>
        <w:t>etc.),</w:t>
      </w:r>
      <w:r>
        <w:rPr>
          <w:spacing w:val="-9"/>
        </w:rPr>
        <w:t xml:space="preserve"> </w:t>
      </w:r>
      <w:r>
        <w:t>as</w:t>
      </w:r>
      <w:r>
        <w:rPr>
          <w:spacing w:val="-9"/>
        </w:rPr>
        <w:t xml:space="preserve"> </w:t>
      </w:r>
      <w:r>
        <w:t>the</w:t>
      </w:r>
      <w:r>
        <w:rPr>
          <w:spacing w:val="-8"/>
        </w:rPr>
        <w:t xml:space="preserve"> </w:t>
      </w:r>
      <w:r>
        <w:t>CBA</w:t>
      </w:r>
      <w:r>
        <w:rPr>
          <w:spacing w:val="-9"/>
        </w:rPr>
        <w:t xml:space="preserve"> </w:t>
      </w:r>
      <w:r>
        <w:t>attributes</w:t>
      </w:r>
      <w:r>
        <w:rPr>
          <w:spacing w:val="-8"/>
        </w:rPr>
        <w:t xml:space="preserve"> </w:t>
      </w:r>
      <w:r>
        <w:t>separate</w:t>
      </w:r>
      <w:r>
        <w:rPr>
          <w:spacing w:val="-8"/>
        </w:rPr>
        <w:t xml:space="preserve"> </w:t>
      </w:r>
      <w:r>
        <w:t>impacts</w:t>
      </w:r>
      <w:r>
        <w:rPr>
          <w:spacing w:val="-9"/>
        </w:rPr>
        <w:t xml:space="preserve"> </w:t>
      </w:r>
      <w:r>
        <w:t>from</w:t>
      </w:r>
      <w:r>
        <w:rPr>
          <w:spacing w:val="-9"/>
        </w:rPr>
        <w:t xml:space="preserve"> </w:t>
      </w:r>
      <w:r>
        <w:t>for</w:t>
      </w:r>
      <w:r>
        <w:rPr>
          <w:spacing w:val="-9"/>
        </w:rPr>
        <w:t xml:space="preserve"> </w:t>
      </w:r>
      <w:r>
        <w:t>example,</w:t>
      </w:r>
      <w:r>
        <w:rPr>
          <w:spacing w:val="-8"/>
        </w:rPr>
        <w:t xml:space="preserve"> </w:t>
      </w:r>
      <w:r>
        <w:t>visits</w:t>
      </w:r>
      <w:r>
        <w:rPr>
          <w:spacing w:val="-9"/>
        </w:rPr>
        <w:t xml:space="preserve"> </w:t>
      </w:r>
      <w:r>
        <w:t>to</w:t>
      </w:r>
      <w:r>
        <w:rPr>
          <w:spacing w:val="-8"/>
        </w:rPr>
        <w:t xml:space="preserve"> </w:t>
      </w:r>
      <w:r>
        <w:t>the telephone Helpline.</w:t>
      </w:r>
    </w:p>
    <w:p w14:paraId="78C1C81B" w14:textId="77777777" w:rsidR="00A46468" w:rsidRDefault="00A46468">
      <w:pPr>
        <w:pStyle w:val="BodyText"/>
        <w:spacing w:before="122"/>
        <w:jc w:val="left"/>
      </w:pPr>
    </w:p>
    <w:p w14:paraId="78C1C81C" w14:textId="77777777" w:rsidR="00A46468" w:rsidRDefault="00747577">
      <w:pPr>
        <w:ind w:left="121"/>
        <w:jc w:val="both"/>
        <w:rPr>
          <w:b/>
        </w:rPr>
      </w:pPr>
      <w:r>
        <w:rPr>
          <w:b/>
        </w:rPr>
        <w:t>Calculation</w:t>
      </w:r>
      <w:r>
        <w:rPr>
          <w:b/>
          <w:spacing w:val="-7"/>
        </w:rPr>
        <w:t xml:space="preserve"> </w:t>
      </w:r>
      <w:r>
        <w:rPr>
          <w:b/>
        </w:rPr>
        <w:t>of</w:t>
      </w:r>
      <w:r>
        <w:rPr>
          <w:b/>
          <w:spacing w:val="-6"/>
        </w:rPr>
        <w:t xml:space="preserve"> </w:t>
      </w:r>
      <w:r>
        <w:rPr>
          <w:b/>
          <w:spacing w:val="-2"/>
        </w:rPr>
        <w:t>impacts</w:t>
      </w:r>
    </w:p>
    <w:p w14:paraId="78C1C81D" w14:textId="77777777" w:rsidR="00A46468" w:rsidRDefault="00747577">
      <w:pPr>
        <w:pStyle w:val="BodyText"/>
        <w:spacing w:before="119"/>
        <w:ind w:left="121" w:right="733"/>
      </w:pPr>
      <w:r>
        <w:t>The</w:t>
      </w:r>
      <w:r>
        <w:rPr>
          <w:spacing w:val="-5"/>
        </w:rPr>
        <w:t xml:space="preserve"> </w:t>
      </w:r>
      <w:r>
        <w:t>2018</w:t>
      </w:r>
      <w:r>
        <w:rPr>
          <w:spacing w:val="-7"/>
        </w:rPr>
        <w:t xml:space="preserve"> </w:t>
      </w:r>
      <w:r>
        <w:t>online</w:t>
      </w:r>
      <w:r>
        <w:rPr>
          <w:spacing w:val="-5"/>
        </w:rPr>
        <w:t xml:space="preserve"> </w:t>
      </w:r>
      <w:r>
        <w:t>survey</w:t>
      </w:r>
      <w:r>
        <w:rPr>
          <w:spacing w:val="-7"/>
        </w:rPr>
        <w:t xml:space="preserve"> </w:t>
      </w:r>
      <w:r>
        <w:t>contains</w:t>
      </w:r>
      <w:r>
        <w:rPr>
          <w:spacing w:val="-2"/>
        </w:rPr>
        <w:t xml:space="preserve"> </w:t>
      </w:r>
      <w:r>
        <w:t>information</w:t>
      </w:r>
      <w:r>
        <w:rPr>
          <w:spacing w:val="-6"/>
        </w:rPr>
        <w:t xml:space="preserve"> </w:t>
      </w:r>
      <w:r>
        <w:t>on</w:t>
      </w:r>
      <w:r>
        <w:rPr>
          <w:spacing w:val="-6"/>
        </w:rPr>
        <w:t xml:space="preserve"> </w:t>
      </w:r>
      <w:r>
        <w:t>the</w:t>
      </w:r>
      <w:r>
        <w:rPr>
          <w:spacing w:val="-5"/>
        </w:rPr>
        <w:t xml:space="preserve"> </w:t>
      </w:r>
      <w:r>
        <w:t>main</w:t>
      </w:r>
      <w:r>
        <w:rPr>
          <w:spacing w:val="-4"/>
        </w:rPr>
        <w:t xml:space="preserve"> </w:t>
      </w:r>
      <w:r>
        <w:t>topic</w:t>
      </w:r>
      <w:r>
        <w:rPr>
          <w:spacing w:val="-5"/>
        </w:rPr>
        <w:t xml:space="preserve"> </w:t>
      </w:r>
      <w:r>
        <w:t>that</w:t>
      </w:r>
      <w:r>
        <w:rPr>
          <w:spacing w:val="-4"/>
        </w:rPr>
        <w:t xml:space="preserve"> </w:t>
      </w:r>
      <w:r>
        <w:t>is</w:t>
      </w:r>
      <w:r>
        <w:rPr>
          <w:spacing w:val="-5"/>
        </w:rPr>
        <w:t xml:space="preserve"> </w:t>
      </w:r>
      <w:r>
        <w:t>the</w:t>
      </w:r>
      <w:r>
        <w:rPr>
          <w:spacing w:val="-5"/>
        </w:rPr>
        <w:t xml:space="preserve"> </w:t>
      </w:r>
      <w:r>
        <w:t xml:space="preserve">subject of inquiry. We work with categories differentiated according to the proportion of employees and employers citing their ‘main’ topic, as it becomes overly complicated considering multiple topics per user - main topic is a cautious approach in some respects, as we only capture one area of impact per user activity. The following calculations focus particularly on the 23% of visits that relate to the category of </w:t>
      </w:r>
      <w:r>
        <w:rPr>
          <w:i/>
        </w:rPr>
        <w:t>Discipline, dismissal and grievance</w:t>
      </w:r>
      <w:r>
        <w:t>.</w:t>
      </w:r>
    </w:p>
    <w:p w14:paraId="78C1C81E" w14:textId="77777777" w:rsidR="00A46468" w:rsidRDefault="00A46468">
      <w:pPr>
        <w:sectPr w:rsidR="00A46468">
          <w:pgSz w:w="11900" w:h="16850"/>
          <w:pgMar w:top="1360" w:right="700" w:bottom="920" w:left="1320" w:header="0" w:footer="725" w:gutter="0"/>
          <w:cols w:space="720"/>
        </w:sectPr>
      </w:pPr>
    </w:p>
    <w:p w14:paraId="78C1C81F" w14:textId="77777777" w:rsidR="00A46468" w:rsidRDefault="00747577">
      <w:pPr>
        <w:pStyle w:val="BodyText"/>
        <w:spacing w:before="76"/>
        <w:ind w:left="120" w:right="735"/>
      </w:pPr>
      <w:r>
        <w:lastRenderedPageBreak/>
        <w:t>The calculations above provide us with estimates of the user events that are in scope; and we combine this with the figure of 68% of users who report that the online advice helped them to solve a problem or reassured them of a course of action</w:t>
      </w:r>
      <w:r>
        <w:rPr>
          <w:spacing w:val="-11"/>
        </w:rPr>
        <w:t xml:space="preserve"> </w:t>
      </w:r>
      <w:r>
        <w:t>they</w:t>
      </w:r>
      <w:r>
        <w:rPr>
          <w:spacing w:val="-9"/>
        </w:rPr>
        <w:t xml:space="preserve"> </w:t>
      </w:r>
      <w:r>
        <w:t>had</w:t>
      </w:r>
      <w:r>
        <w:rPr>
          <w:spacing w:val="-11"/>
        </w:rPr>
        <w:t xml:space="preserve"> </w:t>
      </w:r>
      <w:r>
        <w:t>already</w:t>
      </w:r>
      <w:r>
        <w:rPr>
          <w:spacing w:val="-11"/>
        </w:rPr>
        <w:t xml:space="preserve"> </w:t>
      </w:r>
      <w:r>
        <w:t>taken.</w:t>
      </w:r>
      <w:r>
        <w:rPr>
          <w:spacing w:val="-8"/>
        </w:rPr>
        <w:t xml:space="preserve"> </w:t>
      </w:r>
      <w:r>
        <w:t>It</w:t>
      </w:r>
      <w:r>
        <w:rPr>
          <w:spacing w:val="-8"/>
        </w:rPr>
        <w:t xml:space="preserve"> </w:t>
      </w:r>
      <w:r>
        <w:t>is</w:t>
      </w:r>
      <w:r>
        <w:rPr>
          <w:spacing w:val="-10"/>
        </w:rPr>
        <w:t xml:space="preserve"> </w:t>
      </w:r>
      <w:r>
        <w:t>worth</w:t>
      </w:r>
      <w:r>
        <w:rPr>
          <w:spacing w:val="-11"/>
        </w:rPr>
        <w:t xml:space="preserve"> </w:t>
      </w:r>
      <w:r>
        <w:t>noting</w:t>
      </w:r>
      <w:r>
        <w:rPr>
          <w:spacing w:val="-8"/>
        </w:rPr>
        <w:t xml:space="preserve"> </w:t>
      </w:r>
      <w:r>
        <w:t>that</w:t>
      </w:r>
      <w:r>
        <w:rPr>
          <w:spacing w:val="-11"/>
        </w:rPr>
        <w:t xml:space="preserve"> </w:t>
      </w:r>
      <w:r>
        <w:t>we</w:t>
      </w:r>
      <w:r>
        <w:rPr>
          <w:spacing w:val="-10"/>
        </w:rPr>
        <w:t xml:space="preserve"> </w:t>
      </w:r>
      <w:r>
        <w:t>have</w:t>
      </w:r>
      <w:r>
        <w:rPr>
          <w:spacing w:val="-10"/>
        </w:rPr>
        <w:t xml:space="preserve"> </w:t>
      </w:r>
      <w:r>
        <w:t>not</w:t>
      </w:r>
      <w:r>
        <w:rPr>
          <w:spacing w:val="-11"/>
        </w:rPr>
        <w:t xml:space="preserve"> </w:t>
      </w:r>
      <w:r>
        <w:t>factored</w:t>
      </w:r>
      <w:r>
        <w:rPr>
          <w:spacing w:val="-8"/>
        </w:rPr>
        <w:t xml:space="preserve"> </w:t>
      </w:r>
      <w:r>
        <w:t>in</w:t>
      </w:r>
      <w:r>
        <w:rPr>
          <w:spacing w:val="-11"/>
        </w:rPr>
        <w:t xml:space="preserve"> </w:t>
      </w:r>
      <w:r>
        <w:t>that “46</w:t>
      </w:r>
      <w:r>
        <w:rPr>
          <w:spacing w:val="-4"/>
        </w:rPr>
        <w:t xml:space="preserve"> </w:t>
      </w:r>
      <w:r>
        <w:t>per</w:t>
      </w:r>
      <w:r>
        <w:rPr>
          <w:spacing w:val="-1"/>
        </w:rPr>
        <w:t xml:space="preserve"> </w:t>
      </w:r>
      <w:r>
        <w:t>cent</w:t>
      </w:r>
      <w:r>
        <w:rPr>
          <w:spacing w:val="-4"/>
        </w:rPr>
        <w:t xml:space="preserve"> </w:t>
      </w:r>
      <w:r>
        <w:t>of</w:t>
      </w:r>
      <w:r>
        <w:rPr>
          <w:spacing w:val="-1"/>
        </w:rPr>
        <w:t xml:space="preserve"> </w:t>
      </w:r>
      <w:r>
        <w:t>users shared</w:t>
      </w:r>
      <w:r>
        <w:rPr>
          <w:spacing w:val="-4"/>
        </w:rPr>
        <w:t xml:space="preserve"> </w:t>
      </w:r>
      <w:r>
        <w:t>the</w:t>
      </w:r>
      <w:r>
        <w:rPr>
          <w:spacing w:val="-3"/>
        </w:rPr>
        <w:t xml:space="preserve"> </w:t>
      </w:r>
      <w:r>
        <w:t>advice that</w:t>
      </w:r>
      <w:r>
        <w:rPr>
          <w:spacing w:val="-4"/>
        </w:rPr>
        <w:t xml:space="preserve"> </w:t>
      </w:r>
      <w:r>
        <w:t>they looked</w:t>
      </w:r>
      <w:r>
        <w:rPr>
          <w:spacing w:val="-4"/>
        </w:rPr>
        <w:t xml:space="preserve"> </w:t>
      </w:r>
      <w:r>
        <w:t>at</w:t>
      </w:r>
      <w:r>
        <w:rPr>
          <w:spacing w:val="-1"/>
        </w:rPr>
        <w:t xml:space="preserve"> </w:t>
      </w:r>
      <w:r>
        <w:t>with somebody</w:t>
      </w:r>
      <w:r>
        <w:rPr>
          <w:spacing w:val="-4"/>
        </w:rPr>
        <w:t xml:space="preserve"> </w:t>
      </w:r>
      <w:r>
        <w:t>else”. Similarly, there is a variety of information related to ‘actions taken after reading Acas digital advice’, including ‘discussed the problem with management’ and ‘applied/implemented changes’. These figures could possibly be used to increase the</w:t>
      </w:r>
      <w:r>
        <w:rPr>
          <w:spacing w:val="-4"/>
        </w:rPr>
        <w:t xml:space="preserve"> </w:t>
      </w:r>
      <w:r>
        <w:t>scope</w:t>
      </w:r>
      <w:r>
        <w:rPr>
          <w:spacing w:val="-4"/>
        </w:rPr>
        <w:t xml:space="preserve"> </w:t>
      </w:r>
      <w:r>
        <w:t>of</w:t>
      </w:r>
      <w:r>
        <w:rPr>
          <w:spacing w:val="-6"/>
        </w:rPr>
        <w:t xml:space="preserve"> </w:t>
      </w:r>
      <w:r>
        <w:t>our</w:t>
      </w:r>
      <w:r>
        <w:rPr>
          <w:spacing w:val="-5"/>
        </w:rPr>
        <w:t xml:space="preserve"> </w:t>
      </w:r>
      <w:r>
        <w:t>estimated</w:t>
      </w:r>
      <w:r>
        <w:rPr>
          <w:spacing w:val="-5"/>
        </w:rPr>
        <w:t xml:space="preserve"> </w:t>
      </w:r>
      <w:r>
        <w:t>impacts</w:t>
      </w:r>
      <w:r>
        <w:rPr>
          <w:spacing w:val="-4"/>
        </w:rPr>
        <w:t xml:space="preserve"> </w:t>
      </w:r>
      <w:r>
        <w:t>across</w:t>
      </w:r>
      <w:r>
        <w:rPr>
          <w:spacing w:val="-4"/>
        </w:rPr>
        <w:t xml:space="preserve"> </w:t>
      </w:r>
      <w:r>
        <w:t>workplaces,</w:t>
      </w:r>
      <w:r>
        <w:rPr>
          <w:spacing w:val="-5"/>
        </w:rPr>
        <w:t xml:space="preserve"> </w:t>
      </w:r>
      <w:r>
        <w:t>but</w:t>
      </w:r>
      <w:r>
        <w:rPr>
          <w:spacing w:val="-4"/>
        </w:rPr>
        <w:t xml:space="preserve"> </w:t>
      </w:r>
      <w:r>
        <w:t>there</w:t>
      </w:r>
      <w:r>
        <w:rPr>
          <w:spacing w:val="-4"/>
        </w:rPr>
        <w:t xml:space="preserve"> </w:t>
      </w:r>
      <w:r>
        <w:t>are</w:t>
      </w:r>
      <w:r>
        <w:rPr>
          <w:spacing w:val="-4"/>
        </w:rPr>
        <w:t xml:space="preserve"> </w:t>
      </w:r>
      <w:r>
        <w:t>a</w:t>
      </w:r>
      <w:r>
        <w:rPr>
          <w:spacing w:val="-5"/>
        </w:rPr>
        <w:t xml:space="preserve"> </w:t>
      </w:r>
      <w:r>
        <w:t>number</w:t>
      </w:r>
      <w:r>
        <w:rPr>
          <w:spacing w:val="-6"/>
        </w:rPr>
        <w:t xml:space="preserve"> </w:t>
      </w:r>
      <w:r>
        <w:t xml:space="preserve">of </w:t>
      </w:r>
      <w:r>
        <w:rPr>
          <w:spacing w:val="-2"/>
        </w:rPr>
        <w:t>concerns.</w:t>
      </w:r>
    </w:p>
    <w:p w14:paraId="78C1C820" w14:textId="77777777" w:rsidR="00A46468" w:rsidRDefault="00747577">
      <w:pPr>
        <w:pStyle w:val="BodyText"/>
        <w:spacing w:before="267"/>
        <w:ind w:left="120" w:right="735"/>
      </w:pPr>
      <w:r>
        <w:t>For instance, when considering the value we attribute to having information in place at a workplace level, it would not seem justified to multiply this by the number of people within a workplace with whom it has been shared. Similarly, there are concerns over any multiplication of the value we attribute to impacts arising from avoidance of disciplinary cases or grievances, according to the number</w:t>
      </w:r>
      <w:r>
        <w:rPr>
          <w:spacing w:val="-20"/>
        </w:rPr>
        <w:t xml:space="preserve"> </w:t>
      </w:r>
      <w:r>
        <w:t>of</w:t>
      </w:r>
      <w:r>
        <w:rPr>
          <w:spacing w:val="-19"/>
        </w:rPr>
        <w:t xml:space="preserve"> </w:t>
      </w:r>
      <w:r>
        <w:t>people</w:t>
      </w:r>
      <w:r>
        <w:rPr>
          <w:spacing w:val="-19"/>
        </w:rPr>
        <w:t xml:space="preserve"> </w:t>
      </w:r>
      <w:r>
        <w:t>information</w:t>
      </w:r>
      <w:r>
        <w:rPr>
          <w:spacing w:val="-20"/>
        </w:rPr>
        <w:t xml:space="preserve"> </w:t>
      </w:r>
      <w:r>
        <w:t>has</w:t>
      </w:r>
      <w:r>
        <w:rPr>
          <w:spacing w:val="-19"/>
        </w:rPr>
        <w:t xml:space="preserve"> </w:t>
      </w:r>
      <w:r>
        <w:t>been</w:t>
      </w:r>
      <w:r>
        <w:rPr>
          <w:spacing w:val="-20"/>
        </w:rPr>
        <w:t xml:space="preserve"> </w:t>
      </w:r>
      <w:r>
        <w:t>shared</w:t>
      </w:r>
      <w:r>
        <w:rPr>
          <w:spacing w:val="-19"/>
        </w:rPr>
        <w:t xml:space="preserve"> </w:t>
      </w:r>
      <w:r>
        <w:t>with.</w:t>
      </w:r>
      <w:r>
        <w:rPr>
          <w:spacing w:val="-19"/>
        </w:rPr>
        <w:t xml:space="preserve"> </w:t>
      </w:r>
      <w:r>
        <w:t>The</w:t>
      </w:r>
      <w:r>
        <w:rPr>
          <w:spacing w:val="-20"/>
        </w:rPr>
        <w:t xml:space="preserve"> </w:t>
      </w:r>
      <w:r>
        <w:t>assumption</w:t>
      </w:r>
      <w:r>
        <w:rPr>
          <w:spacing w:val="-19"/>
        </w:rPr>
        <w:t xml:space="preserve"> </w:t>
      </w:r>
      <w:r>
        <w:t>underpinning our current approach to attributing of benefits is that the information has been shared (and any required changes made), and therefore the workplace experiences lower average levels of grievance. The same rationale applies to our attributing of benefits from management time saved and therefore the current study does not utilise these latter figures.</w:t>
      </w:r>
    </w:p>
    <w:p w14:paraId="78C1C821" w14:textId="77777777" w:rsidR="00A46468" w:rsidRDefault="00A46468">
      <w:pPr>
        <w:pStyle w:val="BodyText"/>
        <w:jc w:val="left"/>
      </w:pPr>
    </w:p>
    <w:p w14:paraId="78C1C822" w14:textId="77777777" w:rsidR="00A46468" w:rsidRDefault="00747577">
      <w:pPr>
        <w:pStyle w:val="BodyText"/>
        <w:ind w:left="121" w:right="732" w:hanging="1"/>
      </w:pPr>
      <w:r>
        <w:t>This section draws on a variety of evidence that allows credible estimates of ‘in scope’ user events, and an employer-side/employee-side split. We also have information that provides a more solid basis on which to attribute some impact from</w:t>
      </w:r>
      <w:r>
        <w:rPr>
          <w:spacing w:val="-20"/>
        </w:rPr>
        <w:t xml:space="preserve"> </w:t>
      </w:r>
      <w:r>
        <w:t>this</w:t>
      </w:r>
      <w:r>
        <w:rPr>
          <w:spacing w:val="-19"/>
        </w:rPr>
        <w:t xml:space="preserve"> </w:t>
      </w:r>
      <w:r>
        <w:t>activity,</w:t>
      </w:r>
      <w:r>
        <w:rPr>
          <w:spacing w:val="-19"/>
        </w:rPr>
        <w:t xml:space="preserve"> </w:t>
      </w:r>
      <w:r>
        <w:t>but</w:t>
      </w:r>
      <w:r>
        <w:rPr>
          <w:spacing w:val="-20"/>
        </w:rPr>
        <w:t xml:space="preserve"> </w:t>
      </w:r>
      <w:r>
        <w:t>as</w:t>
      </w:r>
      <w:r>
        <w:rPr>
          <w:spacing w:val="-19"/>
        </w:rPr>
        <w:t xml:space="preserve"> </w:t>
      </w:r>
      <w:r>
        <w:t>in</w:t>
      </w:r>
      <w:r>
        <w:rPr>
          <w:spacing w:val="-20"/>
        </w:rPr>
        <w:t xml:space="preserve"> </w:t>
      </w:r>
      <w:r>
        <w:t>other</w:t>
      </w:r>
      <w:r>
        <w:rPr>
          <w:spacing w:val="-19"/>
        </w:rPr>
        <w:t xml:space="preserve"> </w:t>
      </w:r>
      <w:r>
        <w:t>areas</w:t>
      </w:r>
      <w:r>
        <w:rPr>
          <w:spacing w:val="-19"/>
        </w:rPr>
        <w:t xml:space="preserve"> </w:t>
      </w:r>
      <w:r>
        <w:t>of</w:t>
      </w:r>
      <w:r>
        <w:rPr>
          <w:spacing w:val="-20"/>
        </w:rPr>
        <w:t xml:space="preserve"> </w:t>
      </w:r>
      <w:r>
        <w:t>the</w:t>
      </w:r>
      <w:r>
        <w:rPr>
          <w:spacing w:val="-19"/>
        </w:rPr>
        <w:t xml:space="preserve"> </w:t>
      </w:r>
      <w:r>
        <w:t>CBA</w:t>
      </w:r>
      <w:r>
        <w:rPr>
          <w:spacing w:val="-19"/>
        </w:rPr>
        <w:t xml:space="preserve"> </w:t>
      </w:r>
      <w:r>
        <w:t>a</w:t>
      </w:r>
      <w:r>
        <w:rPr>
          <w:spacing w:val="-20"/>
        </w:rPr>
        <w:t xml:space="preserve"> </w:t>
      </w:r>
      <w:r>
        <w:t>number</w:t>
      </w:r>
      <w:r>
        <w:rPr>
          <w:spacing w:val="-19"/>
        </w:rPr>
        <w:t xml:space="preserve"> </w:t>
      </w:r>
      <w:r>
        <w:t>of</w:t>
      </w:r>
      <w:r>
        <w:rPr>
          <w:spacing w:val="-19"/>
        </w:rPr>
        <w:t xml:space="preserve"> </w:t>
      </w:r>
      <w:r>
        <w:t>assumptions</w:t>
      </w:r>
      <w:r>
        <w:rPr>
          <w:spacing w:val="-20"/>
        </w:rPr>
        <w:t xml:space="preserve"> </w:t>
      </w:r>
      <w:r>
        <w:t>persist from 2007. Specifically:</w:t>
      </w:r>
    </w:p>
    <w:p w14:paraId="78C1C823" w14:textId="77777777" w:rsidR="00A46468" w:rsidRDefault="00A46468">
      <w:pPr>
        <w:pStyle w:val="BodyText"/>
        <w:spacing w:before="2"/>
        <w:jc w:val="left"/>
      </w:pPr>
    </w:p>
    <w:p w14:paraId="78C1C824" w14:textId="77777777" w:rsidR="00A46468" w:rsidRDefault="00747577">
      <w:pPr>
        <w:pStyle w:val="ListParagraph"/>
        <w:numPr>
          <w:ilvl w:val="2"/>
          <w:numId w:val="3"/>
        </w:numPr>
        <w:tabs>
          <w:tab w:val="left" w:pos="842"/>
        </w:tabs>
        <w:ind w:left="842" w:right="733" w:hanging="360"/>
      </w:pPr>
      <w:r>
        <w:t>Meadows assumed that “each employer download/hard copy of Discipline at Work, Producing a Written Statement, Managing Attendance and Turnover, Recruitment and Induction, Employee Appraisal, Redundancy Handling and Age and the Workplace: a guide for employers saves two hours of management time gathering the same information”. In U&amp;G we produced figures using 2 hours and 1 hour to show how this impacted estimates (when combined with the lower figures using medians etc.). We now apply 1 and 0.5 hour figures to</w:t>
      </w:r>
      <w:r>
        <w:t xml:space="preserve"> ‘user events’, to reflect the ease with which individuals can access information, when compared to 2007.</w:t>
      </w:r>
    </w:p>
    <w:p w14:paraId="78C1C825" w14:textId="77777777" w:rsidR="00A46468" w:rsidRDefault="00747577">
      <w:pPr>
        <w:pStyle w:val="ListParagraph"/>
        <w:numPr>
          <w:ilvl w:val="2"/>
          <w:numId w:val="3"/>
        </w:numPr>
        <w:tabs>
          <w:tab w:val="left" w:pos="840"/>
          <w:tab w:val="left" w:pos="842"/>
        </w:tabs>
        <w:ind w:left="842" w:right="732" w:hanging="361"/>
      </w:pPr>
      <w:r>
        <w:t>In Meadows (2007), each employer download or hard copy of Producing Discipline and Grievance Procedures (was assumed to) save on average a day of management time, as at the time many employers will have been “developing</w:t>
      </w:r>
      <w:r>
        <w:rPr>
          <w:spacing w:val="-3"/>
        </w:rPr>
        <w:t xml:space="preserve"> </w:t>
      </w:r>
      <w:r>
        <w:t>discipline and</w:t>
      </w:r>
      <w:r>
        <w:rPr>
          <w:spacing w:val="-3"/>
        </w:rPr>
        <w:t xml:space="preserve"> </w:t>
      </w:r>
      <w:r>
        <w:t>grievance</w:t>
      </w:r>
      <w:r>
        <w:rPr>
          <w:spacing w:val="-2"/>
        </w:rPr>
        <w:t xml:space="preserve"> </w:t>
      </w:r>
      <w:r>
        <w:t>procedures</w:t>
      </w:r>
      <w:r>
        <w:rPr>
          <w:spacing w:val="-2"/>
        </w:rPr>
        <w:t xml:space="preserve"> </w:t>
      </w:r>
      <w:r>
        <w:t>for</w:t>
      </w:r>
      <w:r>
        <w:rPr>
          <w:spacing w:val="-3"/>
        </w:rPr>
        <w:t xml:space="preserve"> </w:t>
      </w:r>
      <w:r>
        <w:t>the</w:t>
      </w:r>
      <w:r>
        <w:rPr>
          <w:spacing w:val="-2"/>
        </w:rPr>
        <w:t xml:space="preserve"> </w:t>
      </w:r>
      <w:r>
        <w:t>first</w:t>
      </w:r>
      <w:r>
        <w:rPr>
          <w:spacing w:val="-3"/>
        </w:rPr>
        <w:t xml:space="preserve"> </w:t>
      </w:r>
      <w:r>
        <w:t>time</w:t>
      </w:r>
      <w:r>
        <w:rPr>
          <w:spacing w:val="-2"/>
        </w:rPr>
        <w:t xml:space="preserve"> </w:t>
      </w:r>
      <w:r>
        <w:t>following the introduction of compulsory procedures in 2004, and in the absence of the</w:t>
      </w:r>
      <w:r>
        <w:rPr>
          <w:spacing w:val="-13"/>
        </w:rPr>
        <w:t xml:space="preserve"> </w:t>
      </w:r>
      <w:r>
        <w:t>Acas</w:t>
      </w:r>
      <w:r>
        <w:rPr>
          <w:spacing w:val="-13"/>
        </w:rPr>
        <w:t xml:space="preserve"> </w:t>
      </w:r>
      <w:r>
        <w:t>guidelines</w:t>
      </w:r>
      <w:r>
        <w:rPr>
          <w:spacing w:val="-13"/>
        </w:rPr>
        <w:t xml:space="preserve"> </w:t>
      </w:r>
      <w:r>
        <w:t>the</w:t>
      </w:r>
      <w:r>
        <w:rPr>
          <w:spacing w:val="-13"/>
        </w:rPr>
        <w:t xml:space="preserve"> </w:t>
      </w:r>
      <w:r>
        <w:t>production</w:t>
      </w:r>
      <w:r>
        <w:rPr>
          <w:spacing w:val="-14"/>
        </w:rPr>
        <w:t xml:space="preserve"> </w:t>
      </w:r>
      <w:r>
        <w:t>of</w:t>
      </w:r>
      <w:r>
        <w:rPr>
          <w:spacing w:val="-15"/>
        </w:rPr>
        <w:t xml:space="preserve"> </w:t>
      </w:r>
      <w:r>
        <w:t>such</w:t>
      </w:r>
      <w:r>
        <w:rPr>
          <w:spacing w:val="-14"/>
        </w:rPr>
        <w:t xml:space="preserve"> </w:t>
      </w:r>
      <w:r>
        <w:t>procedures</w:t>
      </w:r>
      <w:r>
        <w:rPr>
          <w:spacing w:val="-13"/>
        </w:rPr>
        <w:t xml:space="preserve"> </w:t>
      </w:r>
      <w:r>
        <w:t>would</w:t>
      </w:r>
      <w:r>
        <w:rPr>
          <w:spacing w:val="-14"/>
        </w:rPr>
        <w:t xml:space="preserve"> </w:t>
      </w:r>
      <w:r>
        <w:t>be</w:t>
      </w:r>
      <w:r>
        <w:rPr>
          <w:spacing w:val="-13"/>
        </w:rPr>
        <w:t xml:space="preserve"> </w:t>
      </w:r>
      <w:r>
        <w:t>much</w:t>
      </w:r>
      <w:r>
        <w:rPr>
          <w:spacing w:val="-14"/>
        </w:rPr>
        <w:t xml:space="preserve"> </w:t>
      </w:r>
      <w:r>
        <w:t>more time-consuming”.</w:t>
      </w:r>
      <w:r>
        <w:rPr>
          <w:spacing w:val="-10"/>
        </w:rPr>
        <w:t xml:space="preserve"> </w:t>
      </w:r>
      <w:r>
        <w:t>This</w:t>
      </w:r>
      <w:r>
        <w:rPr>
          <w:spacing w:val="-9"/>
        </w:rPr>
        <w:t xml:space="preserve"> </w:t>
      </w:r>
      <w:r>
        <w:t>area</w:t>
      </w:r>
      <w:r>
        <w:rPr>
          <w:spacing w:val="-9"/>
        </w:rPr>
        <w:t xml:space="preserve"> </w:t>
      </w:r>
      <w:r>
        <w:t>of</w:t>
      </w:r>
      <w:r>
        <w:rPr>
          <w:spacing w:val="-10"/>
        </w:rPr>
        <w:t xml:space="preserve"> </w:t>
      </w:r>
      <w:r>
        <w:t>impact</w:t>
      </w:r>
      <w:r>
        <w:rPr>
          <w:spacing w:val="-9"/>
        </w:rPr>
        <w:t xml:space="preserve"> </w:t>
      </w:r>
      <w:r>
        <w:t>was</w:t>
      </w:r>
      <w:r>
        <w:rPr>
          <w:spacing w:val="-9"/>
        </w:rPr>
        <w:t xml:space="preserve"> </w:t>
      </w:r>
      <w:r>
        <w:t>removed</w:t>
      </w:r>
      <w:r>
        <w:rPr>
          <w:spacing w:val="-9"/>
        </w:rPr>
        <w:t xml:space="preserve"> </w:t>
      </w:r>
      <w:r>
        <w:t>from</w:t>
      </w:r>
      <w:r>
        <w:rPr>
          <w:spacing w:val="-10"/>
        </w:rPr>
        <w:t xml:space="preserve"> </w:t>
      </w:r>
      <w:r>
        <w:t>U&amp;G,</w:t>
      </w:r>
      <w:r>
        <w:rPr>
          <w:spacing w:val="-9"/>
        </w:rPr>
        <w:t xml:space="preserve"> </w:t>
      </w:r>
      <w:r>
        <w:t>as</w:t>
      </w:r>
      <w:r>
        <w:rPr>
          <w:spacing w:val="-11"/>
        </w:rPr>
        <w:t xml:space="preserve"> </w:t>
      </w:r>
      <w:r>
        <w:t>it</w:t>
      </w:r>
      <w:r>
        <w:rPr>
          <w:spacing w:val="-10"/>
        </w:rPr>
        <w:t xml:space="preserve"> </w:t>
      </w:r>
      <w:r>
        <w:t>was</w:t>
      </w:r>
      <w:r>
        <w:rPr>
          <w:spacing w:val="-9"/>
        </w:rPr>
        <w:t xml:space="preserve"> </w:t>
      </w:r>
      <w:r>
        <w:t>no longer relevant, and is not included here.</w:t>
      </w:r>
    </w:p>
    <w:p w14:paraId="78C1C826" w14:textId="77777777" w:rsidR="00A46468" w:rsidRDefault="00747577">
      <w:pPr>
        <w:pStyle w:val="ListParagraph"/>
        <w:numPr>
          <w:ilvl w:val="2"/>
          <w:numId w:val="3"/>
        </w:numPr>
        <w:tabs>
          <w:tab w:val="left" w:pos="841"/>
          <w:tab w:val="left" w:pos="843"/>
        </w:tabs>
        <w:ind w:left="843" w:right="731" w:hanging="361"/>
      </w:pPr>
      <w:r>
        <w:t>Meadows, 2007: “As employers are better informed and have better procedures,</w:t>
      </w:r>
      <w:r>
        <w:rPr>
          <w:spacing w:val="-11"/>
        </w:rPr>
        <w:t xml:space="preserve"> </w:t>
      </w:r>
      <w:r>
        <w:t>they</w:t>
      </w:r>
      <w:r>
        <w:rPr>
          <w:spacing w:val="-11"/>
        </w:rPr>
        <w:t xml:space="preserve"> </w:t>
      </w:r>
      <w:r>
        <w:t>are</w:t>
      </w:r>
      <w:r>
        <w:rPr>
          <w:spacing w:val="-11"/>
        </w:rPr>
        <w:t xml:space="preserve"> </w:t>
      </w:r>
      <w:r>
        <w:t>less</w:t>
      </w:r>
      <w:r>
        <w:rPr>
          <w:spacing w:val="-11"/>
        </w:rPr>
        <w:t xml:space="preserve"> </w:t>
      </w:r>
      <w:r>
        <w:t>likely</w:t>
      </w:r>
      <w:r>
        <w:rPr>
          <w:spacing w:val="-10"/>
        </w:rPr>
        <w:t xml:space="preserve"> </w:t>
      </w:r>
      <w:r>
        <w:t>to</w:t>
      </w:r>
      <w:r>
        <w:rPr>
          <w:spacing w:val="-11"/>
        </w:rPr>
        <w:t xml:space="preserve"> </w:t>
      </w:r>
      <w:r>
        <w:t>face</w:t>
      </w:r>
      <w:r>
        <w:rPr>
          <w:spacing w:val="-11"/>
        </w:rPr>
        <w:t xml:space="preserve"> </w:t>
      </w:r>
      <w:r>
        <w:t>employee</w:t>
      </w:r>
      <w:r>
        <w:rPr>
          <w:spacing w:val="-11"/>
        </w:rPr>
        <w:t xml:space="preserve"> </w:t>
      </w:r>
      <w:r>
        <w:t>grievances.</w:t>
      </w:r>
      <w:r>
        <w:rPr>
          <w:spacing w:val="-11"/>
        </w:rPr>
        <w:t xml:space="preserve"> </w:t>
      </w:r>
      <w:r>
        <w:t>It</w:t>
      </w:r>
      <w:r>
        <w:rPr>
          <w:spacing w:val="-9"/>
        </w:rPr>
        <w:t xml:space="preserve"> </w:t>
      </w:r>
      <w:r>
        <w:t>is</w:t>
      </w:r>
      <w:r>
        <w:rPr>
          <w:spacing w:val="-9"/>
        </w:rPr>
        <w:t xml:space="preserve"> </w:t>
      </w:r>
      <w:r>
        <w:t>therefore assumed</w:t>
      </w:r>
      <w:r>
        <w:rPr>
          <w:spacing w:val="-20"/>
        </w:rPr>
        <w:t xml:space="preserve"> </w:t>
      </w:r>
      <w:r>
        <w:t>that</w:t>
      </w:r>
      <w:r>
        <w:rPr>
          <w:spacing w:val="-19"/>
        </w:rPr>
        <w:t xml:space="preserve"> </w:t>
      </w:r>
      <w:r>
        <w:t>for</w:t>
      </w:r>
      <w:r>
        <w:rPr>
          <w:spacing w:val="-19"/>
        </w:rPr>
        <w:t xml:space="preserve"> </w:t>
      </w:r>
      <w:r>
        <w:t>every</w:t>
      </w:r>
      <w:r>
        <w:rPr>
          <w:spacing w:val="-20"/>
        </w:rPr>
        <w:t xml:space="preserve"> </w:t>
      </w:r>
      <w:r>
        <w:t>100</w:t>
      </w:r>
      <w:r>
        <w:rPr>
          <w:spacing w:val="-19"/>
        </w:rPr>
        <w:t xml:space="preserve"> </w:t>
      </w:r>
      <w:r>
        <w:t>employer</w:t>
      </w:r>
      <w:r>
        <w:rPr>
          <w:spacing w:val="-20"/>
        </w:rPr>
        <w:t xml:space="preserve"> </w:t>
      </w:r>
      <w:r>
        <w:t>downloads</w:t>
      </w:r>
      <w:r>
        <w:rPr>
          <w:spacing w:val="-19"/>
        </w:rPr>
        <w:t xml:space="preserve"> </w:t>
      </w:r>
      <w:r>
        <w:t>or</w:t>
      </w:r>
      <w:r>
        <w:rPr>
          <w:spacing w:val="-19"/>
        </w:rPr>
        <w:t xml:space="preserve"> </w:t>
      </w:r>
      <w:r>
        <w:t>hard</w:t>
      </w:r>
      <w:r>
        <w:rPr>
          <w:spacing w:val="-20"/>
        </w:rPr>
        <w:t xml:space="preserve"> </w:t>
      </w:r>
      <w:r>
        <w:t>copies</w:t>
      </w:r>
      <w:r>
        <w:rPr>
          <w:spacing w:val="-19"/>
        </w:rPr>
        <w:t xml:space="preserve"> </w:t>
      </w:r>
      <w:r>
        <w:t>of</w:t>
      </w:r>
      <w:r>
        <w:rPr>
          <w:spacing w:val="-19"/>
        </w:rPr>
        <w:t xml:space="preserve"> </w:t>
      </w:r>
      <w:r>
        <w:t>Discipline at Work; Producing a Written Statement; Managing Attendance and Turnover; Recruitment and Induction; Employee Appraisal; Redundancy Handling and Age and the Workplace: a guide</w:t>
      </w:r>
      <w:r>
        <w:rPr>
          <w:spacing w:val="17"/>
        </w:rPr>
        <w:t xml:space="preserve"> </w:t>
      </w:r>
      <w:r>
        <w:t>for employers there is one</w:t>
      </w:r>
    </w:p>
    <w:p w14:paraId="78C1C827" w14:textId="77777777" w:rsidR="00A46468" w:rsidRDefault="00A46468">
      <w:pPr>
        <w:jc w:val="both"/>
        <w:sectPr w:rsidR="00A46468">
          <w:pgSz w:w="11900" w:h="16850"/>
          <w:pgMar w:top="1360" w:right="700" w:bottom="920" w:left="1320" w:header="0" w:footer="725" w:gutter="0"/>
          <w:cols w:space="720"/>
        </w:sectPr>
      </w:pPr>
    </w:p>
    <w:p w14:paraId="78C1C828" w14:textId="77777777" w:rsidR="00A46468" w:rsidRDefault="00747577">
      <w:pPr>
        <w:pStyle w:val="BodyText"/>
        <w:spacing w:before="76"/>
        <w:ind w:left="840" w:right="733" w:hanging="1"/>
      </w:pPr>
      <w:r>
        <w:lastRenderedPageBreak/>
        <w:t>fewer grievance” (and as 14 per cent of grievances lead to employment tribunal claims</w:t>
      </w:r>
      <w:hyperlink w:anchor="_bookmark76" w:history="1">
        <w:r>
          <w:t>58</w:t>
        </w:r>
      </w:hyperlink>
      <w:r>
        <w:t>, there is an associated reduction in tribunal claims as well). We carry forward the 1 in 100 assumption (and the ‘extreme lower bound’ estimates impacts if we consider 1 in 200).</w:t>
      </w:r>
    </w:p>
    <w:p w14:paraId="78C1C829" w14:textId="77777777" w:rsidR="00A46468" w:rsidRDefault="00A46468">
      <w:pPr>
        <w:pStyle w:val="BodyText"/>
        <w:jc w:val="left"/>
      </w:pPr>
    </w:p>
    <w:p w14:paraId="78C1C82A" w14:textId="77777777" w:rsidR="00A46468" w:rsidRDefault="00747577">
      <w:pPr>
        <w:ind w:left="121"/>
        <w:jc w:val="both"/>
        <w:rPr>
          <w:b/>
        </w:rPr>
      </w:pPr>
      <w:r>
        <w:rPr>
          <w:b/>
        </w:rPr>
        <w:t>In-scope</w:t>
      </w:r>
      <w:r>
        <w:rPr>
          <w:b/>
          <w:spacing w:val="-11"/>
        </w:rPr>
        <w:t xml:space="preserve"> </w:t>
      </w:r>
      <w:r>
        <w:rPr>
          <w:b/>
        </w:rPr>
        <w:t>employer-side</w:t>
      </w:r>
      <w:r>
        <w:rPr>
          <w:b/>
          <w:spacing w:val="-10"/>
        </w:rPr>
        <w:t xml:space="preserve"> </w:t>
      </w:r>
      <w:r>
        <w:rPr>
          <w:b/>
          <w:spacing w:val="-2"/>
        </w:rPr>
        <w:t>impacts</w:t>
      </w:r>
    </w:p>
    <w:p w14:paraId="78C1C82B" w14:textId="77777777" w:rsidR="00A46468" w:rsidRDefault="00747577">
      <w:pPr>
        <w:pStyle w:val="BodyText"/>
        <w:spacing w:before="119"/>
        <w:ind w:left="120" w:right="734"/>
      </w:pPr>
      <w:r>
        <w:t>A</w:t>
      </w:r>
      <w:r>
        <w:rPr>
          <w:spacing w:val="-15"/>
        </w:rPr>
        <w:t xml:space="preserve"> </w:t>
      </w:r>
      <w:r>
        <w:t>figure</w:t>
      </w:r>
      <w:r>
        <w:rPr>
          <w:spacing w:val="-14"/>
        </w:rPr>
        <w:t xml:space="preserve"> </w:t>
      </w:r>
      <w:r>
        <w:t>of</w:t>
      </w:r>
      <w:r>
        <w:rPr>
          <w:spacing w:val="-16"/>
        </w:rPr>
        <w:t xml:space="preserve"> </w:t>
      </w:r>
      <w:r>
        <w:t>921,634</w:t>
      </w:r>
      <w:r>
        <w:rPr>
          <w:spacing w:val="-14"/>
        </w:rPr>
        <w:t xml:space="preserve"> </w:t>
      </w:r>
      <w:r>
        <w:t>is</w:t>
      </w:r>
      <w:r>
        <w:rPr>
          <w:spacing w:val="-12"/>
        </w:rPr>
        <w:t xml:space="preserve"> </w:t>
      </w:r>
      <w:r>
        <w:t>calculated</w:t>
      </w:r>
      <w:r>
        <w:rPr>
          <w:spacing w:val="-16"/>
        </w:rPr>
        <w:t xml:space="preserve"> </w:t>
      </w:r>
      <w:r>
        <w:t>by</w:t>
      </w:r>
      <w:r>
        <w:rPr>
          <w:spacing w:val="-14"/>
        </w:rPr>
        <w:t xml:space="preserve"> </w:t>
      </w:r>
      <w:r>
        <w:t>taking</w:t>
      </w:r>
      <w:r>
        <w:rPr>
          <w:spacing w:val="-16"/>
        </w:rPr>
        <w:t xml:space="preserve"> </w:t>
      </w:r>
      <w:r>
        <w:t>the</w:t>
      </w:r>
      <w:r>
        <w:rPr>
          <w:spacing w:val="-15"/>
        </w:rPr>
        <w:t xml:space="preserve"> </w:t>
      </w:r>
      <w:r>
        <w:t>overall</w:t>
      </w:r>
      <w:r>
        <w:rPr>
          <w:spacing w:val="-18"/>
        </w:rPr>
        <w:t xml:space="preserve"> </w:t>
      </w:r>
      <w:r>
        <w:t>figure</w:t>
      </w:r>
      <w:r>
        <w:rPr>
          <w:spacing w:val="-15"/>
        </w:rPr>
        <w:t xml:space="preserve"> </w:t>
      </w:r>
      <w:r>
        <w:t>of</w:t>
      </w:r>
      <w:r>
        <w:rPr>
          <w:spacing w:val="-16"/>
        </w:rPr>
        <w:t xml:space="preserve"> </w:t>
      </w:r>
      <w:r>
        <w:t>3,242,266</w:t>
      </w:r>
      <w:r>
        <w:rPr>
          <w:spacing w:val="-14"/>
        </w:rPr>
        <w:t xml:space="preserve"> </w:t>
      </w:r>
      <w:r>
        <w:t>in-scope user events and multiplying by 48% to capture only employer-side users; multiplying</w:t>
      </w:r>
      <w:r>
        <w:rPr>
          <w:spacing w:val="-20"/>
        </w:rPr>
        <w:t xml:space="preserve"> </w:t>
      </w:r>
      <w:r>
        <w:t>again</w:t>
      </w:r>
      <w:r>
        <w:rPr>
          <w:spacing w:val="-19"/>
        </w:rPr>
        <w:t xml:space="preserve"> </w:t>
      </w:r>
      <w:r>
        <w:t>by</w:t>
      </w:r>
      <w:r>
        <w:rPr>
          <w:spacing w:val="-19"/>
        </w:rPr>
        <w:t xml:space="preserve"> </w:t>
      </w:r>
      <w:r>
        <w:t>63%</w:t>
      </w:r>
      <w:r>
        <w:rPr>
          <w:spacing w:val="-20"/>
        </w:rPr>
        <w:t xml:space="preserve"> </w:t>
      </w:r>
      <w:r>
        <w:t>to</w:t>
      </w:r>
      <w:r>
        <w:rPr>
          <w:spacing w:val="-19"/>
        </w:rPr>
        <w:t xml:space="preserve"> </w:t>
      </w:r>
      <w:r>
        <w:t>reduce</w:t>
      </w:r>
      <w:r>
        <w:rPr>
          <w:spacing w:val="-20"/>
        </w:rPr>
        <w:t xml:space="preserve"> </w:t>
      </w:r>
      <w:r>
        <w:t>this</w:t>
      </w:r>
      <w:r>
        <w:rPr>
          <w:spacing w:val="-18"/>
        </w:rPr>
        <w:t xml:space="preserve"> </w:t>
      </w:r>
      <w:r>
        <w:t>number</w:t>
      </w:r>
      <w:r>
        <w:rPr>
          <w:spacing w:val="-19"/>
        </w:rPr>
        <w:t xml:space="preserve"> </w:t>
      </w:r>
      <w:r>
        <w:t>to</w:t>
      </w:r>
      <w:r>
        <w:rPr>
          <w:spacing w:val="-19"/>
        </w:rPr>
        <w:t xml:space="preserve"> </w:t>
      </w:r>
      <w:r>
        <w:t>only</w:t>
      </w:r>
      <w:r>
        <w:rPr>
          <w:spacing w:val="-20"/>
        </w:rPr>
        <w:t xml:space="preserve"> </w:t>
      </w:r>
      <w:r>
        <w:t>those</w:t>
      </w:r>
      <w:r>
        <w:rPr>
          <w:spacing w:val="-19"/>
        </w:rPr>
        <w:t xml:space="preserve"> </w:t>
      </w:r>
      <w:r>
        <w:t>employer-side</w:t>
      </w:r>
      <w:r>
        <w:rPr>
          <w:spacing w:val="-19"/>
        </w:rPr>
        <w:t xml:space="preserve"> </w:t>
      </w:r>
      <w:r>
        <w:t>users reporting using no other Acas tools; and finally by 94% to remove the 6% who ‘came</w:t>
      </w:r>
      <w:r>
        <w:rPr>
          <w:spacing w:val="-20"/>
        </w:rPr>
        <w:t xml:space="preserve"> </w:t>
      </w:r>
      <w:r>
        <w:t>across</w:t>
      </w:r>
      <w:r>
        <w:rPr>
          <w:spacing w:val="-19"/>
        </w:rPr>
        <w:t xml:space="preserve"> </w:t>
      </w:r>
      <w:r>
        <w:t>the</w:t>
      </w:r>
      <w:r>
        <w:rPr>
          <w:spacing w:val="-19"/>
        </w:rPr>
        <w:t xml:space="preserve"> </w:t>
      </w:r>
      <w:r>
        <w:t>topic’</w:t>
      </w:r>
      <w:r>
        <w:rPr>
          <w:spacing w:val="-20"/>
        </w:rPr>
        <w:t xml:space="preserve"> </w:t>
      </w:r>
      <w:r>
        <w:t>as</w:t>
      </w:r>
      <w:r>
        <w:rPr>
          <w:spacing w:val="-19"/>
        </w:rPr>
        <w:t xml:space="preserve"> </w:t>
      </w:r>
      <w:r>
        <w:t>part</w:t>
      </w:r>
      <w:r>
        <w:rPr>
          <w:spacing w:val="-20"/>
        </w:rPr>
        <w:t xml:space="preserve"> </w:t>
      </w:r>
      <w:r>
        <w:t>of</w:t>
      </w:r>
      <w:r>
        <w:rPr>
          <w:spacing w:val="-19"/>
        </w:rPr>
        <w:t xml:space="preserve"> </w:t>
      </w:r>
      <w:r>
        <w:t>a</w:t>
      </w:r>
      <w:r>
        <w:rPr>
          <w:spacing w:val="-19"/>
        </w:rPr>
        <w:t xml:space="preserve"> </w:t>
      </w:r>
      <w:r>
        <w:t>general</w:t>
      </w:r>
      <w:r>
        <w:rPr>
          <w:spacing w:val="-20"/>
        </w:rPr>
        <w:t xml:space="preserve"> </w:t>
      </w:r>
      <w:r>
        <w:t>search</w:t>
      </w:r>
      <w:hyperlink w:anchor="_bookmark77" w:history="1">
        <w:r>
          <w:rPr>
            <w:position w:val="8"/>
            <w:sz w:val="14"/>
          </w:rPr>
          <w:t>59</w:t>
        </w:r>
      </w:hyperlink>
      <w:r>
        <w:t>.</w:t>
      </w:r>
      <w:r>
        <w:rPr>
          <w:spacing w:val="-19"/>
        </w:rPr>
        <w:t xml:space="preserve"> </w:t>
      </w:r>
      <w:r>
        <w:t>This</w:t>
      </w:r>
      <w:r>
        <w:rPr>
          <w:spacing w:val="-19"/>
        </w:rPr>
        <w:t xml:space="preserve"> </w:t>
      </w:r>
      <w:r>
        <w:t>figure</w:t>
      </w:r>
      <w:r>
        <w:rPr>
          <w:spacing w:val="-20"/>
        </w:rPr>
        <w:t xml:space="preserve"> </w:t>
      </w:r>
      <w:r>
        <w:t>is</w:t>
      </w:r>
      <w:r>
        <w:rPr>
          <w:spacing w:val="-19"/>
        </w:rPr>
        <w:t xml:space="preserve"> </w:t>
      </w:r>
      <w:r>
        <w:t>used</w:t>
      </w:r>
      <w:r>
        <w:rPr>
          <w:spacing w:val="-19"/>
        </w:rPr>
        <w:t xml:space="preserve"> </w:t>
      </w:r>
      <w:r>
        <w:t>to</w:t>
      </w:r>
      <w:r>
        <w:rPr>
          <w:spacing w:val="-20"/>
        </w:rPr>
        <w:t xml:space="preserve"> </w:t>
      </w:r>
      <w:r>
        <w:t>calculate the</w:t>
      </w:r>
      <w:r>
        <w:rPr>
          <w:spacing w:val="-1"/>
        </w:rPr>
        <w:t xml:space="preserve"> </w:t>
      </w:r>
      <w:r>
        <w:t>benefits</w:t>
      </w:r>
      <w:r>
        <w:rPr>
          <w:spacing w:val="-1"/>
        </w:rPr>
        <w:t xml:space="preserve"> </w:t>
      </w:r>
      <w:r>
        <w:t>of</w:t>
      </w:r>
      <w:r>
        <w:rPr>
          <w:spacing w:val="-1"/>
        </w:rPr>
        <w:t xml:space="preserve"> </w:t>
      </w:r>
      <w:r>
        <w:t>having information in</w:t>
      </w:r>
      <w:r>
        <w:rPr>
          <w:spacing w:val="-1"/>
        </w:rPr>
        <w:t xml:space="preserve"> </w:t>
      </w:r>
      <w:r>
        <w:t>place</w:t>
      </w:r>
      <w:r>
        <w:rPr>
          <w:spacing w:val="-1"/>
        </w:rPr>
        <w:t xml:space="preserve"> </w:t>
      </w:r>
      <w:r>
        <w:t>(using</w:t>
      </w:r>
      <w:r>
        <w:rPr>
          <w:spacing w:val="-1"/>
        </w:rPr>
        <w:t xml:space="preserve"> </w:t>
      </w:r>
      <w:r>
        <w:t>the</w:t>
      </w:r>
      <w:r>
        <w:rPr>
          <w:spacing w:val="-1"/>
        </w:rPr>
        <w:t xml:space="preserve"> </w:t>
      </w:r>
      <w:r>
        <w:t>1</w:t>
      </w:r>
      <w:r>
        <w:rPr>
          <w:spacing w:val="-2"/>
        </w:rPr>
        <w:t xml:space="preserve"> </w:t>
      </w:r>
      <w:r>
        <w:t>hour</w:t>
      </w:r>
      <w:r>
        <w:rPr>
          <w:spacing w:val="-1"/>
        </w:rPr>
        <w:t xml:space="preserve"> </w:t>
      </w:r>
      <w:r>
        <w:t>and 0.5</w:t>
      </w:r>
      <w:r>
        <w:rPr>
          <w:spacing w:val="-2"/>
        </w:rPr>
        <w:t xml:space="preserve"> </w:t>
      </w:r>
      <w:r>
        <w:t>hour</w:t>
      </w:r>
      <w:r>
        <w:rPr>
          <w:spacing w:val="-1"/>
        </w:rPr>
        <w:t xml:space="preserve"> </w:t>
      </w:r>
      <w:r>
        <w:t>saving assumptions) and the same baseline is used alongside the assumption of 1 grievance avoided for every 100 user events (previously applied to each download).</w:t>
      </w:r>
      <w:r>
        <w:rPr>
          <w:spacing w:val="-9"/>
        </w:rPr>
        <w:t xml:space="preserve"> </w:t>
      </w:r>
      <w:r>
        <w:t>We</w:t>
      </w:r>
      <w:r>
        <w:rPr>
          <w:spacing w:val="-7"/>
        </w:rPr>
        <w:t xml:space="preserve"> </w:t>
      </w:r>
      <w:r>
        <w:t>then</w:t>
      </w:r>
      <w:r>
        <w:rPr>
          <w:spacing w:val="-8"/>
        </w:rPr>
        <w:t xml:space="preserve"> </w:t>
      </w:r>
      <w:r>
        <w:t>apply</w:t>
      </w:r>
      <w:r>
        <w:rPr>
          <w:spacing w:val="-9"/>
        </w:rPr>
        <w:t xml:space="preserve"> </w:t>
      </w:r>
      <w:r>
        <w:t>a</w:t>
      </w:r>
      <w:r>
        <w:rPr>
          <w:spacing w:val="-8"/>
        </w:rPr>
        <w:t xml:space="preserve"> </w:t>
      </w:r>
      <w:r>
        <w:t>figure</w:t>
      </w:r>
      <w:r>
        <w:rPr>
          <w:spacing w:val="-7"/>
        </w:rPr>
        <w:t xml:space="preserve"> </w:t>
      </w:r>
      <w:r>
        <w:t>of</w:t>
      </w:r>
      <w:r>
        <w:rPr>
          <w:spacing w:val="-9"/>
        </w:rPr>
        <w:t xml:space="preserve"> </w:t>
      </w:r>
      <w:r>
        <w:t>14%,</w:t>
      </w:r>
      <w:r>
        <w:rPr>
          <w:spacing w:val="-7"/>
        </w:rPr>
        <w:t xml:space="preserve"> </w:t>
      </w:r>
      <w:r>
        <w:t>which</w:t>
      </w:r>
      <w:r>
        <w:rPr>
          <w:spacing w:val="-6"/>
        </w:rPr>
        <w:t xml:space="preserve"> </w:t>
      </w:r>
      <w:r>
        <w:t>is</w:t>
      </w:r>
      <w:r>
        <w:rPr>
          <w:spacing w:val="-8"/>
        </w:rPr>
        <w:t xml:space="preserve"> </w:t>
      </w:r>
      <w:r>
        <w:t>an</w:t>
      </w:r>
      <w:r>
        <w:rPr>
          <w:spacing w:val="-6"/>
        </w:rPr>
        <w:t xml:space="preserve"> </w:t>
      </w:r>
      <w:r>
        <w:t>estimate</w:t>
      </w:r>
      <w:r>
        <w:rPr>
          <w:spacing w:val="-7"/>
        </w:rPr>
        <w:t xml:space="preserve"> </w:t>
      </w:r>
      <w:r>
        <w:t>of</w:t>
      </w:r>
      <w:r>
        <w:rPr>
          <w:spacing w:val="-9"/>
        </w:rPr>
        <w:t xml:space="preserve"> </w:t>
      </w:r>
      <w:r>
        <w:t>the</w:t>
      </w:r>
      <w:r>
        <w:rPr>
          <w:spacing w:val="-7"/>
        </w:rPr>
        <w:t xml:space="preserve"> </w:t>
      </w:r>
      <w:r>
        <w:t>proportion of</w:t>
      </w:r>
      <w:r>
        <w:rPr>
          <w:spacing w:val="-18"/>
        </w:rPr>
        <w:t xml:space="preserve"> </w:t>
      </w:r>
      <w:r>
        <w:t>grievances</w:t>
      </w:r>
      <w:r>
        <w:rPr>
          <w:spacing w:val="-17"/>
        </w:rPr>
        <w:t xml:space="preserve"> </w:t>
      </w:r>
      <w:r>
        <w:t>that</w:t>
      </w:r>
      <w:r>
        <w:rPr>
          <w:spacing w:val="-18"/>
        </w:rPr>
        <w:t xml:space="preserve"> </w:t>
      </w:r>
      <w:r>
        <w:t>become</w:t>
      </w:r>
      <w:r>
        <w:rPr>
          <w:spacing w:val="-17"/>
        </w:rPr>
        <w:t xml:space="preserve"> </w:t>
      </w:r>
      <w:r>
        <w:t>ET</w:t>
      </w:r>
      <w:r>
        <w:rPr>
          <w:spacing w:val="-17"/>
        </w:rPr>
        <w:t xml:space="preserve"> </w:t>
      </w:r>
      <w:r>
        <w:t>cases,</w:t>
      </w:r>
      <w:r>
        <w:rPr>
          <w:spacing w:val="-19"/>
        </w:rPr>
        <w:t xml:space="preserve"> </w:t>
      </w:r>
      <w:r>
        <w:t>and</w:t>
      </w:r>
      <w:r>
        <w:rPr>
          <w:spacing w:val="-18"/>
        </w:rPr>
        <w:t xml:space="preserve"> </w:t>
      </w:r>
      <w:r>
        <w:t>estimate</w:t>
      </w:r>
      <w:r>
        <w:rPr>
          <w:spacing w:val="-17"/>
        </w:rPr>
        <w:t xml:space="preserve"> </w:t>
      </w:r>
      <w:r>
        <w:t>management</w:t>
      </w:r>
      <w:r>
        <w:rPr>
          <w:spacing w:val="-18"/>
        </w:rPr>
        <w:t xml:space="preserve"> </w:t>
      </w:r>
      <w:r>
        <w:t>time</w:t>
      </w:r>
      <w:r>
        <w:rPr>
          <w:spacing w:val="-17"/>
        </w:rPr>
        <w:t xml:space="preserve"> </w:t>
      </w:r>
      <w:r>
        <w:t>savings</w:t>
      </w:r>
      <w:r>
        <w:rPr>
          <w:spacing w:val="-17"/>
        </w:rPr>
        <w:t xml:space="preserve"> </w:t>
      </w:r>
      <w:r>
        <w:t>from avoidance</w:t>
      </w:r>
      <w:r>
        <w:rPr>
          <w:spacing w:val="-15"/>
        </w:rPr>
        <w:t xml:space="preserve"> </w:t>
      </w:r>
      <w:r>
        <w:t>of</w:t>
      </w:r>
      <w:r>
        <w:rPr>
          <w:spacing w:val="-14"/>
        </w:rPr>
        <w:t xml:space="preserve"> </w:t>
      </w:r>
      <w:r>
        <w:t>these</w:t>
      </w:r>
      <w:r>
        <w:rPr>
          <w:spacing w:val="-15"/>
        </w:rPr>
        <w:t xml:space="preserve"> </w:t>
      </w:r>
      <w:r>
        <w:t>ET</w:t>
      </w:r>
      <w:r>
        <w:rPr>
          <w:spacing w:val="-14"/>
        </w:rPr>
        <w:t xml:space="preserve"> </w:t>
      </w:r>
      <w:r>
        <w:t>cases</w:t>
      </w:r>
      <w:r>
        <w:rPr>
          <w:spacing w:val="-15"/>
        </w:rPr>
        <w:t xml:space="preserve"> </w:t>
      </w:r>
      <w:r>
        <w:t>(with</w:t>
      </w:r>
      <w:r>
        <w:rPr>
          <w:spacing w:val="-13"/>
        </w:rPr>
        <w:t xml:space="preserve"> </w:t>
      </w:r>
      <w:r>
        <w:t>proportions</w:t>
      </w:r>
      <w:r>
        <w:rPr>
          <w:spacing w:val="-15"/>
        </w:rPr>
        <w:t xml:space="preserve"> </w:t>
      </w:r>
      <w:r>
        <w:t>applied</w:t>
      </w:r>
      <w:r>
        <w:rPr>
          <w:spacing w:val="-13"/>
        </w:rPr>
        <w:t xml:space="preserve"> </w:t>
      </w:r>
      <w:r>
        <w:t>from</w:t>
      </w:r>
      <w:r>
        <w:rPr>
          <w:spacing w:val="-16"/>
        </w:rPr>
        <w:t xml:space="preserve"> </w:t>
      </w:r>
      <w:r>
        <w:t>the</w:t>
      </w:r>
      <w:r>
        <w:rPr>
          <w:spacing w:val="-11"/>
        </w:rPr>
        <w:t xml:space="preserve"> </w:t>
      </w:r>
      <w:r>
        <w:t>2018</w:t>
      </w:r>
      <w:r>
        <w:rPr>
          <w:spacing w:val="-14"/>
        </w:rPr>
        <w:t xml:space="preserve"> </w:t>
      </w:r>
      <w:r>
        <w:t>to</w:t>
      </w:r>
      <w:r>
        <w:rPr>
          <w:spacing w:val="-15"/>
        </w:rPr>
        <w:t xml:space="preserve"> </w:t>
      </w:r>
      <w:r>
        <w:t>2019</w:t>
      </w:r>
      <w:r>
        <w:rPr>
          <w:spacing w:val="-14"/>
        </w:rPr>
        <w:t xml:space="preserve"> </w:t>
      </w:r>
      <w:r>
        <w:t>Acas Annual Report, to reflect how far in the EC/ET system these cases would have been expected to progress).</w:t>
      </w:r>
    </w:p>
    <w:p w14:paraId="78C1C82C" w14:textId="77777777" w:rsidR="00A46468" w:rsidRDefault="00A46468">
      <w:pPr>
        <w:pStyle w:val="BodyText"/>
        <w:spacing w:before="1"/>
        <w:jc w:val="left"/>
      </w:pPr>
    </w:p>
    <w:p w14:paraId="78C1C82D" w14:textId="77777777" w:rsidR="00A46468" w:rsidRDefault="00747577">
      <w:pPr>
        <w:pStyle w:val="BodyText"/>
        <w:ind w:left="119" w:right="734"/>
      </w:pPr>
      <w:r>
        <w:t>We then calculate the savings to employees (claimants) from avoidance of these 14% ET cases, which avoids the frictional unemployment that accompanies job changes and the time saved that a claimant would have spent on the ET claim</w:t>
      </w:r>
      <w:hyperlink w:anchor="_bookmark78" w:history="1">
        <w:r>
          <w:rPr>
            <w:position w:val="8"/>
            <w:sz w:val="14"/>
          </w:rPr>
          <w:t>60</w:t>
        </w:r>
      </w:hyperlink>
      <w:r>
        <w:t>. The remainder of the analysis calculates benefits arising from avoidance of administrative</w:t>
      </w:r>
      <w:r>
        <w:rPr>
          <w:spacing w:val="-3"/>
        </w:rPr>
        <w:t xml:space="preserve"> </w:t>
      </w:r>
      <w:r>
        <w:t>costs</w:t>
      </w:r>
      <w:r>
        <w:rPr>
          <w:spacing w:val="-5"/>
        </w:rPr>
        <w:t xml:space="preserve"> </w:t>
      </w:r>
      <w:r>
        <w:t>to</w:t>
      </w:r>
      <w:r>
        <w:rPr>
          <w:spacing w:val="-5"/>
        </w:rPr>
        <w:t xml:space="preserve"> </w:t>
      </w:r>
      <w:r>
        <w:t>the</w:t>
      </w:r>
      <w:r>
        <w:rPr>
          <w:spacing w:val="-5"/>
        </w:rPr>
        <w:t xml:space="preserve"> </w:t>
      </w:r>
      <w:r>
        <w:t>ETS</w:t>
      </w:r>
      <w:r>
        <w:rPr>
          <w:spacing w:val="-5"/>
        </w:rPr>
        <w:t xml:space="preserve"> </w:t>
      </w:r>
      <w:r>
        <w:t>and</w:t>
      </w:r>
      <w:r>
        <w:rPr>
          <w:spacing w:val="-6"/>
        </w:rPr>
        <w:t xml:space="preserve"> </w:t>
      </w:r>
      <w:r>
        <w:t>Acas</w:t>
      </w:r>
      <w:r>
        <w:rPr>
          <w:spacing w:val="-5"/>
        </w:rPr>
        <w:t xml:space="preserve"> </w:t>
      </w:r>
      <w:r>
        <w:t>–</w:t>
      </w:r>
      <w:r>
        <w:rPr>
          <w:spacing w:val="-2"/>
        </w:rPr>
        <w:t xml:space="preserve"> </w:t>
      </w:r>
      <w:r>
        <w:t>as</w:t>
      </w:r>
      <w:r>
        <w:rPr>
          <w:spacing w:val="-5"/>
        </w:rPr>
        <w:t xml:space="preserve"> </w:t>
      </w:r>
      <w:r>
        <w:t>with</w:t>
      </w:r>
      <w:r>
        <w:rPr>
          <w:spacing w:val="-6"/>
        </w:rPr>
        <w:t xml:space="preserve"> </w:t>
      </w:r>
      <w:r>
        <w:t>other</w:t>
      </w:r>
      <w:r>
        <w:rPr>
          <w:spacing w:val="-4"/>
        </w:rPr>
        <w:t xml:space="preserve"> </w:t>
      </w:r>
      <w:r>
        <w:t>service</w:t>
      </w:r>
      <w:r>
        <w:rPr>
          <w:spacing w:val="-3"/>
        </w:rPr>
        <w:t xml:space="preserve"> </w:t>
      </w:r>
      <w:r>
        <w:t>areas,</w:t>
      </w:r>
      <w:r>
        <w:rPr>
          <w:spacing w:val="-7"/>
        </w:rPr>
        <w:t xml:space="preserve"> </w:t>
      </w:r>
      <w:r>
        <w:t>estimates around costs to ‘third parties’ involved in the ET process have been removed.</w:t>
      </w:r>
    </w:p>
    <w:p w14:paraId="78C1C82E" w14:textId="77777777" w:rsidR="00A46468" w:rsidRDefault="00A46468">
      <w:pPr>
        <w:pStyle w:val="BodyText"/>
        <w:jc w:val="left"/>
      </w:pPr>
    </w:p>
    <w:p w14:paraId="78C1C82F" w14:textId="77777777" w:rsidR="00A46468" w:rsidRDefault="00747577">
      <w:pPr>
        <w:pStyle w:val="BodyText"/>
        <w:ind w:left="120" w:right="735"/>
      </w:pPr>
      <w:r>
        <w:t>It is important to note that in the case of calculations relating to avoidance of grievances, EC/ET claims, loss of earnings/unemployment and future tribunal cases, only grievance user events are considered. This seems justified, as this is where we would expect to observe such savings, but it does leave us attaching little value to the remaining user events (other than in providing information). This is an issue for future consideration.</w:t>
      </w:r>
    </w:p>
    <w:p w14:paraId="78C1C830" w14:textId="77777777" w:rsidR="00A46468" w:rsidRDefault="00A46468">
      <w:pPr>
        <w:pStyle w:val="BodyText"/>
        <w:spacing w:before="1"/>
        <w:jc w:val="left"/>
      </w:pPr>
    </w:p>
    <w:p w14:paraId="78C1C831" w14:textId="77777777" w:rsidR="00A46468" w:rsidRDefault="00747577">
      <w:pPr>
        <w:ind w:left="120" w:right="736" w:hanging="1"/>
        <w:jc w:val="both"/>
      </w:pPr>
      <w:r>
        <w:t xml:space="preserve">We calculate an estimated </w:t>
      </w:r>
      <w:r>
        <w:rPr>
          <w:b/>
        </w:rPr>
        <w:t>benefit of £75.9m for the 2018 to 2019 financial year</w:t>
      </w:r>
      <w:r>
        <w:t>,</w:t>
      </w:r>
      <w:r>
        <w:rPr>
          <w:spacing w:val="-14"/>
        </w:rPr>
        <w:t xml:space="preserve"> </w:t>
      </w:r>
      <w:r>
        <w:t>compared</w:t>
      </w:r>
      <w:r>
        <w:rPr>
          <w:spacing w:val="-13"/>
        </w:rPr>
        <w:t xml:space="preserve"> </w:t>
      </w:r>
      <w:r>
        <w:t>to</w:t>
      </w:r>
      <w:r>
        <w:rPr>
          <w:spacing w:val="-12"/>
        </w:rPr>
        <w:t xml:space="preserve"> </w:t>
      </w:r>
      <w:r>
        <w:t>a</w:t>
      </w:r>
      <w:r>
        <w:rPr>
          <w:spacing w:val="-11"/>
        </w:rPr>
        <w:t xml:space="preserve"> </w:t>
      </w:r>
      <w:r>
        <w:t>figure</w:t>
      </w:r>
      <w:r>
        <w:rPr>
          <w:spacing w:val="-10"/>
        </w:rPr>
        <w:t xml:space="preserve"> </w:t>
      </w:r>
      <w:r>
        <w:t>of</w:t>
      </w:r>
      <w:r>
        <w:rPr>
          <w:spacing w:val="-13"/>
        </w:rPr>
        <w:t xml:space="preserve"> </w:t>
      </w:r>
      <w:r>
        <w:t>£40m</w:t>
      </w:r>
      <w:r>
        <w:rPr>
          <w:spacing w:val="-9"/>
        </w:rPr>
        <w:t xml:space="preserve"> </w:t>
      </w:r>
      <w:r>
        <w:t>in</w:t>
      </w:r>
      <w:r>
        <w:rPr>
          <w:spacing w:val="-11"/>
        </w:rPr>
        <w:t xml:space="preserve"> </w:t>
      </w:r>
      <w:r>
        <w:t>the</w:t>
      </w:r>
      <w:r>
        <w:rPr>
          <w:spacing w:val="-12"/>
        </w:rPr>
        <w:t xml:space="preserve"> </w:t>
      </w:r>
      <w:r>
        <w:t>previous</w:t>
      </w:r>
      <w:r>
        <w:rPr>
          <w:spacing w:val="-12"/>
        </w:rPr>
        <w:t xml:space="preserve"> </w:t>
      </w:r>
      <w:r>
        <w:t>exercise</w:t>
      </w:r>
      <w:r>
        <w:rPr>
          <w:spacing w:val="-12"/>
        </w:rPr>
        <w:t xml:space="preserve"> </w:t>
      </w:r>
      <w:r>
        <w:t>(which</w:t>
      </w:r>
      <w:r>
        <w:rPr>
          <w:spacing w:val="-13"/>
        </w:rPr>
        <w:t xml:space="preserve"> </w:t>
      </w:r>
      <w:r>
        <w:t>only</w:t>
      </w:r>
      <w:r>
        <w:rPr>
          <w:spacing w:val="-14"/>
        </w:rPr>
        <w:t xml:space="preserve"> </w:t>
      </w:r>
      <w:r>
        <w:t>captured downloads),</w:t>
      </w:r>
      <w:r>
        <w:rPr>
          <w:spacing w:val="-4"/>
        </w:rPr>
        <w:t xml:space="preserve"> </w:t>
      </w:r>
      <w:r>
        <w:t>leading</w:t>
      </w:r>
      <w:r>
        <w:rPr>
          <w:spacing w:val="-4"/>
        </w:rPr>
        <w:t xml:space="preserve"> </w:t>
      </w:r>
      <w:r>
        <w:t>to</w:t>
      </w:r>
      <w:r>
        <w:rPr>
          <w:spacing w:val="-5"/>
        </w:rPr>
        <w:t xml:space="preserve"> </w:t>
      </w:r>
      <w:r>
        <w:t>a</w:t>
      </w:r>
      <w:r>
        <w:rPr>
          <w:spacing w:val="-4"/>
        </w:rPr>
        <w:t xml:space="preserve"> </w:t>
      </w:r>
      <w:r>
        <w:t>large</w:t>
      </w:r>
      <w:r>
        <w:rPr>
          <w:spacing w:val="-1"/>
        </w:rPr>
        <w:t xml:space="preserve"> </w:t>
      </w:r>
      <w:r>
        <w:t>increase</w:t>
      </w:r>
      <w:r>
        <w:rPr>
          <w:spacing w:val="-5"/>
        </w:rPr>
        <w:t xml:space="preserve"> </w:t>
      </w:r>
      <w:r>
        <w:t>in</w:t>
      </w:r>
      <w:r>
        <w:rPr>
          <w:spacing w:val="-4"/>
        </w:rPr>
        <w:t xml:space="preserve"> </w:t>
      </w:r>
      <w:r>
        <w:t>the</w:t>
      </w:r>
      <w:r>
        <w:rPr>
          <w:spacing w:val="-5"/>
        </w:rPr>
        <w:t xml:space="preserve"> </w:t>
      </w:r>
      <w:r>
        <w:t>benefit-to-cost</w:t>
      </w:r>
      <w:r>
        <w:rPr>
          <w:spacing w:val="-6"/>
        </w:rPr>
        <w:t xml:space="preserve"> </w:t>
      </w:r>
      <w:r>
        <w:t>ratio</w:t>
      </w:r>
      <w:r>
        <w:rPr>
          <w:spacing w:val="-5"/>
        </w:rPr>
        <w:t xml:space="preserve"> </w:t>
      </w:r>
      <w:r>
        <w:t>from</w:t>
      </w:r>
      <w:r>
        <w:rPr>
          <w:spacing w:val="-6"/>
        </w:rPr>
        <w:t xml:space="preserve"> </w:t>
      </w:r>
      <w:r>
        <w:t>27.2</w:t>
      </w:r>
      <w:r>
        <w:rPr>
          <w:spacing w:val="-4"/>
        </w:rPr>
        <w:t xml:space="preserve"> </w:t>
      </w:r>
      <w:r>
        <w:t>to</w:t>
      </w:r>
      <w:r>
        <w:rPr>
          <w:spacing w:val="-5"/>
        </w:rPr>
        <w:t xml:space="preserve"> </w:t>
      </w:r>
      <w:r>
        <w:t xml:space="preserve">a </w:t>
      </w:r>
      <w:r>
        <w:rPr>
          <w:b/>
        </w:rPr>
        <w:t>BCR of 62.4</w:t>
      </w:r>
      <w:hyperlink w:anchor="_bookmark79" w:history="1">
        <w:r>
          <w:rPr>
            <w:position w:val="8"/>
            <w:sz w:val="14"/>
          </w:rPr>
          <w:t>61</w:t>
        </w:r>
      </w:hyperlink>
      <w:r>
        <w:t>.</w:t>
      </w:r>
    </w:p>
    <w:p w14:paraId="78C1C832" w14:textId="77777777" w:rsidR="00A46468" w:rsidRDefault="00A46468">
      <w:pPr>
        <w:pStyle w:val="BodyText"/>
        <w:spacing w:before="59"/>
        <w:jc w:val="left"/>
      </w:pPr>
    </w:p>
    <w:p w14:paraId="78C1C833" w14:textId="77777777" w:rsidR="00A46468" w:rsidRDefault="00747577">
      <w:pPr>
        <w:pStyle w:val="Heading2"/>
        <w:numPr>
          <w:ilvl w:val="1"/>
          <w:numId w:val="3"/>
        </w:numPr>
        <w:tabs>
          <w:tab w:val="left" w:pos="584"/>
        </w:tabs>
        <w:spacing w:before="1"/>
        <w:ind w:left="584" w:hanging="464"/>
        <w:jc w:val="both"/>
      </w:pPr>
      <w:bookmarkStart w:id="26" w:name="5.2_Helpline_services_[telephone_Helplin"/>
      <w:bookmarkStart w:id="27" w:name="_bookmark13"/>
      <w:bookmarkEnd w:id="26"/>
      <w:bookmarkEnd w:id="27"/>
      <w:r>
        <w:t>Helpline</w:t>
      </w:r>
      <w:r>
        <w:rPr>
          <w:spacing w:val="-9"/>
        </w:rPr>
        <w:t xml:space="preserve"> </w:t>
      </w:r>
      <w:r>
        <w:t>services</w:t>
      </w:r>
      <w:r>
        <w:rPr>
          <w:spacing w:val="-5"/>
        </w:rPr>
        <w:t xml:space="preserve"> </w:t>
      </w:r>
      <w:r>
        <w:t>[telephone</w:t>
      </w:r>
      <w:r>
        <w:rPr>
          <w:spacing w:val="-6"/>
        </w:rPr>
        <w:t xml:space="preserve"> </w:t>
      </w:r>
      <w:r>
        <w:t>Helpline</w:t>
      </w:r>
      <w:r>
        <w:rPr>
          <w:spacing w:val="-6"/>
        </w:rPr>
        <w:t xml:space="preserve"> </w:t>
      </w:r>
      <w:r>
        <w:t>&amp;</w:t>
      </w:r>
      <w:r>
        <w:rPr>
          <w:spacing w:val="-6"/>
        </w:rPr>
        <w:t xml:space="preserve"> </w:t>
      </w:r>
      <w:r>
        <w:rPr>
          <w:spacing w:val="-2"/>
        </w:rPr>
        <w:t>Webchat]</w:t>
      </w:r>
    </w:p>
    <w:p w14:paraId="78C1C834" w14:textId="77777777" w:rsidR="00A46468" w:rsidRDefault="00747577">
      <w:pPr>
        <w:pStyle w:val="BodyText"/>
        <w:spacing w:before="119"/>
        <w:ind w:left="120" w:right="736"/>
      </w:pPr>
      <w:r>
        <w:t>Adopting</w:t>
      </w:r>
      <w:r>
        <w:rPr>
          <w:spacing w:val="-16"/>
        </w:rPr>
        <w:t xml:space="preserve"> </w:t>
      </w:r>
      <w:r>
        <w:t>the</w:t>
      </w:r>
      <w:r>
        <w:rPr>
          <w:spacing w:val="-15"/>
        </w:rPr>
        <w:t xml:space="preserve"> </w:t>
      </w:r>
      <w:r>
        <w:t>new</w:t>
      </w:r>
      <w:r>
        <w:rPr>
          <w:spacing w:val="-16"/>
        </w:rPr>
        <w:t xml:space="preserve"> </w:t>
      </w:r>
      <w:r>
        <w:t>approach</w:t>
      </w:r>
      <w:r>
        <w:rPr>
          <w:spacing w:val="-16"/>
        </w:rPr>
        <w:t xml:space="preserve"> </w:t>
      </w:r>
      <w:r>
        <w:t>to</w:t>
      </w:r>
      <w:r>
        <w:rPr>
          <w:spacing w:val="-15"/>
        </w:rPr>
        <w:t xml:space="preserve"> </w:t>
      </w:r>
      <w:r>
        <w:t>analysis</w:t>
      </w:r>
      <w:r>
        <w:rPr>
          <w:spacing w:val="-15"/>
        </w:rPr>
        <w:t xml:space="preserve"> </w:t>
      </w:r>
      <w:r>
        <w:t>of</w:t>
      </w:r>
      <w:r>
        <w:rPr>
          <w:spacing w:val="-16"/>
        </w:rPr>
        <w:t xml:space="preserve"> </w:t>
      </w:r>
      <w:r>
        <w:t>online</w:t>
      </w:r>
      <w:r>
        <w:rPr>
          <w:spacing w:val="-15"/>
        </w:rPr>
        <w:t xml:space="preserve"> </w:t>
      </w:r>
      <w:r>
        <w:t>services</w:t>
      </w:r>
      <w:r>
        <w:rPr>
          <w:spacing w:val="-15"/>
        </w:rPr>
        <w:t xml:space="preserve"> </w:t>
      </w:r>
      <w:r>
        <w:t>described</w:t>
      </w:r>
      <w:r>
        <w:rPr>
          <w:spacing w:val="-16"/>
        </w:rPr>
        <w:t xml:space="preserve"> </w:t>
      </w:r>
      <w:r>
        <w:t>in</w:t>
      </w:r>
      <w:r>
        <w:rPr>
          <w:spacing w:val="-13"/>
        </w:rPr>
        <w:t xml:space="preserve"> </w:t>
      </w:r>
      <w:r>
        <w:t>the</w:t>
      </w:r>
      <w:r>
        <w:rPr>
          <w:spacing w:val="-15"/>
        </w:rPr>
        <w:t xml:space="preserve"> </w:t>
      </w:r>
      <w:r>
        <w:t>previous section</w:t>
      </w:r>
      <w:r>
        <w:rPr>
          <w:spacing w:val="-9"/>
        </w:rPr>
        <w:t xml:space="preserve"> </w:t>
      </w:r>
      <w:r>
        <w:t>comes</w:t>
      </w:r>
      <w:r>
        <w:rPr>
          <w:spacing w:val="-9"/>
        </w:rPr>
        <w:t xml:space="preserve"> </w:t>
      </w:r>
      <w:r>
        <w:t>close</w:t>
      </w:r>
      <w:r>
        <w:rPr>
          <w:spacing w:val="-8"/>
        </w:rPr>
        <w:t xml:space="preserve"> </w:t>
      </w:r>
      <w:r>
        <w:t>to</w:t>
      </w:r>
      <w:r>
        <w:rPr>
          <w:spacing w:val="-9"/>
        </w:rPr>
        <w:t xml:space="preserve"> </w:t>
      </w:r>
      <w:r>
        <w:t>doubling</w:t>
      </w:r>
      <w:r>
        <w:rPr>
          <w:spacing w:val="-10"/>
        </w:rPr>
        <w:t xml:space="preserve"> </w:t>
      </w:r>
      <w:r>
        <w:t>estimated</w:t>
      </w:r>
      <w:r>
        <w:rPr>
          <w:spacing w:val="-5"/>
        </w:rPr>
        <w:t xml:space="preserve"> </w:t>
      </w:r>
      <w:r>
        <w:t>economic</w:t>
      </w:r>
      <w:r>
        <w:rPr>
          <w:spacing w:val="-6"/>
        </w:rPr>
        <w:t xml:space="preserve"> </w:t>
      </w:r>
      <w:r>
        <w:t>impact.</w:t>
      </w:r>
      <w:r>
        <w:rPr>
          <w:spacing w:val="-8"/>
        </w:rPr>
        <w:t xml:space="preserve"> </w:t>
      </w:r>
      <w:r>
        <w:t>This</w:t>
      </w:r>
      <w:r>
        <w:rPr>
          <w:spacing w:val="-9"/>
        </w:rPr>
        <w:t xml:space="preserve"> </w:t>
      </w:r>
      <w:r>
        <w:t>seems</w:t>
      </w:r>
      <w:r>
        <w:rPr>
          <w:spacing w:val="-9"/>
        </w:rPr>
        <w:t xml:space="preserve"> </w:t>
      </w:r>
      <w:r>
        <w:t>justified, as it reflects better data and capturing of a greater range of activity. However, when</w:t>
      </w:r>
      <w:r>
        <w:rPr>
          <w:spacing w:val="33"/>
        </w:rPr>
        <w:t xml:space="preserve"> </w:t>
      </w:r>
      <w:r>
        <w:t>we</w:t>
      </w:r>
      <w:r>
        <w:rPr>
          <w:spacing w:val="36"/>
        </w:rPr>
        <w:t xml:space="preserve"> </w:t>
      </w:r>
      <w:r>
        <w:t>compare</w:t>
      </w:r>
      <w:r>
        <w:rPr>
          <w:spacing w:val="37"/>
        </w:rPr>
        <w:t xml:space="preserve"> </w:t>
      </w:r>
      <w:r>
        <w:t>this</w:t>
      </w:r>
      <w:r>
        <w:rPr>
          <w:spacing w:val="36"/>
        </w:rPr>
        <w:t xml:space="preserve"> </w:t>
      </w:r>
      <w:r>
        <w:t>to</w:t>
      </w:r>
      <w:r>
        <w:rPr>
          <w:spacing w:val="36"/>
        </w:rPr>
        <w:t xml:space="preserve"> </w:t>
      </w:r>
      <w:r>
        <w:t>the</w:t>
      </w:r>
      <w:r>
        <w:rPr>
          <w:spacing w:val="37"/>
        </w:rPr>
        <w:t xml:space="preserve"> </w:t>
      </w:r>
      <w:r>
        <w:t>impacts</w:t>
      </w:r>
      <w:r>
        <w:rPr>
          <w:spacing w:val="36"/>
        </w:rPr>
        <w:t xml:space="preserve"> </w:t>
      </w:r>
      <w:r>
        <w:t>associated</w:t>
      </w:r>
      <w:r>
        <w:rPr>
          <w:spacing w:val="35"/>
        </w:rPr>
        <w:t xml:space="preserve"> </w:t>
      </w:r>
      <w:r>
        <w:t>with</w:t>
      </w:r>
      <w:r>
        <w:rPr>
          <w:spacing w:val="36"/>
        </w:rPr>
        <w:t xml:space="preserve"> </w:t>
      </w:r>
      <w:r>
        <w:t>the</w:t>
      </w:r>
      <w:r>
        <w:rPr>
          <w:spacing w:val="36"/>
        </w:rPr>
        <w:t xml:space="preserve"> </w:t>
      </w:r>
      <w:r>
        <w:t>telephone</w:t>
      </w:r>
      <w:r>
        <w:rPr>
          <w:spacing w:val="37"/>
        </w:rPr>
        <w:t xml:space="preserve"> </w:t>
      </w:r>
      <w:r>
        <w:rPr>
          <w:spacing w:val="-2"/>
        </w:rPr>
        <w:t>Helpline,</w:t>
      </w:r>
    </w:p>
    <w:p w14:paraId="78C1C835" w14:textId="77777777" w:rsidR="00A46468" w:rsidRDefault="00747577">
      <w:pPr>
        <w:pStyle w:val="BodyText"/>
        <w:spacing w:before="1"/>
        <w:ind w:left="120"/>
      </w:pPr>
      <w:r>
        <w:t>£40m</w:t>
      </w:r>
      <w:r>
        <w:rPr>
          <w:spacing w:val="-5"/>
        </w:rPr>
        <w:t xml:space="preserve"> </w:t>
      </w:r>
      <w:r>
        <w:t>is</w:t>
      </w:r>
      <w:r>
        <w:rPr>
          <w:spacing w:val="-5"/>
        </w:rPr>
        <w:t xml:space="preserve"> </w:t>
      </w:r>
      <w:r>
        <w:t>a</w:t>
      </w:r>
      <w:r>
        <w:rPr>
          <w:spacing w:val="-4"/>
        </w:rPr>
        <w:t xml:space="preserve"> </w:t>
      </w:r>
      <w:r>
        <w:t>relatively</w:t>
      </w:r>
      <w:r>
        <w:rPr>
          <w:spacing w:val="-5"/>
        </w:rPr>
        <w:t xml:space="preserve"> </w:t>
      </w:r>
      <w:r>
        <w:t>modest</w:t>
      </w:r>
      <w:r>
        <w:rPr>
          <w:spacing w:val="-5"/>
        </w:rPr>
        <w:t xml:space="preserve"> </w:t>
      </w:r>
      <w:r>
        <w:t>figure.</w:t>
      </w:r>
      <w:r>
        <w:rPr>
          <w:spacing w:val="-6"/>
        </w:rPr>
        <w:t xml:space="preserve"> </w:t>
      </w:r>
      <w:r>
        <w:rPr>
          <w:spacing w:val="-2"/>
        </w:rPr>
        <w:t>Specifically:</w:t>
      </w:r>
    </w:p>
    <w:p w14:paraId="78C1C836" w14:textId="77777777" w:rsidR="00A46468" w:rsidRDefault="00A46468">
      <w:pPr>
        <w:pStyle w:val="BodyText"/>
        <w:spacing w:before="2"/>
        <w:jc w:val="left"/>
      </w:pPr>
    </w:p>
    <w:p w14:paraId="78C1C837" w14:textId="77777777" w:rsidR="00A46468" w:rsidRDefault="00747577">
      <w:pPr>
        <w:pStyle w:val="ListParagraph"/>
        <w:numPr>
          <w:ilvl w:val="2"/>
          <w:numId w:val="3"/>
        </w:numPr>
        <w:tabs>
          <w:tab w:val="left" w:pos="840"/>
        </w:tabs>
        <w:spacing w:line="237" w:lineRule="auto"/>
        <w:ind w:left="840" w:right="736" w:hanging="361"/>
        <w:jc w:val="left"/>
      </w:pPr>
      <w:r>
        <w:t>In</w:t>
      </w:r>
      <w:r>
        <w:rPr>
          <w:spacing w:val="-12"/>
        </w:rPr>
        <w:t xml:space="preserve"> </w:t>
      </w:r>
      <w:r>
        <w:t>Meadows</w:t>
      </w:r>
      <w:r>
        <w:rPr>
          <w:spacing w:val="-13"/>
        </w:rPr>
        <w:t xml:space="preserve"> </w:t>
      </w:r>
      <w:r>
        <w:t>(2007)</w:t>
      </w:r>
      <w:r>
        <w:rPr>
          <w:spacing w:val="-11"/>
        </w:rPr>
        <w:t xml:space="preserve"> </w:t>
      </w:r>
      <w:r>
        <w:t>the</w:t>
      </w:r>
      <w:r>
        <w:rPr>
          <w:spacing w:val="-11"/>
        </w:rPr>
        <w:t xml:space="preserve"> </w:t>
      </w:r>
      <w:r>
        <w:t>estimates</w:t>
      </w:r>
      <w:r>
        <w:rPr>
          <w:spacing w:val="-11"/>
        </w:rPr>
        <w:t xml:space="preserve"> </w:t>
      </w:r>
      <w:r>
        <w:t>of</w:t>
      </w:r>
      <w:r>
        <w:rPr>
          <w:spacing w:val="-12"/>
        </w:rPr>
        <w:t xml:space="preserve"> </w:t>
      </w:r>
      <w:r>
        <w:t>impact</w:t>
      </w:r>
      <w:r>
        <w:rPr>
          <w:spacing w:val="-12"/>
        </w:rPr>
        <w:t xml:space="preserve"> </w:t>
      </w:r>
      <w:r>
        <w:t>were</w:t>
      </w:r>
      <w:r>
        <w:rPr>
          <w:spacing w:val="-11"/>
        </w:rPr>
        <w:t xml:space="preserve"> </w:t>
      </w:r>
      <w:r>
        <w:t>based</w:t>
      </w:r>
      <w:r>
        <w:rPr>
          <w:spacing w:val="-14"/>
        </w:rPr>
        <w:t xml:space="preserve"> </w:t>
      </w:r>
      <w:r>
        <w:t>on</w:t>
      </w:r>
      <w:r>
        <w:rPr>
          <w:spacing w:val="-12"/>
        </w:rPr>
        <w:t xml:space="preserve"> </w:t>
      </w:r>
      <w:r>
        <w:t>908,553</w:t>
      </w:r>
      <w:r>
        <w:rPr>
          <w:spacing w:val="-12"/>
        </w:rPr>
        <w:t xml:space="preserve"> </w:t>
      </w:r>
      <w:r>
        <w:t>calls</w:t>
      </w:r>
      <w:r>
        <w:rPr>
          <w:spacing w:val="-11"/>
        </w:rPr>
        <w:t xml:space="preserve"> </w:t>
      </w:r>
      <w:r>
        <w:t>to the</w:t>
      </w:r>
      <w:r>
        <w:rPr>
          <w:spacing w:val="37"/>
        </w:rPr>
        <w:t xml:space="preserve"> </w:t>
      </w:r>
      <w:r>
        <w:t>telephone</w:t>
      </w:r>
      <w:r>
        <w:rPr>
          <w:spacing w:val="37"/>
        </w:rPr>
        <w:t xml:space="preserve"> </w:t>
      </w:r>
      <w:r>
        <w:t>Helpline</w:t>
      </w:r>
      <w:r>
        <w:rPr>
          <w:spacing w:val="37"/>
        </w:rPr>
        <w:t xml:space="preserve"> </w:t>
      </w:r>
      <w:r>
        <w:t>(2005</w:t>
      </w:r>
      <w:r>
        <w:rPr>
          <w:spacing w:val="35"/>
        </w:rPr>
        <w:t xml:space="preserve"> </w:t>
      </w:r>
      <w:r>
        <w:t>to</w:t>
      </w:r>
      <w:r>
        <w:rPr>
          <w:spacing w:val="37"/>
        </w:rPr>
        <w:t xml:space="preserve"> </w:t>
      </w:r>
      <w:r>
        <w:t>2006).</w:t>
      </w:r>
      <w:r>
        <w:rPr>
          <w:spacing w:val="35"/>
        </w:rPr>
        <w:t xml:space="preserve"> </w:t>
      </w:r>
      <w:r>
        <w:t>The</w:t>
      </w:r>
      <w:r>
        <w:rPr>
          <w:spacing w:val="37"/>
        </w:rPr>
        <w:t xml:space="preserve"> </w:t>
      </w:r>
      <w:r>
        <w:t>benefits</w:t>
      </w:r>
      <w:r>
        <w:rPr>
          <w:spacing w:val="37"/>
        </w:rPr>
        <w:t xml:space="preserve"> </w:t>
      </w:r>
      <w:r>
        <w:t>were</w:t>
      </w:r>
      <w:r>
        <w:rPr>
          <w:spacing w:val="37"/>
        </w:rPr>
        <w:t xml:space="preserve"> </w:t>
      </w:r>
      <w:r>
        <w:t>calculated</w:t>
      </w:r>
      <w:r>
        <w:rPr>
          <w:spacing w:val="36"/>
        </w:rPr>
        <w:t xml:space="preserve"> </w:t>
      </w:r>
      <w:r>
        <w:t>as</w:t>
      </w:r>
    </w:p>
    <w:p w14:paraId="78C1C838" w14:textId="77777777" w:rsidR="00A46468" w:rsidRDefault="00747577">
      <w:pPr>
        <w:pStyle w:val="BodyText"/>
        <w:ind w:left="840" w:right="737"/>
      </w:pPr>
      <w:r>
        <w:t xml:space="preserve">£354m and estimated costs of £6.7m produced a benefit-to-cost ratio of </w:t>
      </w:r>
      <w:r>
        <w:rPr>
          <w:spacing w:val="-2"/>
        </w:rPr>
        <w:t>53.1.</w:t>
      </w:r>
    </w:p>
    <w:p w14:paraId="78C1C839" w14:textId="77777777" w:rsidR="00A46468" w:rsidRDefault="00A46468">
      <w:pPr>
        <w:sectPr w:rsidR="00A46468">
          <w:pgSz w:w="11900" w:h="16850"/>
          <w:pgMar w:top="1360" w:right="700" w:bottom="920" w:left="1320" w:header="0" w:footer="725" w:gutter="0"/>
          <w:cols w:space="720"/>
        </w:sectPr>
      </w:pPr>
    </w:p>
    <w:p w14:paraId="78C1C83A" w14:textId="77777777" w:rsidR="00A46468" w:rsidRDefault="00747577">
      <w:pPr>
        <w:pStyle w:val="ListParagraph"/>
        <w:numPr>
          <w:ilvl w:val="2"/>
          <w:numId w:val="3"/>
        </w:numPr>
        <w:tabs>
          <w:tab w:val="left" w:pos="838"/>
          <w:tab w:val="left" w:pos="840"/>
        </w:tabs>
        <w:spacing w:before="76"/>
        <w:ind w:left="840" w:right="737" w:hanging="361"/>
      </w:pPr>
      <w:r>
        <w:lastRenderedPageBreak/>
        <w:t>In U&amp;G the estimates of impact were based on 903,679 calls to the telephone</w:t>
      </w:r>
      <w:r>
        <w:rPr>
          <w:spacing w:val="-6"/>
        </w:rPr>
        <w:t xml:space="preserve"> </w:t>
      </w:r>
      <w:r>
        <w:t>Helpline</w:t>
      </w:r>
      <w:r>
        <w:rPr>
          <w:spacing w:val="-6"/>
        </w:rPr>
        <w:t xml:space="preserve"> </w:t>
      </w:r>
      <w:r>
        <w:t>(2014</w:t>
      </w:r>
      <w:r>
        <w:rPr>
          <w:spacing w:val="-5"/>
        </w:rPr>
        <w:t xml:space="preserve"> </w:t>
      </w:r>
      <w:r>
        <w:t>to</w:t>
      </w:r>
      <w:r>
        <w:rPr>
          <w:spacing w:val="-6"/>
        </w:rPr>
        <w:t xml:space="preserve"> </w:t>
      </w:r>
      <w:r>
        <w:t>2015).</w:t>
      </w:r>
      <w:r>
        <w:rPr>
          <w:spacing w:val="-5"/>
        </w:rPr>
        <w:t xml:space="preserve"> </w:t>
      </w:r>
      <w:r>
        <w:t>The</w:t>
      </w:r>
      <w:r>
        <w:rPr>
          <w:spacing w:val="-6"/>
        </w:rPr>
        <w:t xml:space="preserve"> </w:t>
      </w:r>
      <w:r>
        <w:t>benefits</w:t>
      </w:r>
      <w:r>
        <w:rPr>
          <w:spacing w:val="-4"/>
        </w:rPr>
        <w:t xml:space="preserve"> </w:t>
      </w:r>
      <w:r>
        <w:t>were</w:t>
      </w:r>
      <w:r>
        <w:rPr>
          <w:spacing w:val="-6"/>
        </w:rPr>
        <w:t xml:space="preserve"> </w:t>
      </w:r>
      <w:r>
        <w:t>calculated</w:t>
      </w:r>
      <w:r>
        <w:rPr>
          <w:spacing w:val="-7"/>
        </w:rPr>
        <w:t xml:space="preserve"> </w:t>
      </w:r>
      <w:r>
        <w:t>as</w:t>
      </w:r>
      <w:r>
        <w:rPr>
          <w:spacing w:val="-6"/>
        </w:rPr>
        <w:t xml:space="preserve"> </w:t>
      </w:r>
      <w:r>
        <w:t>£265m and estimated costs of 12.8m produced a benefit-to-cost ratio of 20.7.</w:t>
      </w:r>
    </w:p>
    <w:p w14:paraId="78C1C83B" w14:textId="77777777" w:rsidR="00A46468" w:rsidRDefault="00747577">
      <w:pPr>
        <w:pStyle w:val="BodyText"/>
        <w:spacing w:before="266"/>
        <w:ind w:left="120" w:right="735" w:hanging="1"/>
      </w:pPr>
      <w:r>
        <w:t>The reason for the reduction in benefits between the 2007 and 2016 studies was a</w:t>
      </w:r>
      <w:r>
        <w:rPr>
          <w:spacing w:val="-20"/>
        </w:rPr>
        <w:t xml:space="preserve"> </w:t>
      </w:r>
      <w:r>
        <w:t>more</w:t>
      </w:r>
      <w:r>
        <w:rPr>
          <w:spacing w:val="-19"/>
        </w:rPr>
        <w:t xml:space="preserve"> </w:t>
      </w:r>
      <w:r>
        <w:t>cautious</w:t>
      </w:r>
      <w:r>
        <w:rPr>
          <w:spacing w:val="-19"/>
        </w:rPr>
        <w:t xml:space="preserve"> </w:t>
      </w:r>
      <w:r>
        <w:t>approach</w:t>
      </w:r>
      <w:r>
        <w:rPr>
          <w:spacing w:val="-20"/>
        </w:rPr>
        <w:t xml:space="preserve"> </w:t>
      </w:r>
      <w:r>
        <w:t>to</w:t>
      </w:r>
      <w:r>
        <w:rPr>
          <w:spacing w:val="-19"/>
        </w:rPr>
        <w:t xml:space="preserve"> </w:t>
      </w:r>
      <w:r>
        <w:t>attributing</w:t>
      </w:r>
      <w:r>
        <w:rPr>
          <w:spacing w:val="-20"/>
        </w:rPr>
        <w:t xml:space="preserve"> </w:t>
      </w:r>
      <w:r>
        <w:t>of</w:t>
      </w:r>
      <w:r>
        <w:rPr>
          <w:spacing w:val="-18"/>
        </w:rPr>
        <w:t xml:space="preserve"> </w:t>
      </w:r>
      <w:r>
        <w:t>impacts</w:t>
      </w:r>
      <w:r>
        <w:rPr>
          <w:spacing w:val="-19"/>
        </w:rPr>
        <w:t xml:space="preserve"> </w:t>
      </w:r>
      <w:r>
        <w:t>(partly</w:t>
      </w:r>
      <w:r>
        <w:rPr>
          <w:spacing w:val="-16"/>
        </w:rPr>
        <w:t xml:space="preserve"> </w:t>
      </w:r>
      <w:r>
        <w:t>in</w:t>
      </w:r>
      <w:r>
        <w:rPr>
          <w:spacing w:val="-20"/>
        </w:rPr>
        <w:t xml:space="preserve"> </w:t>
      </w:r>
      <w:r>
        <w:t>response</w:t>
      </w:r>
      <w:r>
        <w:rPr>
          <w:spacing w:val="-19"/>
        </w:rPr>
        <w:t xml:space="preserve"> </w:t>
      </w:r>
      <w:r>
        <w:t>to</w:t>
      </w:r>
      <w:r>
        <w:rPr>
          <w:spacing w:val="-19"/>
        </w:rPr>
        <w:t xml:space="preserve"> </w:t>
      </w:r>
      <w:r>
        <w:t xml:space="preserve">criticisms </w:t>
      </w:r>
      <w:r>
        <w:rPr>
          <w:spacing w:val="-2"/>
        </w:rPr>
        <w:t>in</w:t>
      </w:r>
      <w:r>
        <w:rPr>
          <w:spacing w:val="-11"/>
        </w:rPr>
        <w:t xml:space="preserve"> </w:t>
      </w:r>
      <w:r>
        <w:rPr>
          <w:spacing w:val="-2"/>
        </w:rPr>
        <w:t>BEIS</w:t>
      </w:r>
      <w:r>
        <w:rPr>
          <w:spacing w:val="-10"/>
        </w:rPr>
        <w:t xml:space="preserve"> </w:t>
      </w:r>
      <w:r>
        <w:rPr>
          <w:spacing w:val="-2"/>
        </w:rPr>
        <w:t>reviews</w:t>
      </w:r>
      <w:r>
        <w:rPr>
          <w:spacing w:val="-10"/>
        </w:rPr>
        <w:t xml:space="preserve"> </w:t>
      </w:r>
      <w:r>
        <w:rPr>
          <w:spacing w:val="-2"/>
        </w:rPr>
        <w:t>carried</w:t>
      </w:r>
      <w:r>
        <w:rPr>
          <w:spacing w:val="-11"/>
        </w:rPr>
        <w:t xml:space="preserve"> </w:t>
      </w:r>
      <w:r>
        <w:rPr>
          <w:spacing w:val="-2"/>
        </w:rPr>
        <w:t>out</w:t>
      </w:r>
      <w:r>
        <w:rPr>
          <w:spacing w:val="-11"/>
        </w:rPr>
        <w:t xml:space="preserve"> </w:t>
      </w:r>
      <w:r>
        <w:rPr>
          <w:spacing w:val="-2"/>
        </w:rPr>
        <w:t>between</w:t>
      </w:r>
      <w:r>
        <w:rPr>
          <w:spacing w:val="-11"/>
        </w:rPr>
        <w:t xml:space="preserve"> </w:t>
      </w:r>
      <w:r>
        <w:rPr>
          <w:spacing w:val="-2"/>
        </w:rPr>
        <w:t>these</w:t>
      </w:r>
      <w:r>
        <w:rPr>
          <w:spacing w:val="-10"/>
        </w:rPr>
        <w:t xml:space="preserve"> </w:t>
      </w:r>
      <w:r>
        <w:rPr>
          <w:spacing w:val="-2"/>
        </w:rPr>
        <w:t>dates),</w:t>
      </w:r>
      <w:r>
        <w:rPr>
          <w:spacing w:val="-11"/>
        </w:rPr>
        <w:t xml:space="preserve"> </w:t>
      </w:r>
      <w:r>
        <w:rPr>
          <w:spacing w:val="-2"/>
        </w:rPr>
        <w:t>but</w:t>
      </w:r>
      <w:r>
        <w:rPr>
          <w:spacing w:val="-11"/>
        </w:rPr>
        <w:t xml:space="preserve"> </w:t>
      </w:r>
      <w:r>
        <w:rPr>
          <w:spacing w:val="-2"/>
        </w:rPr>
        <w:t>mainly</w:t>
      </w:r>
      <w:r>
        <w:rPr>
          <w:spacing w:val="-9"/>
        </w:rPr>
        <w:t xml:space="preserve"> </w:t>
      </w:r>
      <w:r>
        <w:rPr>
          <w:spacing w:val="-2"/>
        </w:rPr>
        <w:t>an</w:t>
      </w:r>
      <w:r>
        <w:rPr>
          <w:spacing w:val="-11"/>
        </w:rPr>
        <w:t xml:space="preserve"> </w:t>
      </w:r>
      <w:r>
        <w:rPr>
          <w:spacing w:val="-2"/>
        </w:rPr>
        <w:t>apparent</w:t>
      </w:r>
      <w:r>
        <w:rPr>
          <w:spacing w:val="-11"/>
        </w:rPr>
        <w:t xml:space="preserve"> </w:t>
      </w:r>
      <w:r>
        <w:rPr>
          <w:spacing w:val="-2"/>
        </w:rPr>
        <w:t xml:space="preserve">doubling </w:t>
      </w:r>
      <w:r>
        <w:t>of cost estimates associated with this area of Acas service delivery. Between the 1</w:t>
      </w:r>
      <w:r>
        <w:rPr>
          <w:spacing w:val="-3"/>
        </w:rPr>
        <w:t xml:space="preserve"> </w:t>
      </w:r>
      <w:r>
        <w:t>April</w:t>
      </w:r>
      <w:r>
        <w:rPr>
          <w:spacing w:val="-2"/>
        </w:rPr>
        <w:t xml:space="preserve"> </w:t>
      </w:r>
      <w:r>
        <w:t>2014</w:t>
      </w:r>
      <w:r>
        <w:rPr>
          <w:spacing w:val="-1"/>
        </w:rPr>
        <w:t xml:space="preserve"> </w:t>
      </w:r>
      <w:r>
        <w:t>to</w:t>
      </w:r>
      <w:r>
        <w:rPr>
          <w:spacing w:val="-2"/>
        </w:rPr>
        <w:t xml:space="preserve"> </w:t>
      </w:r>
      <w:r>
        <w:t>31</w:t>
      </w:r>
      <w:r>
        <w:rPr>
          <w:spacing w:val="-3"/>
        </w:rPr>
        <w:t xml:space="preserve"> </w:t>
      </w:r>
      <w:r>
        <w:t>March</w:t>
      </w:r>
      <w:r>
        <w:rPr>
          <w:spacing w:val="-3"/>
        </w:rPr>
        <w:t xml:space="preserve"> </w:t>
      </w:r>
      <w:r>
        <w:t>2015 financial</w:t>
      </w:r>
      <w:r>
        <w:rPr>
          <w:spacing w:val="-3"/>
        </w:rPr>
        <w:t xml:space="preserve"> </w:t>
      </w:r>
      <w:r>
        <w:t>year</w:t>
      </w:r>
      <w:r>
        <w:rPr>
          <w:spacing w:val="-3"/>
        </w:rPr>
        <w:t xml:space="preserve"> </w:t>
      </w:r>
      <w:r>
        <w:t>and this</w:t>
      </w:r>
      <w:r>
        <w:rPr>
          <w:spacing w:val="-2"/>
        </w:rPr>
        <w:t xml:space="preserve"> </w:t>
      </w:r>
      <w:r>
        <w:t>update</w:t>
      </w:r>
      <w:r>
        <w:rPr>
          <w:spacing w:val="-2"/>
        </w:rPr>
        <w:t xml:space="preserve"> </w:t>
      </w:r>
      <w:r>
        <w:t>for the</w:t>
      </w:r>
      <w:r>
        <w:rPr>
          <w:spacing w:val="-2"/>
        </w:rPr>
        <w:t xml:space="preserve"> </w:t>
      </w:r>
      <w:r>
        <w:t>1</w:t>
      </w:r>
      <w:r>
        <w:rPr>
          <w:spacing w:val="-3"/>
        </w:rPr>
        <w:t xml:space="preserve"> </w:t>
      </w:r>
      <w:r>
        <w:t>April</w:t>
      </w:r>
      <w:r>
        <w:rPr>
          <w:spacing w:val="-2"/>
        </w:rPr>
        <w:t xml:space="preserve"> </w:t>
      </w:r>
      <w:r>
        <w:t>2018 to</w:t>
      </w:r>
      <w:r>
        <w:rPr>
          <w:spacing w:val="29"/>
        </w:rPr>
        <w:t xml:space="preserve"> </w:t>
      </w:r>
      <w:r>
        <w:t>31</w:t>
      </w:r>
      <w:r>
        <w:rPr>
          <w:spacing w:val="31"/>
        </w:rPr>
        <w:t xml:space="preserve"> </w:t>
      </w:r>
      <w:r>
        <w:t>March</w:t>
      </w:r>
      <w:r>
        <w:rPr>
          <w:spacing w:val="31"/>
        </w:rPr>
        <w:t xml:space="preserve"> </w:t>
      </w:r>
      <w:r>
        <w:t>2019</w:t>
      </w:r>
      <w:r>
        <w:rPr>
          <w:spacing w:val="33"/>
        </w:rPr>
        <w:t xml:space="preserve"> </w:t>
      </w:r>
      <w:r>
        <w:t>financial</w:t>
      </w:r>
      <w:r>
        <w:rPr>
          <w:spacing w:val="31"/>
        </w:rPr>
        <w:t xml:space="preserve"> </w:t>
      </w:r>
      <w:r>
        <w:t>year,</w:t>
      </w:r>
      <w:r>
        <w:rPr>
          <w:spacing w:val="33"/>
        </w:rPr>
        <w:t xml:space="preserve"> </w:t>
      </w:r>
      <w:r>
        <w:t>costs</w:t>
      </w:r>
      <w:r>
        <w:rPr>
          <w:spacing w:val="31"/>
        </w:rPr>
        <w:t xml:space="preserve"> </w:t>
      </w:r>
      <w:r>
        <w:t>have</w:t>
      </w:r>
      <w:r>
        <w:rPr>
          <w:spacing w:val="35"/>
        </w:rPr>
        <w:t xml:space="preserve"> </w:t>
      </w:r>
      <w:r>
        <w:t>increased</w:t>
      </w:r>
      <w:r>
        <w:rPr>
          <w:spacing w:val="31"/>
        </w:rPr>
        <w:t xml:space="preserve"> </w:t>
      </w:r>
      <w:r>
        <w:t>again</w:t>
      </w:r>
      <w:r>
        <w:rPr>
          <w:spacing w:val="34"/>
        </w:rPr>
        <w:t xml:space="preserve"> </w:t>
      </w:r>
      <w:r>
        <w:t>(from</w:t>
      </w:r>
      <w:r>
        <w:rPr>
          <w:spacing w:val="31"/>
        </w:rPr>
        <w:t xml:space="preserve"> </w:t>
      </w:r>
      <w:r>
        <w:t>£12.8m</w:t>
      </w:r>
      <w:r>
        <w:rPr>
          <w:spacing w:val="33"/>
        </w:rPr>
        <w:t xml:space="preserve"> </w:t>
      </w:r>
      <w:r>
        <w:rPr>
          <w:spacing w:val="-5"/>
        </w:rPr>
        <w:t>to</w:t>
      </w:r>
    </w:p>
    <w:p w14:paraId="78C1C83C" w14:textId="77777777" w:rsidR="00A46468" w:rsidRDefault="00747577">
      <w:pPr>
        <w:ind w:left="120" w:right="734"/>
        <w:jc w:val="both"/>
      </w:pPr>
      <w:r>
        <w:t>£16.9m</w:t>
      </w:r>
      <w:hyperlink w:anchor="_bookmark80" w:history="1">
        <w:r>
          <w:rPr>
            <w:position w:val="8"/>
            <w:sz w:val="14"/>
          </w:rPr>
          <w:t>62</w:t>
        </w:r>
      </w:hyperlink>
      <w:r>
        <w:t>) and this is a key reason for the further fall in BCR. This results in an estimated</w:t>
      </w:r>
      <w:r>
        <w:rPr>
          <w:spacing w:val="-20"/>
        </w:rPr>
        <w:t xml:space="preserve"> </w:t>
      </w:r>
      <w:r>
        <w:rPr>
          <w:b/>
        </w:rPr>
        <w:t>£216m</w:t>
      </w:r>
      <w:r>
        <w:rPr>
          <w:b/>
          <w:spacing w:val="-19"/>
        </w:rPr>
        <w:t xml:space="preserve"> </w:t>
      </w:r>
      <w:r>
        <w:rPr>
          <w:b/>
        </w:rPr>
        <w:t>benefit</w:t>
      </w:r>
      <w:r>
        <w:rPr>
          <w:b/>
          <w:spacing w:val="-18"/>
        </w:rPr>
        <w:t xml:space="preserve"> </w:t>
      </w:r>
      <w:r>
        <w:rPr>
          <w:b/>
        </w:rPr>
        <w:t>associated</w:t>
      </w:r>
      <w:r>
        <w:rPr>
          <w:b/>
          <w:spacing w:val="-19"/>
        </w:rPr>
        <w:t xml:space="preserve"> </w:t>
      </w:r>
      <w:r>
        <w:rPr>
          <w:b/>
        </w:rPr>
        <w:t>with</w:t>
      </w:r>
      <w:r>
        <w:rPr>
          <w:b/>
          <w:spacing w:val="-19"/>
        </w:rPr>
        <w:t xml:space="preserve"> </w:t>
      </w:r>
      <w:r>
        <w:rPr>
          <w:b/>
        </w:rPr>
        <w:t>the</w:t>
      </w:r>
      <w:r>
        <w:rPr>
          <w:b/>
          <w:spacing w:val="-19"/>
        </w:rPr>
        <w:t xml:space="preserve"> </w:t>
      </w:r>
      <w:r>
        <w:rPr>
          <w:b/>
        </w:rPr>
        <w:t>730,550</w:t>
      </w:r>
      <w:r>
        <w:rPr>
          <w:b/>
          <w:spacing w:val="-19"/>
        </w:rPr>
        <w:t xml:space="preserve"> </w:t>
      </w:r>
      <w:r>
        <w:rPr>
          <w:b/>
        </w:rPr>
        <w:t>Helpline</w:t>
      </w:r>
      <w:r>
        <w:rPr>
          <w:b/>
          <w:spacing w:val="-18"/>
        </w:rPr>
        <w:t xml:space="preserve"> </w:t>
      </w:r>
      <w:r>
        <w:rPr>
          <w:b/>
        </w:rPr>
        <w:t>calls</w:t>
      </w:r>
      <w:r>
        <w:rPr>
          <w:b/>
          <w:spacing w:val="-19"/>
        </w:rPr>
        <w:t xml:space="preserve"> </w:t>
      </w:r>
      <w:r>
        <w:rPr>
          <w:b/>
        </w:rPr>
        <w:t>for</w:t>
      </w:r>
      <w:r>
        <w:rPr>
          <w:b/>
          <w:spacing w:val="-19"/>
        </w:rPr>
        <w:t xml:space="preserve"> </w:t>
      </w:r>
      <w:r>
        <w:rPr>
          <w:b/>
        </w:rPr>
        <w:t xml:space="preserve">the April 2018 to March 2019 financial year </w:t>
      </w:r>
      <w:r>
        <w:t xml:space="preserve">and this translates into a </w:t>
      </w:r>
      <w:r>
        <w:rPr>
          <w:b/>
        </w:rPr>
        <w:t>BCR of 12.8</w:t>
      </w:r>
      <w:hyperlink w:anchor="_bookmark81" w:history="1">
        <w:r>
          <w:rPr>
            <w:position w:val="8"/>
            <w:sz w:val="14"/>
          </w:rPr>
          <w:t>63</w:t>
        </w:r>
      </w:hyperlink>
      <w:r>
        <w:t>. Readers should refer to Section 2.1 for further discussion of costs, which relate to both direct costs as well as overhead expenditure allocated on a headcount basis using an apportionment model.</w:t>
      </w:r>
    </w:p>
    <w:p w14:paraId="78C1C83D" w14:textId="77777777" w:rsidR="00A46468" w:rsidRDefault="00747577">
      <w:pPr>
        <w:pStyle w:val="BodyText"/>
        <w:spacing w:before="267"/>
        <w:ind w:left="120" w:right="734"/>
      </w:pPr>
      <w:r>
        <w:t>Having reviewed the approach to estimation of impacts from the telephone Helpline, there does not seem to be a need to radically alter the approach implemented in U&amp;G. There are a number of key parameters that will ideally be the</w:t>
      </w:r>
      <w:r>
        <w:rPr>
          <w:spacing w:val="-2"/>
        </w:rPr>
        <w:t xml:space="preserve"> </w:t>
      </w:r>
      <w:r>
        <w:t>focus</w:t>
      </w:r>
      <w:r>
        <w:rPr>
          <w:spacing w:val="-3"/>
        </w:rPr>
        <w:t xml:space="preserve"> </w:t>
      </w:r>
      <w:r>
        <w:t>of</w:t>
      </w:r>
      <w:r>
        <w:rPr>
          <w:spacing w:val="-4"/>
        </w:rPr>
        <w:t xml:space="preserve"> </w:t>
      </w:r>
      <w:r>
        <w:t>updating</w:t>
      </w:r>
      <w:r>
        <w:rPr>
          <w:spacing w:val="-1"/>
        </w:rPr>
        <w:t xml:space="preserve"> </w:t>
      </w:r>
      <w:r>
        <w:t>in</w:t>
      </w:r>
      <w:r>
        <w:rPr>
          <w:spacing w:val="-4"/>
        </w:rPr>
        <w:t xml:space="preserve"> </w:t>
      </w:r>
      <w:r>
        <w:t>the</w:t>
      </w:r>
      <w:r>
        <w:rPr>
          <w:spacing w:val="-3"/>
        </w:rPr>
        <w:t xml:space="preserve"> </w:t>
      </w:r>
      <w:r>
        <w:t>future,</w:t>
      </w:r>
      <w:r>
        <w:rPr>
          <w:spacing w:val="-4"/>
        </w:rPr>
        <w:t xml:space="preserve"> </w:t>
      </w:r>
      <w:r>
        <w:t>but</w:t>
      </w:r>
      <w:r>
        <w:rPr>
          <w:spacing w:val="-4"/>
        </w:rPr>
        <w:t xml:space="preserve"> </w:t>
      </w:r>
      <w:r>
        <w:t>this area</w:t>
      </w:r>
      <w:r>
        <w:rPr>
          <w:spacing w:val="-4"/>
        </w:rPr>
        <w:t xml:space="preserve"> </w:t>
      </w:r>
      <w:r>
        <w:t>is</w:t>
      </w:r>
      <w:r>
        <w:rPr>
          <w:spacing w:val="-3"/>
        </w:rPr>
        <w:t xml:space="preserve"> </w:t>
      </w:r>
      <w:r>
        <w:t>particularly</w:t>
      </w:r>
      <w:r>
        <w:rPr>
          <w:spacing w:val="-4"/>
        </w:rPr>
        <w:t xml:space="preserve"> </w:t>
      </w:r>
      <w:r>
        <w:t>challenging in</w:t>
      </w:r>
      <w:r>
        <w:rPr>
          <w:spacing w:val="-4"/>
        </w:rPr>
        <w:t xml:space="preserve"> </w:t>
      </w:r>
      <w:r>
        <w:t>this respect. For instance, we may draw on causal evidence in other areas of Acas service delivery but attributing/estimating causal impacts arising from telephone calls presents particular challenges.</w:t>
      </w:r>
    </w:p>
    <w:p w14:paraId="78C1C83E" w14:textId="77777777" w:rsidR="00A46468" w:rsidRDefault="00747577">
      <w:pPr>
        <w:pStyle w:val="BodyText"/>
        <w:spacing w:before="267"/>
        <w:ind w:left="119" w:right="734"/>
      </w:pPr>
      <w:r>
        <w:t>Here we summarise the approach used in the telephone Helpline CBA, and how this has progressed between Meadows and U&amp;G.</w:t>
      </w:r>
    </w:p>
    <w:p w14:paraId="78C1C83F" w14:textId="77777777" w:rsidR="00A46468" w:rsidRDefault="00747577">
      <w:pPr>
        <w:spacing w:before="267"/>
        <w:ind w:left="119"/>
        <w:jc w:val="both"/>
        <w:rPr>
          <w:b/>
        </w:rPr>
      </w:pPr>
      <w:r>
        <w:rPr>
          <w:b/>
        </w:rPr>
        <w:t>Telephone</w:t>
      </w:r>
      <w:r>
        <w:rPr>
          <w:b/>
          <w:spacing w:val="-11"/>
        </w:rPr>
        <w:t xml:space="preserve"> </w:t>
      </w:r>
      <w:r>
        <w:rPr>
          <w:b/>
        </w:rPr>
        <w:t>Helpline</w:t>
      </w:r>
      <w:r>
        <w:rPr>
          <w:b/>
          <w:spacing w:val="-9"/>
        </w:rPr>
        <w:t xml:space="preserve"> </w:t>
      </w:r>
      <w:r>
        <w:rPr>
          <w:b/>
        </w:rPr>
        <w:t>[employer</w:t>
      </w:r>
      <w:r>
        <w:rPr>
          <w:b/>
          <w:spacing w:val="-7"/>
        </w:rPr>
        <w:t xml:space="preserve"> </w:t>
      </w:r>
      <w:r>
        <w:rPr>
          <w:b/>
          <w:spacing w:val="-2"/>
        </w:rPr>
        <w:t>calls]</w:t>
      </w:r>
    </w:p>
    <w:p w14:paraId="78C1C840" w14:textId="77777777" w:rsidR="00A46468" w:rsidRDefault="00747577">
      <w:pPr>
        <w:pStyle w:val="ListParagraph"/>
        <w:numPr>
          <w:ilvl w:val="2"/>
          <w:numId w:val="3"/>
        </w:numPr>
        <w:tabs>
          <w:tab w:val="left" w:pos="838"/>
          <w:tab w:val="left" w:pos="840"/>
        </w:tabs>
        <w:spacing w:before="1"/>
        <w:ind w:left="840" w:right="736" w:hanging="361"/>
      </w:pPr>
      <w:r>
        <w:t>In</w:t>
      </w:r>
      <w:r>
        <w:rPr>
          <w:spacing w:val="-16"/>
        </w:rPr>
        <w:t xml:space="preserve"> </w:t>
      </w:r>
      <w:r>
        <w:t>calculating</w:t>
      </w:r>
      <w:r>
        <w:rPr>
          <w:spacing w:val="-16"/>
        </w:rPr>
        <w:t xml:space="preserve"> </w:t>
      </w:r>
      <w:r>
        <w:t>the</w:t>
      </w:r>
      <w:r>
        <w:rPr>
          <w:spacing w:val="-12"/>
        </w:rPr>
        <w:t xml:space="preserve"> </w:t>
      </w:r>
      <w:r>
        <w:t>benefit</w:t>
      </w:r>
      <w:r>
        <w:rPr>
          <w:spacing w:val="-13"/>
        </w:rPr>
        <w:t xml:space="preserve"> </w:t>
      </w:r>
      <w:r>
        <w:t>to</w:t>
      </w:r>
      <w:r>
        <w:rPr>
          <w:spacing w:val="-15"/>
        </w:rPr>
        <w:t xml:space="preserve"> </w:t>
      </w:r>
      <w:r>
        <w:t>employers,</w:t>
      </w:r>
      <w:r>
        <w:rPr>
          <w:spacing w:val="-11"/>
        </w:rPr>
        <w:t xml:space="preserve"> </w:t>
      </w:r>
      <w:r>
        <w:t>it</w:t>
      </w:r>
      <w:r>
        <w:rPr>
          <w:spacing w:val="-13"/>
        </w:rPr>
        <w:t xml:space="preserve"> </w:t>
      </w:r>
      <w:r>
        <w:t>is</w:t>
      </w:r>
      <w:r>
        <w:rPr>
          <w:spacing w:val="-10"/>
        </w:rPr>
        <w:t xml:space="preserve"> </w:t>
      </w:r>
      <w:r>
        <w:t>assumed</w:t>
      </w:r>
      <w:r>
        <w:rPr>
          <w:spacing w:val="-16"/>
        </w:rPr>
        <w:t xml:space="preserve"> </w:t>
      </w:r>
      <w:r>
        <w:t>that,</w:t>
      </w:r>
      <w:r>
        <w:rPr>
          <w:spacing w:val="-13"/>
        </w:rPr>
        <w:t xml:space="preserve"> </w:t>
      </w:r>
      <w:r>
        <w:t>for</w:t>
      </w:r>
      <w:r>
        <w:rPr>
          <w:spacing w:val="-16"/>
        </w:rPr>
        <w:t xml:space="preserve"> </w:t>
      </w:r>
      <w:r>
        <w:t>each</w:t>
      </w:r>
      <w:r>
        <w:rPr>
          <w:spacing w:val="-16"/>
        </w:rPr>
        <w:t xml:space="preserve"> </w:t>
      </w:r>
      <w:r>
        <w:t>call</w:t>
      </w:r>
      <w:r>
        <w:rPr>
          <w:spacing w:val="-16"/>
        </w:rPr>
        <w:t xml:space="preserve"> </w:t>
      </w:r>
      <w:r>
        <w:t>that is reported as resolving the issue, there is a saving of two hours of management time. This was taken forward in U&amp;G, as it was suggested in Meadows that the estimate came from a 2003 ‘CSES’ evaluation of the Equality</w:t>
      </w:r>
      <w:r>
        <w:rPr>
          <w:spacing w:val="-8"/>
        </w:rPr>
        <w:t xml:space="preserve"> </w:t>
      </w:r>
      <w:r>
        <w:t>Direct</w:t>
      </w:r>
      <w:r>
        <w:rPr>
          <w:spacing w:val="-7"/>
        </w:rPr>
        <w:t xml:space="preserve"> </w:t>
      </w:r>
      <w:r>
        <w:t>helpline.</w:t>
      </w:r>
      <w:r>
        <w:rPr>
          <w:spacing w:val="-8"/>
        </w:rPr>
        <w:t xml:space="preserve"> </w:t>
      </w:r>
      <w:r>
        <w:t>It</w:t>
      </w:r>
      <w:r>
        <w:rPr>
          <w:spacing w:val="-7"/>
        </w:rPr>
        <w:t xml:space="preserve"> </w:t>
      </w:r>
      <w:r>
        <w:t>has</w:t>
      </w:r>
      <w:r>
        <w:rPr>
          <w:spacing w:val="-6"/>
        </w:rPr>
        <w:t xml:space="preserve"> </w:t>
      </w:r>
      <w:r>
        <w:t>not</w:t>
      </w:r>
      <w:r>
        <w:rPr>
          <w:spacing w:val="-9"/>
        </w:rPr>
        <w:t xml:space="preserve"> </w:t>
      </w:r>
      <w:r>
        <w:t>been</w:t>
      </w:r>
      <w:r>
        <w:rPr>
          <w:spacing w:val="-7"/>
        </w:rPr>
        <w:t xml:space="preserve"> </w:t>
      </w:r>
      <w:r>
        <w:t>possible</w:t>
      </w:r>
      <w:r>
        <w:rPr>
          <w:spacing w:val="-6"/>
        </w:rPr>
        <w:t xml:space="preserve"> </w:t>
      </w:r>
      <w:r>
        <w:t>to</w:t>
      </w:r>
      <w:r>
        <w:rPr>
          <w:spacing w:val="-6"/>
        </w:rPr>
        <w:t xml:space="preserve"> </w:t>
      </w:r>
      <w:r>
        <w:t>locate</w:t>
      </w:r>
      <w:r>
        <w:rPr>
          <w:spacing w:val="-6"/>
        </w:rPr>
        <w:t xml:space="preserve"> </w:t>
      </w:r>
      <w:r>
        <w:t>this</w:t>
      </w:r>
      <w:r>
        <w:rPr>
          <w:spacing w:val="-6"/>
        </w:rPr>
        <w:t xml:space="preserve"> </w:t>
      </w:r>
      <w:r>
        <w:t>citation,</w:t>
      </w:r>
      <w:r>
        <w:rPr>
          <w:spacing w:val="-8"/>
        </w:rPr>
        <w:t xml:space="preserve"> </w:t>
      </w:r>
      <w:r>
        <w:t>and therefore</w:t>
      </w:r>
      <w:r>
        <w:rPr>
          <w:spacing w:val="-11"/>
        </w:rPr>
        <w:t xml:space="preserve"> </w:t>
      </w:r>
      <w:r>
        <w:t>the</w:t>
      </w:r>
      <w:r>
        <w:rPr>
          <w:spacing w:val="-11"/>
        </w:rPr>
        <w:t xml:space="preserve"> </w:t>
      </w:r>
      <w:r>
        <w:t>Helpline</w:t>
      </w:r>
      <w:r>
        <w:rPr>
          <w:spacing w:val="-11"/>
        </w:rPr>
        <w:t xml:space="preserve"> </w:t>
      </w:r>
      <w:r>
        <w:t>evaluation</w:t>
      </w:r>
      <w:r>
        <w:rPr>
          <w:spacing w:val="-12"/>
        </w:rPr>
        <w:t xml:space="preserve"> </w:t>
      </w:r>
      <w:r>
        <w:t>survey</w:t>
      </w:r>
      <w:r>
        <w:rPr>
          <w:spacing w:val="-12"/>
        </w:rPr>
        <w:t xml:space="preserve"> </w:t>
      </w:r>
      <w:r>
        <w:t>will</w:t>
      </w:r>
      <w:r>
        <w:rPr>
          <w:spacing w:val="-12"/>
        </w:rPr>
        <w:t xml:space="preserve"> </w:t>
      </w:r>
      <w:r>
        <w:t>attempt</w:t>
      </w:r>
      <w:r>
        <w:rPr>
          <w:spacing w:val="-12"/>
        </w:rPr>
        <w:t xml:space="preserve"> </w:t>
      </w:r>
      <w:r>
        <w:t>to</w:t>
      </w:r>
      <w:r>
        <w:rPr>
          <w:spacing w:val="-8"/>
        </w:rPr>
        <w:t xml:space="preserve"> </w:t>
      </w:r>
      <w:r>
        <w:t>provide</w:t>
      </w:r>
      <w:r>
        <w:rPr>
          <w:spacing w:val="-11"/>
        </w:rPr>
        <w:t xml:space="preserve"> </w:t>
      </w:r>
      <w:r>
        <w:t>an</w:t>
      </w:r>
      <w:r>
        <w:rPr>
          <w:spacing w:val="-12"/>
        </w:rPr>
        <w:t xml:space="preserve"> </w:t>
      </w:r>
      <w:r>
        <w:t xml:space="preserve">updated </w:t>
      </w:r>
      <w:r>
        <w:rPr>
          <w:spacing w:val="-2"/>
        </w:rPr>
        <w:t>figure.</w:t>
      </w:r>
    </w:p>
    <w:p w14:paraId="78C1C841" w14:textId="77777777" w:rsidR="00A46468" w:rsidRDefault="00747577">
      <w:pPr>
        <w:pStyle w:val="ListParagraph"/>
        <w:numPr>
          <w:ilvl w:val="2"/>
          <w:numId w:val="3"/>
        </w:numPr>
        <w:tabs>
          <w:tab w:val="left" w:pos="839"/>
        </w:tabs>
        <w:ind w:left="839" w:right="735" w:hanging="360"/>
      </w:pPr>
      <w:r>
        <w:rPr>
          <w:spacing w:val="-2"/>
        </w:rPr>
        <w:t>It</w:t>
      </w:r>
      <w:r>
        <w:rPr>
          <w:spacing w:val="-13"/>
        </w:rPr>
        <w:t xml:space="preserve"> </w:t>
      </w:r>
      <w:r>
        <w:rPr>
          <w:spacing w:val="-2"/>
        </w:rPr>
        <w:t>was</w:t>
      </w:r>
      <w:r>
        <w:rPr>
          <w:spacing w:val="-12"/>
        </w:rPr>
        <w:t xml:space="preserve"> </w:t>
      </w:r>
      <w:r>
        <w:rPr>
          <w:spacing w:val="-2"/>
        </w:rPr>
        <w:t>assumed</w:t>
      </w:r>
      <w:r>
        <w:rPr>
          <w:spacing w:val="-13"/>
        </w:rPr>
        <w:t xml:space="preserve"> </w:t>
      </w:r>
      <w:r>
        <w:rPr>
          <w:spacing w:val="-2"/>
        </w:rPr>
        <w:t>in</w:t>
      </w:r>
      <w:r>
        <w:rPr>
          <w:spacing w:val="-13"/>
        </w:rPr>
        <w:t xml:space="preserve"> </w:t>
      </w:r>
      <w:r>
        <w:rPr>
          <w:spacing w:val="-2"/>
        </w:rPr>
        <w:t>Meadows</w:t>
      </w:r>
      <w:r>
        <w:rPr>
          <w:spacing w:val="-12"/>
        </w:rPr>
        <w:t xml:space="preserve"> </w:t>
      </w:r>
      <w:r>
        <w:rPr>
          <w:spacing w:val="-2"/>
        </w:rPr>
        <w:t>that</w:t>
      </w:r>
      <w:r>
        <w:rPr>
          <w:spacing w:val="-13"/>
        </w:rPr>
        <w:t xml:space="preserve"> </w:t>
      </w:r>
      <w:r>
        <w:rPr>
          <w:spacing w:val="-2"/>
        </w:rPr>
        <w:t>in</w:t>
      </w:r>
      <w:r>
        <w:rPr>
          <w:spacing w:val="-13"/>
        </w:rPr>
        <w:t xml:space="preserve"> </w:t>
      </w:r>
      <w:r>
        <w:rPr>
          <w:spacing w:val="-2"/>
        </w:rPr>
        <w:t>5%</w:t>
      </w:r>
      <w:r>
        <w:rPr>
          <w:spacing w:val="-12"/>
        </w:rPr>
        <w:t xml:space="preserve"> </w:t>
      </w:r>
      <w:r>
        <w:rPr>
          <w:spacing w:val="-2"/>
        </w:rPr>
        <w:t>of</w:t>
      </w:r>
      <w:r>
        <w:rPr>
          <w:spacing w:val="-13"/>
        </w:rPr>
        <w:t xml:space="preserve"> </w:t>
      </w:r>
      <w:r>
        <w:rPr>
          <w:spacing w:val="-2"/>
        </w:rPr>
        <w:t>calls</w:t>
      </w:r>
      <w:r>
        <w:rPr>
          <w:spacing w:val="-12"/>
        </w:rPr>
        <w:t xml:space="preserve"> </w:t>
      </w:r>
      <w:r>
        <w:rPr>
          <w:spacing w:val="-2"/>
        </w:rPr>
        <w:t>reporting</w:t>
      </w:r>
      <w:r>
        <w:rPr>
          <w:spacing w:val="-11"/>
        </w:rPr>
        <w:t xml:space="preserve"> </w:t>
      </w:r>
      <w:r>
        <w:rPr>
          <w:spacing w:val="-2"/>
        </w:rPr>
        <w:t>resolution,</w:t>
      </w:r>
      <w:r>
        <w:rPr>
          <w:spacing w:val="-13"/>
        </w:rPr>
        <w:t xml:space="preserve"> </w:t>
      </w:r>
      <w:r>
        <w:rPr>
          <w:spacing w:val="-2"/>
        </w:rPr>
        <w:t>a</w:t>
      </w:r>
      <w:r>
        <w:rPr>
          <w:spacing w:val="-13"/>
        </w:rPr>
        <w:t xml:space="preserve"> </w:t>
      </w:r>
      <w:r>
        <w:rPr>
          <w:spacing w:val="-2"/>
        </w:rPr>
        <w:t xml:space="preserve">formal </w:t>
      </w:r>
      <w:r>
        <w:t>grievance</w:t>
      </w:r>
      <w:r>
        <w:rPr>
          <w:spacing w:val="-11"/>
        </w:rPr>
        <w:t xml:space="preserve"> </w:t>
      </w:r>
      <w:r>
        <w:t>was</w:t>
      </w:r>
      <w:r>
        <w:rPr>
          <w:spacing w:val="-11"/>
        </w:rPr>
        <w:t xml:space="preserve"> </w:t>
      </w:r>
      <w:r>
        <w:t>avoided.</w:t>
      </w:r>
      <w:r>
        <w:rPr>
          <w:spacing w:val="-12"/>
        </w:rPr>
        <w:t xml:space="preserve"> </w:t>
      </w:r>
      <w:r>
        <w:t>This</w:t>
      </w:r>
      <w:r>
        <w:rPr>
          <w:spacing w:val="-11"/>
        </w:rPr>
        <w:t xml:space="preserve"> </w:t>
      </w:r>
      <w:r>
        <w:t>was</w:t>
      </w:r>
      <w:r>
        <w:rPr>
          <w:spacing w:val="-11"/>
        </w:rPr>
        <w:t xml:space="preserve"> </w:t>
      </w:r>
      <w:r>
        <w:t>taken</w:t>
      </w:r>
      <w:r>
        <w:rPr>
          <w:spacing w:val="-12"/>
        </w:rPr>
        <w:t xml:space="preserve"> </w:t>
      </w:r>
      <w:r>
        <w:t>forward</w:t>
      </w:r>
      <w:r>
        <w:rPr>
          <w:spacing w:val="-9"/>
        </w:rPr>
        <w:t xml:space="preserve"> </w:t>
      </w:r>
      <w:r>
        <w:t>in</w:t>
      </w:r>
      <w:r>
        <w:rPr>
          <w:spacing w:val="-12"/>
        </w:rPr>
        <w:t xml:space="preserve"> </w:t>
      </w:r>
      <w:r>
        <w:t>U&amp;G</w:t>
      </w:r>
      <w:r>
        <w:rPr>
          <w:spacing w:val="-12"/>
        </w:rPr>
        <w:t xml:space="preserve"> </w:t>
      </w:r>
      <w:r>
        <w:t>as</w:t>
      </w:r>
      <w:r>
        <w:rPr>
          <w:spacing w:val="-11"/>
        </w:rPr>
        <w:t xml:space="preserve"> </w:t>
      </w:r>
      <w:r>
        <w:t>a</w:t>
      </w:r>
      <w:r>
        <w:rPr>
          <w:spacing w:val="-12"/>
        </w:rPr>
        <w:t xml:space="preserve"> </w:t>
      </w:r>
      <w:r>
        <w:t>5%</w:t>
      </w:r>
      <w:r>
        <w:rPr>
          <w:spacing w:val="-9"/>
        </w:rPr>
        <w:t xml:space="preserve"> </w:t>
      </w:r>
      <w:r>
        <w:t>‘upper’</w:t>
      </w:r>
      <w:r>
        <w:rPr>
          <w:spacing w:val="-11"/>
        </w:rPr>
        <w:t xml:space="preserve"> </w:t>
      </w:r>
      <w:r>
        <w:t>and 2.5% ‘lower’ estimate (carried forward from a PVP review suggestion as there</w:t>
      </w:r>
      <w:r>
        <w:rPr>
          <w:spacing w:val="-19"/>
        </w:rPr>
        <w:t xml:space="preserve"> </w:t>
      </w:r>
      <w:r>
        <w:t>is</w:t>
      </w:r>
      <w:r>
        <w:rPr>
          <w:spacing w:val="-18"/>
        </w:rPr>
        <w:t xml:space="preserve"> </w:t>
      </w:r>
      <w:r>
        <w:t>no</w:t>
      </w:r>
      <w:r>
        <w:rPr>
          <w:spacing w:val="-18"/>
        </w:rPr>
        <w:t xml:space="preserve"> </w:t>
      </w:r>
      <w:r>
        <w:t>justification</w:t>
      </w:r>
      <w:r>
        <w:rPr>
          <w:spacing w:val="-19"/>
        </w:rPr>
        <w:t xml:space="preserve"> </w:t>
      </w:r>
      <w:r>
        <w:t>for</w:t>
      </w:r>
      <w:r>
        <w:rPr>
          <w:spacing w:val="-19"/>
        </w:rPr>
        <w:t xml:space="preserve"> </w:t>
      </w:r>
      <w:r>
        <w:t>these</w:t>
      </w:r>
      <w:r>
        <w:rPr>
          <w:spacing w:val="-20"/>
        </w:rPr>
        <w:t xml:space="preserve"> </w:t>
      </w:r>
      <w:r>
        <w:t>figures).</w:t>
      </w:r>
      <w:r>
        <w:rPr>
          <w:spacing w:val="-19"/>
        </w:rPr>
        <w:t xml:space="preserve"> </w:t>
      </w:r>
      <w:r>
        <w:t>Following</w:t>
      </w:r>
      <w:r>
        <w:rPr>
          <w:spacing w:val="-19"/>
        </w:rPr>
        <w:t xml:space="preserve"> </w:t>
      </w:r>
      <w:r>
        <w:t>the</w:t>
      </w:r>
      <w:r>
        <w:rPr>
          <w:spacing w:val="-18"/>
        </w:rPr>
        <w:t xml:space="preserve"> </w:t>
      </w:r>
      <w:r>
        <w:t>approach</w:t>
      </w:r>
      <w:r>
        <w:rPr>
          <w:spacing w:val="-19"/>
        </w:rPr>
        <w:t xml:space="preserve"> </w:t>
      </w:r>
      <w:r>
        <w:t>noted</w:t>
      </w:r>
      <w:r>
        <w:rPr>
          <w:spacing w:val="-19"/>
        </w:rPr>
        <w:t xml:space="preserve"> </w:t>
      </w:r>
      <w:r>
        <w:t xml:space="preserve">first in our discussion of </w:t>
      </w:r>
      <w:r>
        <w:rPr>
          <w:i/>
        </w:rPr>
        <w:t xml:space="preserve">Collective Internal </w:t>
      </w:r>
      <w:r>
        <w:t xml:space="preserve">impacts, we now avoid using this </w:t>
      </w:r>
      <w:r>
        <w:rPr>
          <w:spacing w:val="-2"/>
        </w:rPr>
        <w:t>approach.</w:t>
      </w:r>
    </w:p>
    <w:p w14:paraId="78C1C842" w14:textId="77777777" w:rsidR="00A46468" w:rsidRDefault="00747577">
      <w:pPr>
        <w:pStyle w:val="ListParagraph"/>
        <w:numPr>
          <w:ilvl w:val="2"/>
          <w:numId w:val="3"/>
        </w:numPr>
        <w:tabs>
          <w:tab w:val="left" w:pos="838"/>
        </w:tabs>
        <w:spacing w:line="267" w:lineRule="exact"/>
        <w:ind w:left="838" w:hanging="359"/>
      </w:pPr>
      <w:r>
        <w:t>As</w:t>
      </w:r>
      <w:r>
        <w:rPr>
          <w:spacing w:val="-11"/>
        </w:rPr>
        <w:t xml:space="preserve"> </w:t>
      </w:r>
      <w:r>
        <w:t>with</w:t>
      </w:r>
      <w:r>
        <w:rPr>
          <w:spacing w:val="-9"/>
        </w:rPr>
        <w:t xml:space="preserve"> </w:t>
      </w:r>
      <w:r>
        <w:t>other</w:t>
      </w:r>
      <w:r>
        <w:rPr>
          <w:spacing w:val="-9"/>
        </w:rPr>
        <w:t xml:space="preserve"> </w:t>
      </w:r>
      <w:r>
        <w:t>service</w:t>
      </w:r>
      <w:r>
        <w:rPr>
          <w:spacing w:val="-6"/>
        </w:rPr>
        <w:t xml:space="preserve"> </w:t>
      </w:r>
      <w:r>
        <w:t>areas,</w:t>
      </w:r>
      <w:r>
        <w:rPr>
          <w:spacing w:val="-9"/>
        </w:rPr>
        <w:t xml:space="preserve"> </w:t>
      </w:r>
      <w:r>
        <w:t>the</w:t>
      </w:r>
      <w:r>
        <w:rPr>
          <w:spacing w:val="-8"/>
        </w:rPr>
        <w:t xml:space="preserve"> </w:t>
      </w:r>
      <w:r>
        <w:t>section</w:t>
      </w:r>
      <w:r>
        <w:rPr>
          <w:spacing w:val="-9"/>
        </w:rPr>
        <w:t xml:space="preserve"> </w:t>
      </w:r>
      <w:r>
        <w:t>on</w:t>
      </w:r>
      <w:r>
        <w:rPr>
          <w:spacing w:val="-9"/>
        </w:rPr>
        <w:t xml:space="preserve"> </w:t>
      </w:r>
      <w:r>
        <w:t>third</w:t>
      </w:r>
      <w:r>
        <w:rPr>
          <w:spacing w:val="-8"/>
        </w:rPr>
        <w:t xml:space="preserve"> </w:t>
      </w:r>
      <w:r>
        <w:t>parties</w:t>
      </w:r>
      <w:r>
        <w:rPr>
          <w:spacing w:val="-9"/>
        </w:rPr>
        <w:t xml:space="preserve"> </w:t>
      </w:r>
      <w:r>
        <w:t>has</w:t>
      </w:r>
      <w:r>
        <w:rPr>
          <w:spacing w:val="-9"/>
        </w:rPr>
        <w:t xml:space="preserve"> </w:t>
      </w:r>
      <w:r>
        <w:t>been</w:t>
      </w:r>
      <w:r>
        <w:rPr>
          <w:spacing w:val="-8"/>
        </w:rPr>
        <w:t xml:space="preserve"> </w:t>
      </w:r>
      <w:r>
        <w:rPr>
          <w:spacing w:val="-2"/>
        </w:rPr>
        <w:t>removed.</w:t>
      </w:r>
    </w:p>
    <w:p w14:paraId="78C1C843" w14:textId="77777777" w:rsidR="00A46468" w:rsidRDefault="00747577">
      <w:pPr>
        <w:pStyle w:val="BodyText"/>
        <w:spacing w:before="264"/>
        <w:ind w:left="119" w:right="739"/>
      </w:pPr>
      <w:r>
        <w:t>Consideration of employee-side calls is instructive as it shows where a large amount of estimated benefit is derived for telephone Helpline and currently omitted from online.</w:t>
      </w:r>
    </w:p>
    <w:p w14:paraId="78C1C844" w14:textId="77777777" w:rsidR="00A46468" w:rsidRDefault="00747577">
      <w:pPr>
        <w:spacing w:before="267"/>
        <w:ind w:left="119"/>
        <w:jc w:val="both"/>
        <w:rPr>
          <w:b/>
        </w:rPr>
      </w:pPr>
      <w:r>
        <w:rPr>
          <w:b/>
        </w:rPr>
        <w:t>Telephone</w:t>
      </w:r>
      <w:r>
        <w:rPr>
          <w:b/>
          <w:spacing w:val="-9"/>
        </w:rPr>
        <w:t xml:space="preserve"> </w:t>
      </w:r>
      <w:r>
        <w:rPr>
          <w:b/>
        </w:rPr>
        <w:t>Helpline</w:t>
      </w:r>
      <w:r>
        <w:rPr>
          <w:b/>
          <w:spacing w:val="-8"/>
        </w:rPr>
        <w:t xml:space="preserve"> </w:t>
      </w:r>
      <w:r>
        <w:rPr>
          <w:b/>
        </w:rPr>
        <w:t>[employee</w:t>
      </w:r>
      <w:r>
        <w:rPr>
          <w:b/>
          <w:spacing w:val="-7"/>
        </w:rPr>
        <w:t xml:space="preserve"> </w:t>
      </w:r>
      <w:r>
        <w:rPr>
          <w:b/>
          <w:spacing w:val="-2"/>
        </w:rPr>
        <w:t>calls]</w:t>
      </w:r>
    </w:p>
    <w:p w14:paraId="78C1C845" w14:textId="77777777" w:rsidR="00A46468" w:rsidRDefault="00747577">
      <w:pPr>
        <w:pStyle w:val="BodyText"/>
        <w:spacing w:before="1"/>
        <w:ind w:left="119" w:right="736"/>
      </w:pPr>
      <w:r>
        <w:t>One of the main benefits to employers is in the avoidance of ET claims from employees who call the Helpline. The approach in U&amp;G</w:t>
      </w:r>
      <w:hyperlink w:anchor="_bookmark82" w:history="1">
        <w:r>
          <w:rPr>
            <w:position w:val="8"/>
            <w:sz w:val="14"/>
          </w:rPr>
          <w:t>64</w:t>
        </w:r>
      </w:hyperlink>
      <w:r>
        <w:rPr>
          <w:spacing w:val="40"/>
          <w:position w:val="8"/>
          <w:sz w:val="14"/>
        </w:rPr>
        <w:t xml:space="preserve"> </w:t>
      </w:r>
      <w:r>
        <w:t>draws on the Helpline survey</w:t>
      </w:r>
      <w:r>
        <w:rPr>
          <w:spacing w:val="26"/>
        </w:rPr>
        <w:t xml:space="preserve"> </w:t>
      </w:r>
      <w:r>
        <w:t>to</w:t>
      </w:r>
      <w:r>
        <w:rPr>
          <w:spacing w:val="30"/>
        </w:rPr>
        <w:t xml:space="preserve"> </w:t>
      </w:r>
      <w:r>
        <w:t>suggest</w:t>
      </w:r>
      <w:r>
        <w:rPr>
          <w:spacing w:val="28"/>
        </w:rPr>
        <w:t xml:space="preserve"> </w:t>
      </w:r>
      <w:r>
        <w:t>that</w:t>
      </w:r>
      <w:r>
        <w:rPr>
          <w:spacing w:val="29"/>
        </w:rPr>
        <w:t xml:space="preserve"> </w:t>
      </w:r>
      <w:r>
        <w:t>29%</w:t>
      </w:r>
      <w:r>
        <w:rPr>
          <w:spacing w:val="29"/>
        </w:rPr>
        <w:t xml:space="preserve"> </w:t>
      </w:r>
      <w:r>
        <w:t>of</w:t>
      </w:r>
      <w:r>
        <w:rPr>
          <w:spacing w:val="29"/>
        </w:rPr>
        <w:t xml:space="preserve"> </w:t>
      </w:r>
      <w:r>
        <w:t>employee</w:t>
      </w:r>
      <w:r>
        <w:rPr>
          <w:spacing w:val="30"/>
        </w:rPr>
        <w:t xml:space="preserve"> </w:t>
      </w:r>
      <w:r>
        <w:t>callers</w:t>
      </w:r>
      <w:r>
        <w:rPr>
          <w:spacing w:val="29"/>
        </w:rPr>
        <w:t xml:space="preserve"> </w:t>
      </w:r>
      <w:r>
        <w:t>were</w:t>
      </w:r>
      <w:r>
        <w:rPr>
          <w:spacing w:val="30"/>
        </w:rPr>
        <w:t xml:space="preserve"> </w:t>
      </w:r>
      <w:r>
        <w:t>considering</w:t>
      </w:r>
      <w:r>
        <w:rPr>
          <w:spacing w:val="30"/>
        </w:rPr>
        <w:t xml:space="preserve"> </w:t>
      </w:r>
      <w:r>
        <w:t>an</w:t>
      </w:r>
      <w:r>
        <w:rPr>
          <w:spacing w:val="29"/>
        </w:rPr>
        <w:t xml:space="preserve"> </w:t>
      </w:r>
      <w:r>
        <w:t>ET</w:t>
      </w:r>
      <w:r>
        <w:rPr>
          <w:spacing w:val="30"/>
        </w:rPr>
        <w:t xml:space="preserve"> </w:t>
      </w:r>
      <w:r>
        <w:rPr>
          <w:spacing w:val="-2"/>
        </w:rPr>
        <w:t>claim</w:t>
      </w:r>
    </w:p>
    <w:p w14:paraId="78C1C846" w14:textId="77777777" w:rsidR="00A46468" w:rsidRDefault="00A46468">
      <w:pPr>
        <w:sectPr w:rsidR="00A46468">
          <w:pgSz w:w="11900" w:h="16850"/>
          <w:pgMar w:top="1360" w:right="700" w:bottom="920" w:left="1320" w:header="0" w:footer="725" w:gutter="0"/>
          <w:cols w:space="720"/>
        </w:sectPr>
      </w:pPr>
    </w:p>
    <w:p w14:paraId="78C1C847" w14:textId="77777777" w:rsidR="00A46468" w:rsidRDefault="00747577">
      <w:pPr>
        <w:pStyle w:val="BodyText"/>
        <w:spacing w:before="76"/>
        <w:ind w:left="120" w:right="735"/>
      </w:pPr>
      <w:r>
        <w:lastRenderedPageBreak/>
        <w:t>(43%), but as a result of the call, 28% (approx. 40%) decided not to make a claim. Previously Meadows assumed one third of these would have made this decision anyway, but in U&amp;G we have a question from 2014 which suggests the proportion of “Employee callers considering claim, who subsequently didn't, who credited Acas Helpline as 'important' in making this decision” is around 90%.</w:t>
      </w:r>
    </w:p>
    <w:p w14:paraId="78C1C848" w14:textId="77777777" w:rsidR="00A46468" w:rsidRDefault="00747577">
      <w:pPr>
        <w:pStyle w:val="BodyText"/>
        <w:spacing w:before="267"/>
        <w:ind w:left="119" w:right="735"/>
      </w:pPr>
      <w:r>
        <w:t>Including</w:t>
      </w:r>
      <w:r>
        <w:rPr>
          <w:spacing w:val="-15"/>
        </w:rPr>
        <w:t xml:space="preserve"> </w:t>
      </w:r>
      <w:r>
        <w:t>a</w:t>
      </w:r>
      <w:r>
        <w:rPr>
          <w:spacing w:val="-15"/>
        </w:rPr>
        <w:t xml:space="preserve"> </w:t>
      </w:r>
      <w:r>
        <w:t>benefit</w:t>
      </w:r>
      <w:r>
        <w:rPr>
          <w:spacing w:val="-15"/>
        </w:rPr>
        <w:t xml:space="preserve"> </w:t>
      </w:r>
      <w:r>
        <w:t>associated</w:t>
      </w:r>
      <w:r>
        <w:rPr>
          <w:spacing w:val="-15"/>
        </w:rPr>
        <w:t xml:space="preserve"> </w:t>
      </w:r>
      <w:r>
        <w:t>with</w:t>
      </w:r>
      <w:r>
        <w:rPr>
          <w:spacing w:val="-15"/>
        </w:rPr>
        <w:t xml:space="preserve"> </w:t>
      </w:r>
      <w:r>
        <w:t>employee-side</w:t>
      </w:r>
      <w:r>
        <w:rPr>
          <w:spacing w:val="-14"/>
        </w:rPr>
        <w:t xml:space="preserve"> </w:t>
      </w:r>
      <w:r>
        <w:t>user</w:t>
      </w:r>
      <w:r>
        <w:rPr>
          <w:spacing w:val="-15"/>
        </w:rPr>
        <w:t xml:space="preserve"> </w:t>
      </w:r>
      <w:r>
        <w:t>events</w:t>
      </w:r>
      <w:r>
        <w:rPr>
          <w:spacing w:val="-14"/>
        </w:rPr>
        <w:t xml:space="preserve"> </w:t>
      </w:r>
      <w:r>
        <w:t>in</w:t>
      </w:r>
      <w:r>
        <w:rPr>
          <w:spacing w:val="-15"/>
        </w:rPr>
        <w:t xml:space="preserve"> </w:t>
      </w:r>
      <w:r>
        <w:t>the</w:t>
      </w:r>
      <w:r>
        <w:rPr>
          <w:spacing w:val="-14"/>
        </w:rPr>
        <w:t xml:space="preserve"> </w:t>
      </w:r>
      <w:r>
        <w:t>online</w:t>
      </w:r>
      <w:r>
        <w:rPr>
          <w:spacing w:val="-14"/>
        </w:rPr>
        <w:t xml:space="preserve"> </w:t>
      </w:r>
      <w:r>
        <w:t>advice CBA, in a similar way to that captured currently in the telephone Helpline, would add in the region of £150m benefit (depending on the specific approach) but as described</w:t>
      </w:r>
      <w:r>
        <w:rPr>
          <w:spacing w:val="-9"/>
        </w:rPr>
        <w:t xml:space="preserve"> </w:t>
      </w:r>
      <w:r>
        <w:t>above,</w:t>
      </w:r>
      <w:r>
        <w:rPr>
          <w:spacing w:val="-10"/>
        </w:rPr>
        <w:t xml:space="preserve"> </w:t>
      </w:r>
      <w:r>
        <w:t>doing</w:t>
      </w:r>
      <w:r>
        <w:rPr>
          <w:spacing w:val="-9"/>
        </w:rPr>
        <w:t xml:space="preserve"> </w:t>
      </w:r>
      <w:r>
        <w:t>so</w:t>
      </w:r>
      <w:r>
        <w:rPr>
          <w:spacing w:val="-8"/>
        </w:rPr>
        <w:t xml:space="preserve"> </w:t>
      </w:r>
      <w:r>
        <w:t>is</w:t>
      </w:r>
      <w:r>
        <w:rPr>
          <w:spacing w:val="-9"/>
        </w:rPr>
        <w:t xml:space="preserve"> </w:t>
      </w:r>
      <w:r>
        <w:t>potentially</w:t>
      </w:r>
      <w:r>
        <w:rPr>
          <w:spacing w:val="-10"/>
        </w:rPr>
        <w:t xml:space="preserve"> </w:t>
      </w:r>
      <w:r>
        <w:t>problematic.</w:t>
      </w:r>
      <w:r>
        <w:rPr>
          <w:spacing w:val="-10"/>
        </w:rPr>
        <w:t xml:space="preserve"> </w:t>
      </w:r>
      <w:r>
        <w:t>In</w:t>
      </w:r>
      <w:r>
        <w:rPr>
          <w:spacing w:val="-9"/>
        </w:rPr>
        <w:t xml:space="preserve"> </w:t>
      </w:r>
      <w:r>
        <w:t>addition,</w:t>
      </w:r>
      <w:r>
        <w:rPr>
          <w:spacing w:val="-8"/>
        </w:rPr>
        <w:t xml:space="preserve"> </w:t>
      </w:r>
      <w:r>
        <w:t>we</w:t>
      </w:r>
      <w:r>
        <w:rPr>
          <w:spacing w:val="-8"/>
        </w:rPr>
        <w:t xml:space="preserve"> </w:t>
      </w:r>
      <w:r>
        <w:t>have</w:t>
      </w:r>
      <w:r>
        <w:rPr>
          <w:spacing w:val="-8"/>
        </w:rPr>
        <w:t xml:space="preserve"> </w:t>
      </w:r>
      <w:r>
        <w:t>already flagged the need for some consideration of how one treats calls/visits that result in</w:t>
      </w:r>
      <w:r>
        <w:rPr>
          <w:spacing w:val="-11"/>
        </w:rPr>
        <w:t xml:space="preserve"> </w:t>
      </w:r>
      <w:r>
        <w:t>an</w:t>
      </w:r>
      <w:r>
        <w:rPr>
          <w:spacing w:val="-13"/>
        </w:rPr>
        <w:t xml:space="preserve"> </w:t>
      </w:r>
      <w:r>
        <w:t>ET</w:t>
      </w:r>
      <w:r>
        <w:rPr>
          <w:spacing w:val="-9"/>
        </w:rPr>
        <w:t xml:space="preserve"> </w:t>
      </w:r>
      <w:r>
        <w:t>case</w:t>
      </w:r>
      <w:r>
        <w:rPr>
          <w:spacing w:val="-12"/>
        </w:rPr>
        <w:t xml:space="preserve"> </w:t>
      </w:r>
      <w:r>
        <w:t>(as</w:t>
      </w:r>
      <w:r>
        <w:rPr>
          <w:spacing w:val="-12"/>
        </w:rPr>
        <w:t xml:space="preserve"> </w:t>
      </w:r>
      <w:r>
        <w:t>there</w:t>
      </w:r>
      <w:r>
        <w:rPr>
          <w:spacing w:val="-12"/>
        </w:rPr>
        <w:t xml:space="preserve"> </w:t>
      </w:r>
      <w:r>
        <w:t>is</w:t>
      </w:r>
      <w:r>
        <w:rPr>
          <w:spacing w:val="-10"/>
        </w:rPr>
        <w:t xml:space="preserve"> </w:t>
      </w:r>
      <w:r>
        <w:t>no</w:t>
      </w:r>
      <w:r>
        <w:rPr>
          <w:spacing w:val="-12"/>
        </w:rPr>
        <w:t xml:space="preserve"> </w:t>
      </w:r>
      <w:r>
        <w:t>benefit</w:t>
      </w:r>
      <w:r>
        <w:rPr>
          <w:spacing w:val="-11"/>
        </w:rPr>
        <w:t xml:space="preserve"> </w:t>
      </w:r>
      <w:r>
        <w:t>currently</w:t>
      </w:r>
      <w:r>
        <w:rPr>
          <w:spacing w:val="-11"/>
        </w:rPr>
        <w:t xml:space="preserve"> </w:t>
      </w:r>
      <w:r>
        <w:t>attributed</w:t>
      </w:r>
      <w:r>
        <w:rPr>
          <w:spacing w:val="-13"/>
        </w:rPr>
        <w:t xml:space="preserve"> </w:t>
      </w:r>
      <w:r>
        <w:t>to</w:t>
      </w:r>
      <w:r>
        <w:rPr>
          <w:spacing w:val="-10"/>
        </w:rPr>
        <w:t xml:space="preserve"> </w:t>
      </w:r>
      <w:r>
        <w:t>Acas</w:t>
      </w:r>
      <w:r>
        <w:rPr>
          <w:spacing w:val="-12"/>
        </w:rPr>
        <w:t xml:space="preserve"> </w:t>
      </w:r>
      <w:r>
        <w:t>facilitating</w:t>
      </w:r>
      <w:r>
        <w:rPr>
          <w:spacing w:val="-10"/>
        </w:rPr>
        <w:t xml:space="preserve"> </w:t>
      </w:r>
      <w:r>
        <w:t>access to justice).</w:t>
      </w:r>
    </w:p>
    <w:p w14:paraId="78C1C849" w14:textId="77777777" w:rsidR="00A46468" w:rsidRDefault="00A46468">
      <w:pPr>
        <w:pStyle w:val="BodyText"/>
        <w:spacing w:before="1"/>
        <w:jc w:val="left"/>
      </w:pPr>
    </w:p>
    <w:p w14:paraId="78C1C84A" w14:textId="77777777" w:rsidR="00A46468" w:rsidRDefault="00747577">
      <w:pPr>
        <w:pStyle w:val="BodyText"/>
        <w:spacing w:before="1"/>
        <w:ind w:left="119" w:right="737"/>
      </w:pPr>
      <w:r>
        <w:t>Categories of service delivery not included/separately detailed in U&amp;G or here, which currently constitute an unassessed benefit include:</w:t>
      </w:r>
    </w:p>
    <w:p w14:paraId="78C1C84B" w14:textId="77777777" w:rsidR="00A46468" w:rsidRDefault="00A46468">
      <w:pPr>
        <w:pStyle w:val="BodyText"/>
        <w:spacing w:before="1"/>
        <w:jc w:val="left"/>
      </w:pPr>
    </w:p>
    <w:p w14:paraId="78C1C84C" w14:textId="77777777" w:rsidR="00A46468" w:rsidRDefault="00747577">
      <w:pPr>
        <w:pStyle w:val="ListParagraph"/>
        <w:numPr>
          <w:ilvl w:val="2"/>
          <w:numId w:val="3"/>
        </w:numPr>
        <w:tabs>
          <w:tab w:val="left" w:pos="837"/>
          <w:tab w:val="left" w:pos="839"/>
        </w:tabs>
        <w:spacing w:line="237" w:lineRule="auto"/>
        <w:ind w:left="839" w:right="740" w:hanging="361"/>
      </w:pPr>
      <w:r>
        <w:t>85,093 Pre-recorded advice sessions in 1 April 2018 to 31 March 2019, in addition to the 730,550 telephone Helpline calls answered by an advisor.</w:t>
      </w:r>
    </w:p>
    <w:p w14:paraId="78C1C84D" w14:textId="77777777" w:rsidR="00A46468" w:rsidRDefault="00747577">
      <w:pPr>
        <w:pStyle w:val="ListParagraph"/>
        <w:numPr>
          <w:ilvl w:val="2"/>
          <w:numId w:val="3"/>
        </w:numPr>
        <w:tabs>
          <w:tab w:val="left" w:pos="838"/>
          <w:tab w:val="left" w:pos="840"/>
        </w:tabs>
        <w:spacing w:before="2"/>
        <w:ind w:left="840" w:right="737" w:hanging="361"/>
      </w:pPr>
      <w:r>
        <w:t>417,258</w:t>
      </w:r>
      <w:r>
        <w:rPr>
          <w:spacing w:val="-19"/>
        </w:rPr>
        <w:t xml:space="preserve"> </w:t>
      </w:r>
      <w:r>
        <w:t>Helpline</w:t>
      </w:r>
      <w:r>
        <w:rPr>
          <w:spacing w:val="-18"/>
        </w:rPr>
        <w:t xml:space="preserve"> </w:t>
      </w:r>
      <w:r>
        <w:t>online</w:t>
      </w:r>
      <w:r>
        <w:rPr>
          <w:spacing w:val="-19"/>
        </w:rPr>
        <w:t xml:space="preserve"> </w:t>
      </w:r>
      <w:r>
        <w:t>sessions</w:t>
      </w:r>
      <w:r>
        <w:rPr>
          <w:spacing w:val="-20"/>
        </w:rPr>
        <w:t xml:space="preserve"> </w:t>
      </w:r>
      <w:r>
        <w:t>noted</w:t>
      </w:r>
      <w:r>
        <w:rPr>
          <w:spacing w:val="-17"/>
        </w:rPr>
        <w:t xml:space="preserve"> </w:t>
      </w:r>
      <w:r>
        <w:t>in</w:t>
      </w:r>
      <w:r>
        <w:rPr>
          <w:spacing w:val="-20"/>
        </w:rPr>
        <w:t xml:space="preserve"> </w:t>
      </w:r>
      <w:r>
        <w:t>the</w:t>
      </w:r>
      <w:r>
        <w:rPr>
          <w:spacing w:val="-18"/>
        </w:rPr>
        <w:t xml:space="preserve"> </w:t>
      </w:r>
      <w:r>
        <w:t>1</w:t>
      </w:r>
      <w:r>
        <w:rPr>
          <w:spacing w:val="-20"/>
        </w:rPr>
        <w:t xml:space="preserve"> </w:t>
      </w:r>
      <w:r>
        <w:t>April</w:t>
      </w:r>
      <w:r>
        <w:rPr>
          <w:spacing w:val="-19"/>
        </w:rPr>
        <w:t xml:space="preserve"> </w:t>
      </w:r>
      <w:r>
        <w:t>2018</w:t>
      </w:r>
      <w:r>
        <w:rPr>
          <w:spacing w:val="-18"/>
        </w:rPr>
        <w:t xml:space="preserve"> </w:t>
      </w:r>
      <w:r>
        <w:t>to</w:t>
      </w:r>
      <w:r>
        <w:rPr>
          <w:spacing w:val="-19"/>
        </w:rPr>
        <w:t xml:space="preserve"> </w:t>
      </w:r>
      <w:r>
        <w:t>31</w:t>
      </w:r>
      <w:r>
        <w:rPr>
          <w:spacing w:val="-19"/>
        </w:rPr>
        <w:t xml:space="preserve"> </w:t>
      </w:r>
      <w:r>
        <w:t>March</w:t>
      </w:r>
      <w:r>
        <w:rPr>
          <w:spacing w:val="-20"/>
        </w:rPr>
        <w:t xml:space="preserve"> </w:t>
      </w:r>
      <w:r>
        <w:t>2019 Annual report. In U&amp;G Helpline Online is separately analysed but contributes just under £8m in benefit.</w:t>
      </w:r>
    </w:p>
    <w:p w14:paraId="78C1C84E" w14:textId="77777777" w:rsidR="00A46468" w:rsidRDefault="00747577">
      <w:pPr>
        <w:pStyle w:val="ListParagraph"/>
        <w:numPr>
          <w:ilvl w:val="2"/>
          <w:numId w:val="3"/>
        </w:numPr>
        <w:tabs>
          <w:tab w:val="left" w:pos="839"/>
        </w:tabs>
        <w:spacing w:line="267" w:lineRule="exact"/>
        <w:ind w:left="839" w:hanging="359"/>
      </w:pPr>
      <w:r>
        <w:t>2,976</w:t>
      </w:r>
      <w:r>
        <w:rPr>
          <w:spacing w:val="-7"/>
        </w:rPr>
        <w:t xml:space="preserve"> </w:t>
      </w:r>
      <w:r>
        <w:t>Facebook</w:t>
      </w:r>
      <w:r>
        <w:rPr>
          <w:spacing w:val="-6"/>
        </w:rPr>
        <w:t xml:space="preserve"> </w:t>
      </w:r>
      <w:r>
        <w:t>advice</w:t>
      </w:r>
      <w:r>
        <w:rPr>
          <w:spacing w:val="-5"/>
        </w:rPr>
        <w:t xml:space="preserve"> </w:t>
      </w:r>
      <w:r>
        <w:t>sessions,</w:t>
      </w:r>
      <w:r>
        <w:rPr>
          <w:spacing w:val="-7"/>
        </w:rPr>
        <w:t xml:space="preserve"> </w:t>
      </w:r>
      <w:r>
        <w:t>which</w:t>
      </w:r>
      <w:r>
        <w:rPr>
          <w:spacing w:val="-6"/>
        </w:rPr>
        <w:t xml:space="preserve"> </w:t>
      </w:r>
      <w:r>
        <w:t>were</w:t>
      </w:r>
      <w:r>
        <w:rPr>
          <w:spacing w:val="-5"/>
        </w:rPr>
        <w:t xml:space="preserve"> </w:t>
      </w:r>
      <w:r>
        <w:t>not</w:t>
      </w:r>
      <w:r>
        <w:rPr>
          <w:spacing w:val="-6"/>
        </w:rPr>
        <w:t xml:space="preserve"> </w:t>
      </w:r>
      <w:r>
        <w:t>previously</w:t>
      </w:r>
      <w:r>
        <w:rPr>
          <w:spacing w:val="-6"/>
        </w:rPr>
        <w:t xml:space="preserve"> </w:t>
      </w:r>
      <w:r>
        <w:rPr>
          <w:spacing w:val="-2"/>
        </w:rPr>
        <w:t>captured.</w:t>
      </w:r>
    </w:p>
    <w:p w14:paraId="78C1C84F" w14:textId="77777777" w:rsidR="00A46468" w:rsidRDefault="00A46468">
      <w:pPr>
        <w:spacing w:line="267" w:lineRule="exact"/>
        <w:jc w:val="both"/>
        <w:sectPr w:rsidR="00A46468">
          <w:pgSz w:w="11900" w:h="16850"/>
          <w:pgMar w:top="1360" w:right="700" w:bottom="920" w:left="1320" w:header="0" w:footer="725" w:gutter="0"/>
          <w:cols w:space="720"/>
        </w:sectPr>
      </w:pPr>
    </w:p>
    <w:p w14:paraId="78C1C850" w14:textId="77777777" w:rsidR="00A46468" w:rsidRDefault="00747577">
      <w:pPr>
        <w:pStyle w:val="Heading1"/>
        <w:numPr>
          <w:ilvl w:val="0"/>
          <w:numId w:val="3"/>
        </w:numPr>
        <w:tabs>
          <w:tab w:val="left" w:pos="514"/>
        </w:tabs>
        <w:ind w:left="514" w:hanging="394"/>
        <w:jc w:val="both"/>
      </w:pPr>
      <w:bookmarkStart w:id="28" w:name="6._Business_support_services"/>
      <w:bookmarkStart w:id="29" w:name="_bookmark14"/>
      <w:bookmarkEnd w:id="28"/>
      <w:bookmarkEnd w:id="29"/>
      <w:r>
        <w:lastRenderedPageBreak/>
        <w:t>Business</w:t>
      </w:r>
      <w:r>
        <w:rPr>
          <w:spacing w:val="-7"/>
        </w:rPr>
        <w:t xml:space="preserve"> </w:t>
      </w:r>
      <w:r>
        <w:t>support</w:t>
      </w:r>
      <w:r>
        <w:rPr>
          <w:spacing w:val="-6"/>
        </w:rPr>
        <w:t xml:space="preserve"> </w:t>
      </w:r>
      <w:r>
        <w:rPr>
          <w:spacing w:val="-2"/>
        </w:rPr>
        <w:t>services</w:t>
      </w:r>
    </w:p>
    <w:p w14:paraId="78C1C851" w14:textId="77777777" w:rsidR="00A46468" w:rsidRDefault="00A46468">
      <w:pPr>
        <w:pStyle w:val="BodyText"/>
        <w:spacing w:before="106"/>
        <w:jc w:val="left"/>
        <w:rPr>
          <w:b/>
          <w:sz w:val="28"/>
        </w:rPr>
      </w:pPr>
    </w:p>
    <w:p w14:paraId="78C1C852" w14:textId="77777777" w:rsidR="00A46468" w:rsidRDefault="00747577">
      <w:pPr>
        <w:pStyle w:val="Heading2"/>
        <w:numPr>
          <w:ilvl w:val="1"/>
          <w:numId w:val="3"/>
        </w:numPr>
        <w:tabs>
          <w:tab w:val="left" w:pos="584"/>
        </w:tabs>
        <w:spacing w:before="1"/>
        <w:ind w:left="584" w:hanging="464"/>
        <w:jc w:val="both"/>
      </w:pPr>
      <w:bookmarkStart w:id="30" w:name="6.1_Workplace_Projects"/>
      <w:bookmarkStart w:id="31" w:name="_bookmark15"/>
      <w:bookmarkEnd w:id="30"/>
      <w:bookmarkEnd w:id="31"/>
      <w:r>
        <w:t>Workplace</w:t>
      </w:r>
      <w:r>
        <w:rPr>
          <w:spacing w:val="-8"/>
        </w:rPr>
        <w:t xml:space="preserve"> </w:t>
      </w:r>
      <w:r>
        <w:rPr>
          <w:spacing w:val="-2"/>
        </w:rPr>
        <w:t>Projects</w:t>
      </w:r>
    </w:p>
    <w:p w14:paraId="78C1C853" w14:textId="77777777" w:rsidR="00A46468" w:rsidRDefault="00A46468">
      <w:pPr>
        <w:pStyle w:val="BodyText"/>
        <w:spacing w:before="14"/>
        <w:jc w:val="left"/>
        <w:rPr>
          <w:b/>
        </w:rPr>
      </w:pPr>
    </w:p>
    <w:p w14:paraId="78C1C854" w14:textId="77777777" w:rsidR="00A46468" w:rsidRDefault="00747577">
      <w:pPr>
        <w:pStyle w:val="BodyText"/>
        <w:spacing w:before="1"/>
        <w:ind w:left="120" w:right="734"/>
      </w:pPr>
      <w:r>
        <w:t>In</w:t>
      </w:r>
      <w:r>
        <w:rPr>
          <w:spacing w:val="-15"/>
        </w:rPr>
        <w:t xml:space="preserve"> </w:t>
      </w:r>
      <w:r>
        <w:t>the</w:t>
      </w:r>
      <w:r>
        <w:rPr>
          <w:spacing w:val="-14"/>
        </w:rPr>
        <w:t xml:space="preserve"> </w:t>
      </w:r>
      <w:r>
        <w:t>1</w:t>
      </w:r>
      <w:r>
        <w:rPr>
          <w:spacing w:val="-13"/>
        </w:rPr>
        <w:t xml:space="preserve"> </w:t>
      </w:r>
      <w:r>
        <w:t>April</w:t>
      </w:r>
      <w:r>
        <w:rPr>
          <w:spacing w:val="-15"/>
        </w:rPr>
        <w:t xml:space="preserve"> </w:t>
      </w:r>
      <w:r>
        <w:t>2014</w:t>
      </w:r>
      <w:r>
        <w:rPr>
          <w:spacing w:val="-15"/>
        </w:rPr>
        <w:t xml:space="preserve"> </w:t>
      </w:r>
      <w:r>
        <w:t>to</w:t>
      </w:r>
      <w:r>
        <w:rPr>
          <w:spacing w:val="-9"/>
        </w:rPr>
        <w:t xml:space="preserve"> </w:t>
      </w:r>
      <w:r>
        <w:t>31</w:t>
      </w:r>
      <w:r>
        <w:rPr>
          <w:spacing w:val="-15"/>
        </w:rPr>
        <w:t xml:space="preserve"> </w:t>
      </w:r>
      <w:r>
        <w:t>March</w:t>
      </w:r>
      <w:r>
        <w:rPr>
          <w:spacing w:val="-15"/>
        </w:rPr>
        <w:t xml:space="preserve"> </w:t>
      </w:r>
      <w:r>
        <w:t>2015</w:t>
      </w:r>
      <w:r>
        <w:rPr>
          <w:spacing w:val="-12"/>
        </w:rPr>
        <w:t xml:space="preserve"> </w:t>
      </w:r>
      <w:r>
        <w:t>financial</w:t>
      </w:r>
      <w:r>
        <w:rPr>
          <w:spacing w:val="-15"/>
        </w:rPr>
        <w:t xml:space="preserve"> </w:t>
      </w:r>
      <w:r>
        <w:t>year,</w:t>
      </w:r>
      <w:r>
        <w:rPr>
          <w:spacing w:val="-13"/>
        </w:rPr>
        <w:t xml:space="preserve"> </w:t>
      </w:r>
      <w:r>
        <w:t>Acas</w:t>
      </w:r>
      <w:r>
        <w:rPr>
          <w:spacing w:val="-14"/>
        </w:rPr>
        <w:t xml:space="preserve"> </w:t>
      </w:r>
      <w:r>
        <w:t>delivered</w:t>
      </w:r>
      <w:r>
        <w:rPr>
          <w:spacing w:val="-15"/>
        </w:rPr>
        <w:t xml:space="preserve"> </w:t>
      </w:r>
      <w:r>
        <w:t>135</w:t>
      </w:r>
      <w:r>
        <w:rPr>
          <w:spacing w:val="-14"/>
        </w:rPr>
        <w:t xml:space="preserve"> </w:t>
      </w:r>
      <w:r>
        <w:rPr>
          <w:i/>
        </w:rPr>
        <w:t>Workplace Projects</w:t>
      </w:r>
      <w:r>
        <w:rPr>
          <w:i/>
          <w:spacing w:val="-9"/>
        </w:rPr>
        <w:t xml:space="preserve"> </w:t>
      </w:r>
      <w:r>
        <w:t>which</w:t>
      </w:r>
      <w:r>
        <w:rPr>
          <w:spacing w:val="-9"/>
        </w:rPr>
        <w:t xml:space="preserve"> </w:t>
      </w:r>
      <w:r>
        <w:t>were</w:t>
      </w:r>
      <w:r>
        <w:rPr>
          <w:spacing w:val="-8"/>
        </w:rPr>
        <w:t xml:space="preserve"> </w:t>
      </w:r>
      <w:r>
        <w:t>offered</w:t>
      </w:r>
      <w:r>
        <w:rPr>
          <w:spacing w:val="-9"/>
        </w:rPr>
        <w:t xml:space="preserve"> </w:t>
      </w:r>
      <w:r>
        <w:t>on</w:t>
      </w:r>
      <w:r>
        <w:rPr>
          <w:spacing w:val="-9"/>
        </w:rPr>
        <w:t xml:space="preserve"> </w:t>
      </w:r>
      <w:r>
        <w:t>a</w:t>
      </w:r>
      <w:r>
        <w:rPr>
          <w:spacing w:val="-9"/>
        </w:rPr>
        <w:t xml:space="preserve"> </w:t>
      </w:r>
      <w:r>
        <w:t>charged-for</w:t>
      </w:r>
      <w:r>
        <w:rPr>
          <w:spacing w:val="-10"/>
        </w:rPr>
        <w:t xml:space="preserve"> </w:t>
      </w:r>
      <w:r>
        <w:t>(cost</w:t>
      </w:r>
      <w:r>
        <w:rPr>
          <w:spacing w:val="-9"/>
        </w:rPr>
        <w:t xml:space="preserve"> </w:t>
      </w:r>
      <w:r>
        <w:t>recovered)</w:t>
      </w:r>
      <w:r>
        <w:rPr>
          <w:spacing w:val="-8"/>
        </w:rPr>
        <w:t xml:space="preserve"> </w:t>
      </w:r>
      <w:r>
        <w:t>basis</w:t>
      </w:r>
      <w:r>
        <w:rPr>
          <w:spacing w:val="-8"/>
        </w:rPr>
        <w:t xml:space="preserve"> </w:t>
      </w:r>
      <w:r>
        <w:t>and</w:t>
      </w:r>
      <w:r>
        <w:rPr>
          <w:spacing w:val="-7"/>
        </w:rPr>
        <w:t xml:space="preserve"> </w:t>
      </w:r>
      <w:r>
        <w:t>in</w:t>
      </w:r>
      <w:r>
        <w:rPr>
          <w:spacing w:val="-7"/>
        </w:rPr>
        <w:t xml:space="preserve"> </w:t>
      </w:r>
      <w:r>
        <w:t>1</w:t>
      </w:r>
      <w:r>
        <w:rPr>
          <w:spacing w:val="-10"/>
        </w:rPr>
        <w:t xml:space="preserve"> </w:t>
      </w:r>
      <w:r>
        <w:t xml:space="preserve">April 2018 to 31 March 2019 this figure fell to 90. As with Joint Problem-Solving Activities, we would expect this to significantly reduce the estimated benefit, but there is also a pronounced increase (from 7% to 27%) in the proportion of companies reporting a better quality of service/output as a result of the Acas project [using the new findings from Cameron, Clemence and Gariban, 2017; noted above in section 3.3 and Note 45]. This results in the </w:t>
      </w:r>
      <w:r>
        <w:rPr>
          <w:b/>
        </w:rPr>
        <w:t xml:space="preserve">total benefit </w:t>
      </w:r>
      <w:r>
        <w:t xml:space="preserve">rising from £8.3m in U&amp;G, to </w:t>
      </w:r>
      <w:r>
        <w:rPr>
          <w:b/>
        </w:rPr>
        <w:t>£10m in 1 April</w:t>
      </w:r>
      <w:r>
        <w:rPr>
          <w:b/>
        </w:rPr>
        <w:t xml:space="preserve"> 2018 to 31 March 2019 </w:t>
      </w:r>
      <w:r>
        <w:t xml:space="preserve">(with £7.4m of additional benefit attributed to this 20 percentage-point increase). As a result the BCR increases significantly from 17.7 to a </w:t>
      </w:r>
      <w:r>
        <w:rPr>
          <w:b/>
        </w:rPr>
        <w:t>BCR of 38.4</w:t>
      </w:r>
      <w:hyperlink w:anchor="_bookmark83" w:history="1">
        <w:r>
          <w:rPr>
            <w:position w:val="8"/>
            <w:sz w:val="14"/>
          </w:rPr>
          <w:t>65</w:t>
        </w:r>
      </w:hyperlink>
      <w:r>
        <w:t>.</w:t>
      </w:r>
    </w:p>
    <w:p w14:paraId="78C1C855" w14:textId="77777777" w:rsidR="00A46468" w:rsidRDefault="00A46468">
      <w:pPr>
        <w:pStyle w:val="BodyText"/>
        <w:spacing w:before="9"/>
        <w:jc w:val="left"/>
      </w:pPr>
    </w:p>
    <w:p w14:paraId="78C1C856" w14:textId="77777777" w:rsidR="00A46468" w:rsidRDefault="00747577">
      <w:pPr>
        <w:pStyle w:val="Heading2"/>
        <w:numPr>
          <w:ilvl w:val="1"/>
          <w:numId w:val="3"/>
        </w:numPr>
        <w:tabs>
          <w:tab w:val="left" w:pos="584"/>
        </w:tabs>
        <w:ind w:left="584" w:hanging="464"/>
        <w:jc w:val="both"/>
      </w:pPr>
      <w:bookmarkStart w:id="32" w:name="6.2_In-depth_Advisory_Meetings_&amp;_Calls"/>
      <w:bookmarkStart w:id="33" w:name="_bookmark16"/>
      <w:bookmarkEnd w:id="32"/>
      <w:bookmarkEnd w:id="33"/>
      <w:r>
        <w:t>In-depth</w:t>
      </w:r>
      <w:r>
        <w:rPr>
          <w:spacing w:val="-6"/>
        </w:rPr>
        <w:t xml:space="preserve"> </w:t>
      </w:r>
      <w:r>
        <w:t>Advisory</w:t>
      </w:r>
      <w:r>
        <w:rPr>
          <w:spacing w:val="-6"/>
        </w:rPr>
        <w:t xml:space="preserve"> </w:t>
      </w:r>
      <w:r>
        <w:t>Meetings</w:t>
      </w:r>
      <w:r>
        <w:rPr>
          <w:spacing w:val="-5"/>
        </w:rPr>
        <w:t xml:space="preserve"> </w:t>
      </w:r>
      <w:r>
        <w:t>&amp;</w:t>
      </w:r>
      <w:r>
        <w:rPr>
          <w:spacing w:val="-6"/>
        </w:rPr>
        <w:t xml:space="preserve"> </w:t>
      </w:r>
      <w:r>
        <w:rPr>
          <w:spacing w:val="-2"/>
        </w:rPr>
        <w:t>Calls</w:t>
      </w:r>
    </w:p>
    <w:p w14:paraId="78C1C857" w14:textId="77777777" w:rsidR="00A46468" w:rsidRDefault="00747577">
      <w:pPr>
        <w:pStyle w:val="BodyText"/>
        <w:spacing w:before="122"/>
        <w:ind w:left="120" w:right="733"/>
      </w:pPr>
      <w:r>
        <w:t xml:space="preserve">In the 1 April 2014 to 31 March 2015 financial year, Acas undertook 1,628 </w:t>
      </w:r>
      <w:r>
        <w:rPr>
          <w:i/>
        </w:rPr>
        <w:t xml:space="preserve">In- depth Advisory Meetings </w:t>
      </w:r>
      <w:r>
        <w:t xml:space="preserve">and 3,549 </w:t>
      </w:r>
      <w:r>
        <w:rPr>
          <w:i/>
        </w:rPr>
        <w:t>In-depth Advisory Calls</w:t>
      </w:r>
      <w:r>
        <w:t>. Both these figures are slightly lower in the 1 April 2018 to 31 March 2019 financial year (1,130 and 3,210 respectively). The calculation of benefit involves estimating equivalences between</w:t>
      </w:r>
      <w:r>
        <w:rPr>
          <w:spacing w:val="-16"/>
        </w:rPr>
        <w:t xml:space="preserve"> </w:t>
      </w:r>
      <w:r>
        <w:t>individual</w:t>
      </w:r>
      <w:r>
        <w:rPr>
          <w:spacing w:val="-15"/>
        </w:rPr>
        <w:t xml:space="preserve"> </w:t>
      </w:r>
      <w:r>
        <w:rPr>
          <w:i/>
        </w:rPr>
        <w:t>Workplace</w:t>
      </w:r>
      <w:r>
        <w:rPr>
          <w:i/>
          <w:spacing w:val="-15"/>
        </w:rPr>
        <w:t xml:space="preserve"> </w:t>
      </w:r>
      <w:r>
        <w:rPr>
          <w:i/>
        </w:rPr>
        <w:t>Projects</w:t>
      </w:r>
      <w:r>
        <w:rPr>
          <w:i/>
          <w:spacing w:val="-15"/>
        </w:rPr>
        <w:t xml:space="preserve"> </w:t>
      </w:r>
      <w:r>
        <w:t>and</w:t>
      </w:r>
      <w:r>
        <w:rPr>
          <w:spacing w:val="-16"/>
        </w:rPr>
        <w:t xml:space="preserve"> </w:t>
      </w:r>
      <w:r>
        <w:t>instances</w:t>
      </w:r>
      <w:r>
        <w:rPr>
          <w:spacing w:val="-15"/>
        </w:rPr>
        <w:t xml:space="preserve"> </w:t>
      </w:r>
      <w:r>
        <w:t>of</w:t>
      </w:r>
      <w:r>
        <w:rPr>
          <w:spacing w:val="-15"/>
        </w:rPr>
        <w:t xml:space="preserve"> </w:t>
      </w:r>
      <w:r>
        <w:rPr>
          <w:i/>
        </w:rPr>
        <w:t>In-depth</w:t>
      </w:r>
      <w:r>
        <w:rPr>
          <w:i/>
          <w:spacing w:val="-16"/>
        </w:rPr>
        <w:t xml:space="preserve"> </w:t>
      </w:r>
      <w:r>
        <w:rPr>
          <w:i/>
        </w:rPr>
        <w:t>Advice</w:t>
      </w:r>
      <w:r>
        <w:t>,</w:t>
      </w:r>
      <w:r>
        <w:rPr>
          <w:spacing w:val="-16"/>
        </w:rPr>
        <w:t xml:space="preserve"> </w:t>
      </w:r>
      <w:r>
        <w:t>based</w:t>
      </w:r>
      <w:r>
        <w:rPr>
          <w:spacing w:val="-16"/>
        </w:rPr>
        <w:t xml:space="preserve"> </w:t>
      </w:r>
      <w:r>
        <w:t>on the average number of hours Acas Senior Advisers spend delivering one unit in these</w:t>
      </w:r>
      <w:r>
        <w:rPr>
          <w:spacing w:val="-16"/>
        </w:rPr>
        <w:t xml:space="preserve"> </w:t>
      </w:r>
      <w:r>
        <w:t>service</w:t>
      </w:r>
      <w:r>
        <w:rPr>
          <w:spacing w:val="-16"/>
        </w:rPr>
        <w:t xml:space="preserve"> </w:t>
      </w:r>
      <w:r>
        <w:t>areas</w:t>
      </w:r>
      <w:r>
        <w:rPr>
          <w:spacing w:val="-15"/>
        </w:rPr>
        <w:t xml:space="preserve"> </w:t>
      </w:r>
      <w:r>
        <w:t>(alluded</w:t>
      </w:r>
      <w:r>
        <w:rPr>
          <w:spacing w:val="-17"/>
        </w:rPr>
        <w:t xml:space="preserve"> </w:t>
      </w:r>
      <w:r>
        <w:t>to</w:t>
      </w:r>
      <w:r>
        <w:rPr>
          <w:spacing w:val="-14"/>
        </w:rPr>
        <w:t xml:space="preserve"> </w:t>
      </w:r>
      <w:r>
        <w:t>in</w:t>
      </w:r>
      <w:r>
        <w:rPr>
          <w:spacing w:val="-17"/>
        </w:rPr>
        <w:t xml:space="preserve"> </w:t>
      </w:r>
      <w:r>
        <w:t>previous</w:t>
      </w:r>
      <w:r>
        <w:rPr>
          <w:spacing w:val="-16"/>
        </w:rPr>
        <w:t xml:space="preserve"> </w:t>
      </w:r>
      <w:r>
        <w:t>discussions</w:t>
      </w:r>
      <w:r>
        <w:rPr>
          <w:spacing w:val="-16"/>
        </w:rPr>
        <w:t xml:space="preserve"> </w:t>
      </w:r>
      <w:r>
        <w:t>which</w:t>
      </w:r>
      <w:r>
        <w:rPr>
          <w:spacing w:val="-17"/>
        </w:rPr>
        <w:t xml:space="preserve"> </w:t>
      </w:r>
      <w:r>
        <w:t>mention</w:t>
      </w:r>
      <w:r>
        <w:rPr>
          <w:spacing w:val="-17"/>
        </w:rPr>
        <w:t xml:space="preserve"> </w:t>
      </w:r>
      <w:r>
        <w:t xml:space="preserve">‘equivalized’ figures). There is some </w:t>
      </w:r>
      <w:r>
        <w:t xml:space="preserve">difference between the equivalences, depending on whether we consider </w:t>
      </w:r>
      <w:r>
        <w:rPr>
          <w:i/>
        </w:rPr>
        <w:t xml:space="preserve">Joint Problem-Solving Activities </w:t>
      </w:r>
      <w:r>
        <w:t xml:space="preserve">or </w:t>
      </w:r>
      <w:r>
        <w:rPr>
          <w:i/>
        </w:rPr>
        <w:t>Workplace Projects</w:t>
      </w:r>
      <w:r>
        <w:t>. Taking</w:t>
      </w:r>
      <w:r>
        <w:rPr>
          <w:spacing w:val="-4"/>
        </w:rPr>
        <w:t xml:space="preserve"> </w:t>
      </w:r>
      <w:r>
        <w:t>averages</w:t>
      </w:r>
      <w:r>
        <w:rPr>
          <w:spacing w:val="-5"/>
        </w:rPr>
        <w:t xml:space="preserve"> </w:t>
      </w:r>
      <w:r>
        <w:t>across</w:t>
      </w:r>
      <w:r>
        <w:rPr>
          <w:spacing w:val="-5"/>
        </w:rPr>
        <w:t xml:space="preserve"> </w:t>
      </w:r>
      <w:r>
        <w:t>both</w:t>
      </w:r>
      <w:r>
        <w:rPr>
          <w:spacing w:val="-6"/>
        </w:rPr>
        <w:t xml:space="preserve"> </w:t>
      </w:r>
      <w:r>
        <w:t>services</w:t>
      </w:r>
      <w:r>
        <w:rPr>
          <w:spacing w:val="-3"/>
        </w:rPr>
        <w:t xml:space="preserve"> </w:t>
      </w:r>
      <w:r>
        <w:t>leads</w:t>
      </w:r>
      <w:r>
        <w:rPr>
          <w:spacing w:val="-3"/>
        </w:rPr>
        <w:t xml:space="preserve"> </w:t>
      </w:r>
      <w:r>
        <w:t>to</w:t>
      </w:r>
      <w:r>
        <w:rPr>
          <w:spacing w:val="-5"/>
        </w:rPr>
        <w:t xml:space="preserve"> </w:t>
      </w:r>
      <w:r>
        <w:t>estimated</w:t>
      </w:r>
      <w:r>
        <w:rPr>
          <w:spacing w:val="-6"/>
        </w:rPr>
        <w:t xml:space="preserve"> </w:t>
      </w:r>
      <w:r>
        <w:t>equivalent</w:t>
      </w:r>
      <w:r>
        <w:rPr>
          <w:spacing w:val="-6"/>
        </w:rPr>
        <w:t xml:space="preserve"> </w:t>
      </w:r>
      <w:r>
        <w:t>figures</w:t>
      </w:r>
      <w:r>
        <w:rPr>
          <w:spacing w:val="-5"/>
        </w:rPr>
        <w:t xml:space="preserve"> </w:t>
      </w:r>
      <w:r>
        <w:t>of</w:t>
      </w:r>
      <w:r>
        <w:rPr>
          <w:spacing w:val="-6"/>
        </w:rPr>
        <w:t xml:space="preserve"> </w:t>
      </w:r>
      <w:r>
        <w:t>5.1 and 22.1 and these figures taken from the 1 April 2014 to 31 March 2015 data remain valid.</w:t>
      </w:r>
    </w:p>
    <w:p w14:paraId="78C1C858" w14:textId="77777777" w:rsidR="00A46468" w:rsidRDefault="00747577">
      <w:pPr>
        <w:pStyle w:val="BodyText"/>
        <w:spacing w:before="267"/>
        <w:ind w:left="120" w:right="735"/>
        <w:rPr>
          <w:b/>
        </w:rPr>
      </w:pPr>
      <w:r>
        <w:t>As</w:t>
      </w:r>
      <w:r>
        <w:rPr>
          <w:spacing w:val="-13"/>
        </w:rPr>
        <w:t xml:space="preserve"> </w:t>
      </w:r>
      <w:r>
        <w:t>with</w:t>
      </w:r>
      <w:r>
        <w:rPr>
          <w:spacing w:val="-14"/>
        </w:rPr>
        <w:t xml:space="preserve"> </w:t>
      </w:r>
      <w:r>
        <w:t>joint</w:t>
      </w:r>
      <w:r>
        <w:rPr>
          <w:spacing w:val="-14"/>
        </w:rPr>
        <w:t xml:space="preserve"> </w:t>
      </w:r>
      <w:r>
        <w:t>problem-solving</w:t>
      </w:r>
      <w:r>
        <w:rPr>
          <w:spacing w:val="-14"/>
        </w:rPr>
        <w:t xml:space="preserve"> </w:t>
      </w:r>
      <w:r>
        <w:t>activities</w:t>
      </w:r>
      <w:r>
        <w:rPr>
          <w:spacing w:val="-13"/>
        </w:rPr>
        <w:t xml:space="preserve"> </w:t>
      </w:r>
      <w:r>
        <w:t>and</w:t>
      </w:r>
      <w:r>
        <w:rPr>
          <w:spacing w:val="-12"/>
        </w:rPr>
        <w:t xml:space="preserve"> </w:t>
      </w:r>
      <w:r>
        <w:t>workplace</w:t>
      </w:r>
      <w:r>
        <w:rPr>
          <w:spacing w:val="-13"/>
        </w:rPr>
        <w:t xml:space="preserve"> </w:t>
      </w:r>
      <w:r>
        <w:t>projects,</w:t>
      </w:r>
      <w:r>
        <w:rPr>
          <w:spacing w:val="-15"/>
        </w:rPr>
        <w:t xml:space="preserve"> </w:t>
      </w:r>
      <w:r>
        <w:t>we</w:t>
      </w:r>
      <w:r>
        <w:rPr>
          <w:spacing w:val="-13"/>
        </w:rPr>
        <w:t xml:space="preserve"> </w:t>
      </w:r>
      <w:r>
        <w:t>have</w:t>
      </w:r>
      <w:r>
        <w:rPr>
          <w:spacing w:val="-13"/>
        </w:rPr>
        <w:t xml:space="preserve"> </w:t>
      </w:r>
      <w:r>
        <w:t>managed to replace some of the unsupported assumptions carried forward from Meadows by slightly altering the approach to estimation. In the area of In-depth Advisory Meetings</w:t>
      </w:r>
      <w:r>
        <w:rPr>
          <w:spacing w:val="3"/>
        </w:rPr>
        <w:t xml:space="preserve"> </w:t>
      </w:r>
      <w:r>
        <w:t>&amp;</w:t>
      </w:r>
      <w:r>
        <w:rPr>
          <w:spacing w:val="6"/>
        </w:rPr>
        <w:t xml:space="preserve"> </w:t>
      </w:r>
      <w:r>
        <w:t>Calls</w:t>
      </w:r>
      <w:r>
        <w:rPr>
          <w:spacing w:val="6"/>
        </w:rPr>
        <w:t xml:space="preserve"> </w:t>
      </w:r>
      <w:r>
        <w:t>these</w:t>
      </w:r>
      <w:r>
        <w:rPr>
          <w:spacing w:val="6"/>
        </w:rPr>
        <w:t xml:space="preserve"> </w:t>
      </w:r>
      <w:r>
        <w:t>changes</w:t>
      </w:r>
      <w:r>
        <w:rPr>
          <w:spacing w:val="6"/>
        </w:rPr>
        <w:t xml:space="preserve"> </w:t>
      </w:r>
      <w:r>
        <w:t>result</w:t>
      </w:r>
      <w:r>
        <w:rPr>
          <w:spacing w:val="7"/>
        </w:rPr>
        <w:t xml:space="preserve"> </w:t>
      </w:r>
      <w:r>
        <w:t>in</w:t>
      </w:r>
      <w:r>
        <w:rPr>
          <w:spacing w:val="5"/>
        </w:rPr>
        <w:t xml:space="preserve"> </w:t>
      </w:r>
      <w:r>
        <w:t>a</w:t>
      </w:r>
      <w:r>
        <w:rPr>
          <w:spacing w:val="10"/>
        </w:rPr>
        <w:t xml:space="preserve"> </w:t>
      </w:r>
      <w:r>
        <w:t>slightly</w:t>
      </w:r>
      <w:r>
        <w:rPr>
          <w:spacing w:val="4"/>
        </w:rPr>
        <w:t xml:space="preserve"> </w:t>
      </w:r>
      <w:r>
        <w:t>higher</w:t>
      </w:r>
      <w:r>
        <w:rPr>
          <w:spacing w:val="5"/>
        </w:rPr>
        <w:t xml:space="preserve"> </w:t>
      </w:r>
      <w:r>
        <w:rPr>
          <w:b/>
        </w:rPr>
        <w:t>estimated</w:t>
      </w:r>
      <w:r>
        <w:rPr>
          <w:b/>
          <w:spacing w:val="5"/>
        </w:rPr>
        <w:t xml:space="preserve"> </w:t>
      </w:r>
      <w:r>
        <w:rPr>
          <w:b/>
        </w:rPr>
        <w:t>benefit</w:t>
      </w:r>
      <w:r>
        <w:rPr>
          <w:b/>
          <w:spacing w:val="6"/>
        </w:rPr>
        <w:t xml:space="preserve"> </w:t>
      </w:r>
      <w:r>
        <w:rPr>
          <w:b/>
          <w:spacing w:val="-5"/>
        </w:rPr>
        <w:t>of</w:t>
      </w:r>
    </w:p>
    <w:p w14:paraId="78C1C859" w14:textId="77777777" w:rsidR="00A46468" w:rsidRDefault="00747577">
      <w:pPr>
        <w:pStyle w:val="BodyText"/>
        <w:spacing w:before="1" w:line="267" w:lineRule="exact"/>
        <w:ind w:left="120"/>
      </w:pPr>
      <w:r>
        <w:rPr>
          <w:b/>
        </w:rPr>
        <w:t>£9.7m</w:t>
      </w:r>
      <w:r>
        <w:t>,</w:t>
      </w:r>
      <w:r>
        <w:rPr>
          <w:spacing w:val="7"/>
        </w:rPr>
        <w:t xml:space="preserve"> </w:t>
      </w:r>
      <w:r>
        <w:t>even</w:t>
      </w:r>
      <w:r>
        <w:rPr>
          <w:spacing w:val="10"/>
        </w:rPr>
        <w:t xml:space="preserve"> </w:t>
      </w:r>
      <w:r>
        <w:t>in</w:t>
      </w:r>
      <w:r>
        <w:rPr>
          <w:spacing w:val="10"/>
        </w:rPr>
        <w:t xml:space="preserve"> </w:t>
      </w:r>
      <w:r>
        <w:t>the</w:t>
      </w:r>
      <w:r>
        <w:rPr>
          <w:spacing w:val="11"/>
        </w:rPr>
        <w:t xml:space="preserve"> </w:t>
      </w:r>
      <w:r>
        <w:t>face</w:t>
      </w:r>
      <w:r>
        <w:rPr>
          <w:spacing w:val="11"/>
        </w:rPr>
        <w:t xml:space="preserve"> </w:t>
      </w:r>
      <w:r>
        <w:t>of</w:t>
      </w:r>
      <w:r>
        <w:rPr>
          <w:spacing w:val="9"/>
        </w:rPr>
        <w:t xml:space="preserve"> </w:t>
      </w:r>
      <w:r>
        <w:t>lower</w:t>
      </w:r>
      <w:r>
        <w:rPr>
          <w:spacing w:val="10"/>
        </w:rPr>
        <w:t xml:space="preserve"> </w:t>
      </w:r>
      <w:r>
        <w:t>volumes,</w:t>
      </w:r>
      <w:r>
        <w:rPr>
          <w:spacing w:val="9"/>
        </w:rPr>
        <w:t xml:space="preserve"> </w:t>
      </w:r>
      <w:r>
        <w:t>but</w:t>
      </w:r>
      <w:r>
        <w:rPr>
          <w:spacing w:val="10"/>
        </w:rPr>
        <w:t xml:space="preserve"> </w:t>
      </w:r>
      <w:r>
        <w:t>an</w:t>
      </w:r>
      <w:r>
        <w:rPr>
          <w:spacing w:val="10"/>
        </w:rPr>
        <w:t xml:space="preserve"> </w:t>
      </w:r>
      <w:r>
        <w:t>increase</w:t>
      </w:r>
      <w:r>
        <w:rPr>
          <w:spacing w:val="11"/>
        </w:rPr>
        <w:t xml:space="preserve"> </w:t>
      </w:r>
      <w:r>
        <w:t>in</w:t>
      </w:r>
      <w:r>
        <w:rPr>
          <w:spacing w:val="10"/>
        </w:rPr>
        <w:t xml:space="preserve"> </w:t>
      </w:r>
      <w:r>
        <w:t>costs</w:t>
      </w:r>
      <w:r>
        <w:rPr>
          <w:spacing w:val="11"/>
        </w:rPr>
        <w:t xml:space="preserve"> </w:t>
      </w:r>
      <w:r>
        <w:t>reduces</w:t>
      </w:r>
      <w:r>
        <w:rPr>
          <w:spacing w:val="12"/>
        </w:rPr>
        <w:t xml:space="preserve"> </w:t>
      </w:r>
      <w:r>
        <w:rPr>
          <w:spacing w:val="-5"/>
        </w:rPr>
        <w:t>the</w:t>
      </w:r>
    </w:p>
    <w:p w14:paraId="78C1C85A" w14:textId="77777777" w:rsidR="00A46468" w:rsidRDefault="00747577">
      <w:pPr>
        <w:spacing w:line="267" w:lineRule="exact"/>
        <w:ind w:left="120"/>
        <w:jc w:val="both"/>
        <w:rPr>
          <w:b/>
        </w:rPr>
      </w:pPr>
      <w:r>
        <w:rPr>
          <w:b/>
        </w:rPr>
        <w:t>BCR</w:t>
      </w:r>
      <w:r>
        <w:rPr>
          <w:b/>
          <w:spacing w:val="-2"/>
        </w:rPr>
        <w:t xml:space="preserve"> </w:t>
      </w:r>
      <w:r>
        <w:rPr>
          <w:b/>
        </w:rPr>
        <w:t>to</w:t>
      </w:r>
      <w:r>
        <w:rPr>
          <w:b/>
          <w:spacing w:val="-2"/>
        </w:rPr>
        <w:t xml:space="preserve"> 6.6</w:t>
      </w:r>
      <w:hyperlink w:anchor="_bookmark84" w:history="1">
        <w:r>
          <w:rPr>
            <w:spacing w:val="-2"/>
            <w:position w:val="8"/>
            <w:sz w:val="14"/>
          </w:rPr>
          <w:t>66</w:t>
        </w:r>
      </w:hyperlink>
      <w:r>
        <w:rPr>
          <w:b/>
          <w:spacing w:val="-2"/>
        </w:rPr>
        <w:t>.</w:t>
      </w:r>
    </w:p>
    <w:p w14:paraId="78C1C85B" w14:textId="77777777" w:rsidR="00A46468" w:rsidRDefault="00A46468">
      <w:pPr>
        <w:spacing w:line="267" w:lineRule="exact"/>
        <w:jc w:val="both"/>
        <w:sectPr w:rsidR="00A46468">
          <w:pgSz w:w="11900" w:h="16850"/>
          <w:pgMar w:top="1360" w:right="700" w:bottom="920" w:left="1320" w:header="0" w:footer="725" w:gutter="0"/>
          <w:cols w:space="720"/>
        </w:sectPr>
      </w:pPr>
    </w:p>
    <w:p w14:paraId="78C1C85C" w14:textId="77777777" w:rsidR="00A46468" w:rsidRDefault="00747577">
      <w:pPr>
        <w:pStyle w:val="Heading1"/>
        <w:numPr>
          <w:ilvl w:val="0"/>
          <w:numId w:val="3"/>
        </w:numPr>
        <w:tabs>
          <w:tab w:val="left" w:pos="514"/>
        </w:tabs>
        <w:ind w:left="514" w:hanging="394"/>
      </w:pPr>
      <w:bookmarkStart w:id="34" w:name="7._Conclusions"/>
      <w:bookmarkStart w:id="35" w:name="_bookmark17"/>
      <w:bookmarkEnd w:id="34"/>
      <w:bookmarkEnd w:id="35"/>
      <w:r>
        <w:rPr>
          <w:spacing w:val="-2"/>
        </w:rPr>
        <w:lastRenderedPageBreak/>
        <w:t>Conclusions</w:t>
      </w:r>
    </w:p>
    <w:p w14:paraId="78C1C85D" w14:textId="77777777" w:rsidR="00A46468" w:rsidRDefault="00747577">
      <w:pPr>
        <w:pStyle w:val="BodyText"/>
        <w:spacing w:before="281"/>
        <w:ind w:left="120" w:right="734" w:hanging="1"/>
      </w:pPr>
      <w:r>
        <w:rPr>
          <w:spacing w:val="-2"/>
        </w:rPr>
        <w:t>This</w:t>
      </w:r>
      <w:r>
        <w:rPr>
          <w:spacing w:val="-10"/>
        </w:rPr>
        <w:t xml:space="preserve"> </w:t>
      </w:r>
      <w:r>
        <w:rPr>
          <w:spacing w:val="-2"/>
        </w:rPr>
        <w:t>report</w:t>
      </w:r>
      <w:r>
        <w:rPr>
          <w:spacing w:val="-11"/>
        </w:rPr>
        <w:t xml:space="preserve"> </w:t>
      </w:r>
      <w:r>
        <w:rPr>
          <w:spacing w:val="-2"/>
        </w:rPr>
        <w:t>outlines</w:t>
      </w:r>
      <w:r>
        <w:rPr>
          <w:spacing w:val="-10"/>
        </w:rPr>
        <w:t xml:space="preserve"> </w:t>
      </w:r>
      <w:r>
        <w:rPr>
          <w:spacing w:val="-2"/>
        </w:rPr>
        <w:t>the</w:t>
      </w:r>
      <w:r>
        <w:rPr>
          <w:spacing w:val="-9"/>
        </w:rPr>
        <w:t xml:space="preserve"> </w:t>
      </w:r>
      <w:r>
        <w:rPr>
          <w:spacing w:val="-2"/>
        </w:rPr>
        <w:t>update</w:t>
      </w:r>
      <w:r>
        <w:rPr>
          <w:spacing w:val="-10"/>
        </w:rPr>
        <w:t xml:space="preserve"> </w:t>
      </w:r>
      <w:r>
        <w:rPr>
          <w:spacing w:val="-2"/>
        </w:rPr>
        <w:t>to</w:t>
      </w:r>
      <w:r>
        <w:rPr>
          <w:spacing w:val="-10"/>
        </w:rPr>
        <w:t xml:space="preserve"> </w:t>
      </w:r>
      <w:r>
        <w:rPr>
          <w:spacing w:val="-2"/>
        </w:rPr>
        <w:t>the</w:t>
      </w:r>
      <w:r>
        <w:rPr>
          <w:spacing w:val="-10"/>
        </w:rPr>
        <w:t xml:space="preserve"> </w:t>
      </w:r>
      <w:r>
        <w:rPr>
          <w:spacing w:val="-2"/>
        </w:rPr>
        <w:t>U&amp;G</w:t>
      </w:r>
      <w:r>
        <w:rPr>
          <w:spacing w:val="-11"/>
        </w:rPr>
        <w:t xml:space="preserve"> </w:t>
      </w:r>
      <w:r>
        <w:rPr>
          <w:spacing w:val="-2"/>
        </w:rPr>
        <w:t>(2016)</w:t>
      </w:r>
      <w:r>
        <w:rPr>
          <w:spacing w:val="-10"/>
        </w:rPr>
        <w:t xml:space="preserve"> </w:t>
      </w:r>
      <w:r>
        <w:rPr>
          <w:spacing w:val="-2"/>
        </w:rPr>
        <w:t>economic</w:t>
      </w:r>
      <w:r>
        <w:rPr>
          <w:spacing w:val="-10"/>
        </w:rPr>
        <w:t xml:space="preserve"> </w:t>
      </w:r>
      <w:r>
        <w:rPr>
          <w:spacing w:val="-2"/>
        </w:rPr>
        <w:t>assessment,</w:t>
      </w:r>
      <w:r>
        <w:rPr>
          <w:spacing w:val="-11"/>
        </w:rPr>
        <w:t xml:space="preserve"> </w:t>
      </w:r>
      <w:r>
        <w:rPr>
          <w:spacing w:val="-2"/>
        </w:rPr>
        <w:t xml:space="preserve">providing </w:t>
      </w:r>
      <w:r>
        <w:t>a refresh to data and a review of methodology (where appropriate) including the integration of data to fill previously identified gaps. The focus has been on the economic</w:t>
      </w:r>
      <w:r>
        <w:rPr>
          <w:spacing w:val="-5"/>
        </w:rPr>
        <w:t xml:space="preserve"> </w:t>
      </w:r>
      <w:r>
        <w:t>value</w:t>
      </w:r>
      <w:r>
        <w:rPr>
          <w:spacing w:val="-5"/>
        </w:rPr>
        <w:t xml:space="preserve"> </w:t>
      </w:r>
      <w:r>
        <w:t>of</w:t>
      </w:r>
      <w:r>
        <w:rPr>
          <w:spacing w:val="-6"/>
        </w:rPr>
        <w:t xml:space="preserve"> </w:t>
      </w:r>
      <w:r>
        <w:t>a</w:t>
      </w:r>
      <w:r>
        <w:rPr>
          <w:spacing w:val="-4"/>
        </w:rPr>
        <w:t xml:space="preserve"> </w:t>
      </w:r>
      <w:r>
        <w:t>year</w:t>
      </w:r>
      <w:r>
        <w:rPr>
          <w:spacing w:val="-6"/>
        </w:rPr>
        <w:t xml:space="preserve"> </w:t>
      </w:r>
      <w:r>
        <w:t>of</w:t>
      </w:r>
      <w:r>
        <w:rPr>
          <w:spacing w:val="-6"/>
        </w:rPr>
        <w:t xml:space="preserve"> </w:t>
      </w:r>
      <w:r>
        <w:t>Acas</w:t>
      </w:r>
      <w:r>
        <w:rPr>
          <w:spacing w:val="-5"/>
        </w:rPr>
        <w:t xml:space="preserve"> </w:t>
      </w:r>
      <w:r>
        <w:t>Services</w:t>
      </w:r>
      <w:r>
        <w:rPr>
          <w:spacing w:val="-5"/>
        </w:rPr>
        <w:t xml:space="preserve"> </w:t>
      </w:r>
      <w:r>
        <w:t>delivered</w:t>
      </w:r>
      <w:r>
        <w:rPr>
          <w:spacing w:val="-6"/>
        </w:rPr>
        <w:t xml:space="preserve"> </w:t>
      </w:r>
      <w:r>
        <w:t>during</w:t>
      </w:r>
      <w:r>
        <w:rPr>
          <w:spacing w:val="-6"/>
        </w:rPr>
        <w:t xml:space="preserve"> </w:t>
      </w:r>
      <w:r>
        <w:t>the</w:t>
      </w:r>
      <w:r>
        <w:rPr>
          <w:spacing w:val="-5"/>
        </w:rPr>
        <w:t xml:space="preserve"> </w:t>
      </w:r>
      <w:r>
        <w:t>1</w:t>
      </w:r>
      <w:r>
        <w:rPr>
          <w:spacing w:val="-2"/>
        </w:rPr>
        <w:t xml:space="preserve"> </w:t>
      </w:r>
      <w:r>
        <w:t>April</w:t>
      </w:r>
      <w:r>
        <w:rPr>
          <w:spacing w:val="-5"/>
        </w:rPr>
        <w:t xml:space="preserve"> </w:t>
      </w:r>
      <w:r>
        <w:t>2018</w:t>
      </w:r>
      <w:r>
        <w:rPr>
          <w:spacing w:val="-7"/>
        </w:rPr>
        <w:t xml:space="preserve"> </w:t>
      </w:r>
      <w:r>
        <w:t>to</w:t>
      </w:r>
      <w:r>
        <w:rPr>
          <w:spacing w:val="-3"/>
        </w:rPr>
        <w:t xml:space="preserve"> </w:t>
      </w:r>
      <w:r>
        <w:t>31 March 2019 financial year.</w:t>
      </w:r>
    </w:p>
    <w:p w14:paraId="78C1C85E" w14:textId="77777777" w:rsidR="00A46468" w:rsidRDefault="00A46468">
      <w:pPr>
        <w:pStyle w:val="BodyText"/>
        <w:spacing w:before="11"/>
        <w:jc w:val="left"/>
      </w:pPr>
    </w:p>
    <w:p w14:paraId="78C1C85F" w14:textId="77777777" w:rsidR="00A46468" w:rsidRDefault="00747577">
      <w:pPr>
        <w:pStyle w:val="BodyText"/>
        <w:spacing w:before="1"/>
        <w:ind w:left="120" w:right="734"/>
      </w:pPr>
      <w:r>
        <w:t>Creating</w:t>
      </w:r>
      <w:r>
        <w:rPr>
          <w:spacing w:val="-4"/>
        </w:rPr>
        <w:t xml:space="preserve"> </w:t>
      </w:r>
      <w:r>
        <w:t>estimates</w:t>
      </w:r>
      <w:r>
        <w:rPr>
          <w:spacing w:val="-5"/>
        </w:rPr>
        <w:t xml:space="preserve"> </w:t>
      </w:r>
      <w:r>
        <w:t>for</w:t>
      </w:r>
      <w:r>
        <w:rPr>
          <w:spacing w:val="-6"/>
        </w:rPr>
        <w:t xml:space="preserve"> </w:t>
      </w:r>
      <w:r>
        <w:t>each</w:t>
      </w:r>
      <w:r>
        <w:rPr>
          <w:spacing w:val="-6"/>
        </w:rPr>
        <w:t xml:space="preserve"> </w:t>
      </w:r>
      <w:r>
        <w:t>area</w:t>
      </w:r>
      <w:r>
        <w:rPr>
          <w:spacing w:val="-6"/>
        </w:rPr>
        <w:t xml:space="preserve"> </w:t>
      </w:r>
      <w:r>
        <w:t>of</w:t>
      </w:r>
      <w:r>
        <w:rPr>
          <w:spacing w:val="-6"/>
        </w:rPr>
        <w:t xml:space="preserve"> </w:t>
      </w:r>
      <w:r>
        <w:t>Acas</w:t>
      </w:r>
      <w:r>
        <w:rPr>
          <w:spacing w:val="-5"/>
        </w:rPr>
        <w:t xml:space="preserve"> </w:t>
      </w:r>
      <w:r>
        <w:t>services</w:t>
      </w:r>
      <w:r>
        <w:rPr>
          <w:spacing w:val="-5"/>
        </w:rPr>
        <w:t xml:space="preserve"> </w:t>
      </w:r>
      <w:r>
        <w:t>provides</w:t>
      </w:r>
      <w:r>
        <w:rPr>
          <w:spacing w:val="-5"/>
        </w:rPr>
        <w:t xml:space="preserve"> </w:t>
      </w:r>
      <w:r>
        <w:t>an</w:t>
      </w:r>
      <w:r>
        <w:rPr>
          <w:spacing w:val="-4"/>
        </w:rPr>
        <w:t xml:space="preserve"> </w:t>
      </w:r>
      <w:r>
        <w:t>overall</w:t>
      </w:r>
      <w:r>
        <w:rPr>
          <w:spacing w:val="-6"/>
        </w:rPr>
        <w:t xml:space="preserve"> </w:t>
      </w:r>
      <w:r>
        <w:t>benefit-cost ratio</w:t>
      </w:r>
      <w:r>
        <w:rPr>
          <w:spacing w:val="-15"/>
        </w:rPr>
        <w:t xml:space="preserve"> </w:t>
      </w:r>
      <w:r>
        <w:t>of</w:t>
      </w:r>
      <w:r>
        <w:rPr>
          <w:spacing w:val="-16"/>
        </w:rPr>
        <w:t xml:space="preserve"> </w:t>
      </w:r>
      <w:r>
        <w:rPr>
          <w:b/>
        </w:rPr>
        <w:t>11.9</w:t>
      </w:r>
      <w:r>
        <w:t>,</w:t>
      </w:r>
      <w:r>
        <w:rPr>
          <w:spacing w:val="-16"/>
        </w:rPr>
        <w:t xml:space="preserve"> </w:t>
      </w:r>
      <w:r>
        <w:t>for</w:t>
      </w:r>
      <w:r>
        <w:rPr>
          <w:spacing w:val="-16"/>
        </w:rPr>
        <w:t xml:space="preserve"> </w:t>
      </w:r>
      <w:r>
        <w:t>Acas</w:t>
      </w:r>
      <w:r>
        <w:rPr>
          <w:spacing w:val="-17"/>
        </w:rPr>
        <w:t xml:space="preserve"> </w:t>
      </w:r>
      <w:r>
        <w:t>services</w:t>
      </w:r>
      <w:r>
        <w:rPr>
          <w:spacing w:val="-15"/>
        </w:rPr>
        <w:t xml:space="preserve"> </w:t>
      </w:r>
      <w:r>
        <w:t>delivered</w:t>
      </w:r>
      <w:r>
        <w:rPr>
          <w:spacing w:val="-16"/>
        </w:rPr>
        <w:t xml:space="preserve"> </w:t>
      </w:r>
      <w:r>
        <w:t>during</w:t>
      </w:r>
      <w:r>
        <w:rPr>
          <w:spacing w:val="-16"/>
        </w:rPr>
        <w:t xml:space="preserve"> </w:t>
      </w:r>
      <w:r>
        <w:t>the</w:t>
      </w:r>
      <w:r>
        <w:rPr>
          <w:spacing w:val="-14"/>
        </w:rPr>
        <w:t xml:space="preserve"> </w:t>
      </w:r>
      <w:r>
        <w:t>1</w:t>
      </w:r>
      <w:r>
        <w:rPr>
          <w:spacing w:val="-16"/>
        </w:rPr>
        <w:t xml:space="preserve"> </w:t>
      </w:r>
      <w:r>
        <w:t>April</w:t>
      </w:r>
      <w:r>
        <w:rPr>
          <w:spacing w:val="-18"/>
        </w:rPr>
        <w:t xml:space="preserve"> </w:t>
      </w:r>
      <w:r>
        <w:t>2018</w:t>
      </w:r>
      <w:r>
        <w:rPr>
          <w:spacing w:val="-16"/>
        </w:rPr>
        <w:t xml:space="preserve"> </w:t>
      </w:r>
      <w:r>
        <w:t>to</w:t>
      </w:r>
      <w:r>
        <w:rPr>
          <w:spacing w:val="-15"/>
        </w:rPr>
        <w:t xml:space="preserve"> </w:t>
      </w:r>
      <w:r>
        <w:t>31</w:t>
      </w:r>
      <w:r>
        <w:rPr>
          <w:spacing w:val="-16"/>
        </w:rPr>
        <w:t xml:space="preserve"> </w:t>
      </w:r>
      <w:r>
        <w:t>March</w:t>
      </w:r>
      <w:r>
        <w:rPr>
          <w:spacing w:val="-16"/>
        </w:rPr>
        <w:t xml:space="preserve"> </w:t>
      </w:r>
      <w:r>
        <w:t>2019 financial</w:t>
      </w:r>
      <w:r>
        <w:rPr>
          <w:spacing w:val="-12"/>
        </w:rPr>
        <w:t xml:space="preserve"> </w:t>
      </w:r>
      <w:r>
        <w:t>year.</w:t>
      </w:r>
      <w:r>
        <w:rPr>
          <w:spacing w:val="-12"/>
        </w:rPr>
        <w:t xml:space="preserve"> </w:t>
      </w:r>
      <w:r>
        <w:t>This</w:t>
      </w:r>
      <w:r>
        <w:rPr>
          <w:spacing w:val="-9"/>
        </w:rPr>
        <w:t xml:space="preserve"> </w:t>
      </w:r>
      <w:r>
        <w:t>is</w:t>
      </w:r>
      <w:r>
        <w:rPr>
          <w:spacing w:val="-11"/>
        </w:rPr>
        <w:t xml:space="preserve"> </w:t>
      </w:r>
      <w:r>
        <w:t>based</w:t>
      </w:r>
      <w:r>
        <w:rPr>
          <w:spacing w:val="-12"/>
        </w:rPr>
        <w:t xml:space="preserve"> </w:t>
      </w:r>
      <w:r>
        <w:t>on</w:t>
      </w:r>
      <w:r>
        <w:rPr>
          <w:spacing w:val="-12"/>
        </w:rPr>
        <w:t xml:space="preserve"> </w:t>
      </w:r>
      <w:r>
        <w:t>estimated</w:t>
      </w:r>
      <w:r>
        <w:rPr>
          <w:spacing w:val="-12"/>
        </w:rPr>
        <w:t xml:space="preserve"> </w:t>
      </w:r>
      <w:r>
        <w:t>benefits</w:t>
      </w:r>
      <w:r>
        <w:rPr>
          <w:spacing w:val="-11"/>
        </w:rPr>
        <w:t xml:space="preserve"> </w:t>
      </w:r>
      <w:r>
        <w:t>of</w:t>
      </w:r>
      <w:r>
        <w:rPr>
          <w:spacing w:val="-12"/>
        </w:rPr>
        <w:t xml:space="preserve"> </w:t>
      </w:r>
      <w:r>
        <w:rPr>
          <w:b/>
        </w:rPr>
        <w:t>£644</w:t>
      </w:r>
      <w:r>
        <w:rPr>
          <w:b/>
          <w:spacing w:val="-12"/>
        </w:rPr>
        <w:t xml:space="preserve"> </w:t>
      </w:r>
      <w:r>
        <w:rPr>
          <w:b/>
        </w:rPr>
        <w:t>million</w:t>
      </w:r>
      <w:r>
        <w:t>.</w:t>
      </w:r>
      <w:r>
        <w:rPr>
          <w:spacing w:val="-12"/>
        </w:rPr>
        <w:t xml:space="preserve"> </w:t>
      </w:r>
      <w:r>
        <w:t>The</w:t>
      </w:r>
      <w:r>
        <w:rPr>
          <w:spacing w:val="-11"/>
        </w:rPr>
        <w:t xml:space="preserve"> </w:t>
      </w:r>
      <w:r>
        <w:t xml:space="preserve">approach to estimating economic benefits throughout the analysis can be considered as conservative. A summary of estimated Acas service economic benefits and costs during the 1 April 2014 to 31 March 2015, and 1 April 2018 to 31 March 2019 financial years are outlined in table 2 </w:t>
      </w:r>
      <w:r>
        <w:t>below.</w:t>
      </w:r>
    </w:p>
    <w:p w14:paraId="78C1C860" w14:textId="77777777" w:rsidR="00A46468" w:rsidRDefault="00A46468">
      <w:pPr>
        <w:pStyle w:val="BodyText"/>
        <w:spacing w:before="13"/>
        <w:jc w:val="left"/>
      </w:pPr>
    </w:p>
    <w:p w14:paraId="78C1C861" w14:textId="77777777" w:rsidR="00A46468" w:rsidRDefault="00747577">
      <w:pPr>
        <w:ind w:left="120" w:right="846"/>
        <w:rPr>
          <w:b/>
        </w:rPr>
      </w:pPr>
      <w:r>
        <w:rPr>
          <w:b/>
        </w:rPr>
        <w:t>Table</w:t>
      </w:r>
      <w:r>
        <w:rPr>
          <w:b/>
          <w:spacing w:val="-4"/>
        </w:rPr>
        <w:t xml:space="preserve"> </w:t>
      </w:r>
      <w:r>
        <w:rPr>
          <w:b/>
        </w:rPr>
        <w:t>2.</w:t>
      </w:r>
      <w:r>
        <w:rPr>
          <w:b/>
          <w:spacing w:val="-5"/>
        </w:rPr>
        <w:t xml:space="preserve"> </w:t>
      </w:r>
      <w:r>
        <w:rPr>
          <w:b/>
        </w:rPr>
        <w:t>Estimated</w:t>
      </w:r>
      <w:r>
        <w:rPr>
          <w:b/>
          <w:spacing w:val="-5"/>
        </w:rPr>
        <w:t xml:space="preserve"> </w:t>
      </w:r>
      <w:r>
        <w:rPr>
          <w:b/>
        </w:rPr>
        <w:t>Acas</w:t>
      </w:r>
      <w:r>
        <w:rPr>
          <w:b/>
          <w:spacing w:val="-3"/>
        </w:rPr>
        <w:t xml:space="preserve"> </w:t>
      </w:r>
      <w:r>
        <w:rPr>
          <w:b/>
        </w:rPr>
        <w:t>economic</w:t>
      </w:r>
      <w:r>
        <w:rPr>
          <w:b/>
          <w:spacing w:val="-4"/>
        </w:rPr>
        <w:t xml:space="preserve"> </w:t>
      </w:r>
      <w:r>
        <w:rPr>
          <w:b/>
        </w:rPr>
        <w:t>benefits</w:t>
      </w:r>
      <w:r>
        <w:rPr>
          <w:b/>
          <w:spacing w:val="-3"/>
        </w:rPr>
        <w:t xml:space="preserve"> </w:t>
      </w:r>
      <w:r>
        <w:rPr>
          <w:b/>
        </w:rPr>
        <w:t>and</w:t>
      </w:r>
      <w:r>
        <w:rPr>
          <w:b/>
          <w:spacing w:val="-6"/>
        </w:rPr>
        <w:t xml:space="preserve"> </w:t>
      </w:r>
      <w:r>
        <w:rPr>
          <w:b/>
        </w:rPr>
        <w:t>BCRs</w:t>
      </w:r>
      <w:r>
        <w:rPr>
          <w:b/>
          <w:spacing w:val="-3"/>
        </w:rPr>
        <w:t xml:space="preserve"> </w:t>
      </w:r>
      <w:r>
        <w:rPr>
          <w:b/>
        </w:rPr>
        <w:t>for</w:t>
      </w:r>
      <w:r>
        <w:rPr>
          <w:b/>
          <w:spacing w:val="-4"/>
        </w:rPr>
        <w:t xml:space="preserve"> </w:t>
      </w:r>
      <w:r>
        <w:rPr>
          <w:b/>
        </w:rPr>
        <w:t>financial</w:t>
      </w:r>
      <w:r>
        <w:rPr>
          <w:b/>
          <w:spacing w:val="-5"/>
        </w:rPr>
        <w:t xml:space="preserve"> </w:t>
      </w:r>
      <w:r>
        <w:rPr>
          <w:b/>
        </w:rPr>
        <w:t xml:space="preserve">years 1 April 2014 to 31 March 2015 and 1 April 2018 to 31 March 2019 </w:t>
      </w:r>
      <w:r>
        <w:rPr>
          <w:b/>
          <w:spacing w:val="-2"/>
        </w:rPr>
        <w:t>update</w:t>
      </w:r>
    </w:p>
    <w:p w14:paraId="78C1C862" w14:textId="77777777" w:rsidR="00A46468" w:rsidRDefault="00A46468">
      <w:pPr>
        <w:pStyle w:val="BodyText"/>
        <w:spacing w:before="14"/>
        <w:jc w:val="left"/>
        <w:rPr>
          <w:b/>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
        <w:gridCol w:w="290"/>
        <w:gridCol w:w="155"/>
        <w:gridCol w:w="135"/>
        <w:gridCol w:w="243"/>
        <w:gridCol w:w="872"/>
        <w:gridCol w:w="296"/>
        <w:gridCol w:w="393"/>
        <w:gridCol w:w="199"/>
        <w:gridCol w:w="697"/>
        <w:gridCol w:w="802"/>
        <w:gridCol w:w="792"/>
        <w:gridCol w:w="907"/>
        <w:gridCol w:w="1559"/>
        <w:gridCol w:w="1557"/>
      </w:tblGrid>
      <w:tr w:rsidR="00A46468" w14:paraId="78C1C86E" w14:textId="77777777">
        <w:trPr>
          <w:trHeight w:val="537"/>
        </w:trPr>
        <w:tc>
          <w:tcPr>
            <w:tcW w:w="731" w:type="dxa"/>
            <w:tcBorders>
              <w:bottom w:val="nil"/>
              <w:right w:val="nil"/>
            </w:tcBorders>
            <w:shd w:val="clear" w:color="auto" w:fill="DADADA"/>
          </w:tcPr>
          <w:p w14:paraId="78C1C863" w14:textId="77777777" w:rsidR="00A46468" w:rsidRDefault="00A46468">
            <w:pPr>
              <w:pStyle w:val="TableParagraph"/>
              <w:spacing w:before="50"/>
              <w:rPr>
                <w:b/>
                <w:sz w:val="20"/>
              </w:rPr>
            </w:pPr>
          </w:p>
          <w:p w14:paraId="78C1C864" w14:textId="77777777" w:rsidR="00A46468" w:rsidRDefault="00747577">
            <w:pPr>
              <w:pStyle w:val="TableParagraph"/>
              <w:spacing w:line="224" w:lineRule="exact"/>
              <w:ind w:left="93"/>
              <w:jc w:val="center"/>
              <w:rPr>
                <w:b/>
                <w:sz w:val="20"/>
              </w:rPr>
            </w:pPr>
            <w:r>
              <w:rPr>
                <w:b/>
                <w:spacing w:val="-4"/>
                <w:sz w:val="20"/>
              </w:rPr>
              <w:t>ACAS</w:t>
            </w:r>
          </w:p>
        </w:tc>
        <w:tc>
          <w:tcPr>
            <w:tcW w:w="1695" w:type="dxa"/>
            <w:gridSpan w:val="5"/>
            <w:tcBorders>
              <w:left w:val="nil"/>
              <w:bottom w:val="nil"/>
              <w:right w:val="nil"/>
            </w:tcBorders>
            <w:shd w:val="clear" w:color="auto" w:fill="DADADA"/>
          </w:tcPr>
          <w:p w14:paraId="78C1C865" w14:textId="77777777" w:rsidR="00A46468" w:rsidRDefault="00A46468">
            <w:pPr>
              <w:pStyle w:val="TableParagraph"/>
              <w:spacing w:before="50"/>
              <w:rPr>
                <w:b/>
                <w:sz w:val="20"/>
              </w:rPr>
            </w:pPr>
          </w:p>
          <w:p w14:paraId="78C1C866" w14:textId="77777777" w:rsidR="00A46468" w:rsidRDefault="00747577">
            <w:pPr>
              <w:pStyle w:val="TableParagraph"/>
              <w:spacing w:line="224" w:lineRule="exact"/>
              <w:ind w:left="51"/>
              <w:rPr>
                <w:b/>
                <w:sz w:val="20"/>
              </w:rPr>
            </w:pPr>
            <w:r>
              <w:rPr>
                <w:b/>
                <w:spacing w:val="-2"/>
                <w:sz w:val="20"/>
              </w:rPr>
              <w:t>ACTIVITY</w:t>
            </w:r>
          </w:p>
        </w:tc>
        <w:tc>
          <w:tcPr>
            <w:tcW w:w="296" w:type="dxa"/>
            <w:tcBorders>
              <w:left w:val="nil"/>
              <w:bottom w:val="nil"/>
              <w:right w:val="nil"/>
            </w:tcBorders>
            <w:shd w:val="clear" w:color="auto" w:fill="DADADA"/>
          </w:tcPr>
          <w:p w14:paraId="78C1C867" w14:textId="77777777" w:rsidR="00A46468" w:rsidRDefault="00A46468">
            <w:pPr>
              <w:pStyle w:val="TableParagraph"/>
              <w:rPr>
                <w:rFonts w:ascii="Times New Roman"/>
                <w:sz w:val="20"/>
              </w:rPr>
            </w:pPr>
          </w:p>
        </w:tc>
        <w:tc>
          <w:tcPr>
            <w:tcW w:w="393" w:type="dxa"/>
            <w:tcBorders>
              <w:left w:val="nil"/>
              <w:bottom w:val="nil"/>
            </w:tcBorders>
            <w:shd w:val="clear" w:color="auto" w:fill="DADADA"/>
          </w:tcPr>
          <w:p w14:paraId="78C1C868" w14:textId="77777777" w:rsidR="00A46468" w:rsidRDefault="00A46468">
            <w:pPr>
              <w:pStyle w:val="TableParagraph"/>
              <w:rPr>
                <w:rFonts w:ascii="Times New Roman"/>
                <w:sz w:val="20"/>
              </w:rPr>
            </w:pPr>
          </w:p>
        </w:tc>
        <w:tc>
          <w:tcPr>
            <w:tcW w:w="199" w:type="dxa"/>
            <w:tcBorders>
              <w:bottom w:val="nil"/>
              <w:right w:val="nil"/>
            </w:tcBorders>
            <w:shd w:val="clear" w:color="auto" w:fill="DADADA"/>
          </w:tcPr>
          <w:p w14:paraId="78C1C869" w14:textId="77777777" w:rsidR="00A46468" w:rsidRDefault="00A46468">
            <w:pPr>
              <w:pStyle w:val="TableParagraph"/>
              <w:rPr>
                <w:rFonts w:ascii="Times New Roman"/>
                <w:sz w:val="20"/>
              </w:rPr>
            </w:pPr>
          </w:p>
        </w:tc>
        <w:tc>
          <w:tcPr>
            <w:tcW w:w="1499" w:type="dxa"/>
            <w:gridSpan w:val="2"/>
            <w:tcBorders>
              <w:left w:val="nil"/>
              <w:bottom w:val="nil"/>
            </w:tcBorders>
            <w:shd w:val="clear" w:color="auto" w:fill="DADADA"/>
          </w:tcPr>
          <w:p w14:paraId="78C1C86A" w14:textId="77777777" w:rsidR="00A46468" w:rsidRDefault="00747577">
            <w:pPr>
              <w:pStyle w:val="TableParagraph"/>
              <w:spacing w:before="33" w:line="242" w:lineRule="exact"/>
              <w:ind w:left="24" w:right="195" w:firstLine="155"/>
              <w:rPr>
                <w:sz w:val="20"/>
              </w:rPr>
            </w:pPr>
            <w:r>
              <w:rPr>
                <w:sz w:val="20"/>
              </w:rPr>
              <w:t>Net econ. benefit</w:t>
            </w:r>
            <w:r>
              <w:rPr>
                <w:spacing w:val="-18"/>
                <w:sz w:val="20"/>
              </w:rPr>
              <w:t xml:space="preserve"> </w:t>
            </w:r>
            <w:r>
              <w:rPr>
                <w:sz w:val="20"/>
              </w:rPr>
              <w:t>2014</w:t>
            </w:r>
          </w:p>
        </w:tc>
        <w:tc>
          <w:tcPr>
            <w:tcW w:w="1699" w:type="dxa"/>
            <w:gridSpan w:val="2"/>
            <w:tcBorders>
              <w:bottom w:val="nil"/>
            </w:tcBorders>
            <w:shd w:val="clear" w:color="auto" w:fill="DADADA"/>
          </w:tcPr>
          <w:p w14:paraId="78C1C86B" w14:textId="77777777" w:rsidR="00A46468" w:rsidRDefault="00747577">
            <w:pPr>
              <w:pStyle w:val="TableParagraph"/>
              <w:spacing w:before="33" w:line="242" w:lineRule="exact"/>
              <w:ind w:left="142" w:right="116" w:firstLine="182"/>
              <w:rPr>
                <w:b/>
                <w:sz w:val="20"/>
              </w:rPr>
            </w:pPr>
            <w:r>
              <w:rPr>
                <w:b/>
                <w:sz w:val="20"/>
              </w:rPr>
              <w:t>Net econ. benefit</w:t>
            </w:r>
            <w:r>
              <w:rPr>
                <w:b/>
                <w:spacing w:val="-18"/>
                <w:sz w:val="20"/>
              </w:rPr>
              <w:t xml:space="preserve"> </w:t>
            </w:r>
            <w:r>
              <w:rPr>
                <w:b/>
                <w:sz w:val="20"/>
              </w:rPr>
              <w:t>2018</w:t>
            </w:r>
          </w:p>
        </w:tc>
        <w:tc>
          <w:tcPr>
            <w:tcW w:w="1559" w:type="dxa"/>
            <w:tcBorders>
              <w:bottom w:val="nil"/>
            </w:tcBorders>
            <w:shd w:val="clear" w:color="auto" w:fill="DADADA"/>
          </w:tcPr>
          <w:p w14:paraId="78C1C86C" w14:textId="77777777" w:rsidR="00A46468" w:rsidRDefault="00747577">
            <w:pPr>
              <w:pStyle w:val="TableParagraph"/>
              <w:spacing w:before="33" w:line="242" w:lineRule="exact"/>
              <w:ind w:left="133" w:firstLine="16"/>
              <w:rPr>
                <w:sz w:val="20"/>
              </w:rPr>
            </w:pPr>
            <w:r>
              <w:rPr>
                <w:sz w:val="20"/>
              </w:rPr>
              <w:t>Benefit/</w:t>
            </w:r>
            <w:r>
              <w:rPr>
                <w:spacing w:val="-18"/>
                <w:sz w:val="20"/>
              </w:rPr>
              <w:t xml:space="preserve"> </w:t>
            </w:r>
            <w:r>
              <w:rPr>
                <w:sz w:val="20"/>
              </w:rPr>
              <w:t>cost ratio</w:t>
            </w:r>
            <w:r>
              <w:rPr>
                <w:spacing w:val="-6"/>
                <w:sz w:val="20"/>
              </w:rPr>
              <w:t xml:space="preserve"> </w:t>
            </w:r>
            <w:r>
              <w:rPr>
                <w:sz w:val="20"/>
              </w:rPr>
              <w:t>2014</w:t>
            </w:r>
            <w:r>
              <w:rPr>
                <w:spacing w:val="-5"/>
                <w:sz w:val="20"/>
              </w:rPr>
              <w:t xml:space="preserve"> to</w:t>
            </w:r>
          </w:p>
        </w:tc>
        <w:tc>
          <w:tcPr>
            <w:tcW w:w="1557" w:type="dxa"/>
            <w:tcBorders>
              <w:bottom w:val="nil"/>
            </w:tcBorders>
            <w:shd w:val="clear" w:color="auto" w:fill="DADADA"/>
          </w:tcPr>
          <w:p w14:paraId="78C1C86D" w14:textId="77777777" w:rsidR="00A46468" w:rsidRDefault="00747577">
            <w:pPr>
              <w:pStyle w:val="TableParagraph"/>
              <w:spacing w:before="33" w:line="242" w:lineRule="exact"/>
              <w:ind w:left="57" w:right="21" w:hanging="8"/>
              <w:rPr>
                <w:b/>
                <w:sz w:val="20"/>
              </w:rPr>
            </w:pPr>
            <w:r>
              <w:rPr>
                <w:b/>
                <w:sz w:val="20"/>
              </w:rPr>
              <w:t>Benefit/</w:t>
            </w:r>
            <w:r>
              <w:rPr>
                <w:b/>
                <w:spacing w:val="-18"/>
                <w:sz w:val="20"/>
              </w:rPr>
              <w:t xml:space="preserve"> </w:t>
            </w:r>
            <w:r>
              <w:rPr>
                <w:b/>
                <w:sz w:val="20"/>
              </w:rPr>
              <w:t>cost ratio</w:t>
            </w:r>
            <w:r>
              <w:rPr>
                <w:b/>
                <w:spacing w:val="-6"/>
                <w:sz w:val="20"/>
              </w:rPr>
              <w:t xml:space="preserve"> </w:t>
            </w:r>
            <w:r>
              <w:rPr>
                <w:b/>
                <w:sz w:val="20"/>
              </w:rPr>
              <w:t>2018</w:t>
            </w:r>
            <w:r>
              <w:rPr>
                <w:b/>
                <w:spacing w:val="-4"/>
                <w:sz w:val="20"/>
              </w:rPr>
              <w:t xml:space="preserve"> </w:t>
            </w:r>
            <w:r>
              <w:rPr>
                <w:b/>
                <w:spacing w:val="-5"/>
                <w:sz w:val="20"/>
              </w:rPr>
              <w:t>to</w:t>
            </w:r>
          </w:p>
        </w:tc>
      </w:tr>
      <w:tr w:rsidR="00A46468" w14:paraId="78C1C878" w14:textId="77777777">
        <w:trPr>
          <w:trHeight w:val="275"/>
        </w:trPr>
        <w:tc>
          <w:tcPr>
            <w:tcW w:w="731" w:type="dxa"/>
            <w:tcBorders>
              <w:top w:val="nil"/>
              <w:right w:val="nil"/>
            </w:tcBorders>
            <w:shd w:val="clear" w:color="auto" w:fill="DADADA"/>
          </w:tcPr>
          <w:p w14:paraId="78C1C86F" w14:textId="77777777" w:rsidR="00A46468" w:rsidRDefault="00A46468">
            <w:pPr>
              <w:pStyle w:val="TableParagraph"/>
              <w:rPr>
                <w:rFonts w:ascii="Times New Roman"/>
                <w:sz w:val="20"/>
              </w:rPr>
            </w:pPr>
          </w:p>
        </w:tc>
        <w:tc>
          <w:tcPr>
            <w:tcW w:w="1695" w:type="dxa"/>
            <w:gridSpan w:val="5"/>
            <w:tcBorders>
              <w:top w:val="nil"/>
              <w:left w:val="nil"/>
              <w:right w:val="nil"/>
            </w:tcBorders>
            <w:shd w:val="clear" w:color="auto" w:fill="DADADA"/>
          </w:tcPr>
          <w:p w14:paraId="78C1C870" w14:textId="77777777" w:rsidR="00A46468" w:rsidRDefault="00A46468">
            <w:pPr>
              <w:pStyle w:val="TableParagraph"/>
              <w:rPr>
                <w:rFonts w:ascii="Times New Roman"/>
                <w:sz w:val="20"/>
              </w:rPr>
            </w:pPr>
          </w:p>
        </w:tc>
        <w:tc>
          <w:tcPr>
            <w:tcW w:w="296" w:type="dxa"/>
            <w:tcBorders>
              <w:top w:val="nil"/>
              <w:left w:val="nil"/>
              <w:right w:val="nil"/>
            </w:tcBorders>
            <w:shd w:val="clear" w:color="auto" w:fill="DADADA"/>
          </w:tcPr>
          <w:p w14:paraId="78C1C871" w14:textId="77777777" w:rsidR="00A46468" w:rsidRDefault="00A46468">
            <w:pPr>
              <w:pStyle w:val="TableParagraph"/>
              <w:rPr>
                <w:rFonts w:ascii="Times New Roman"/>
                <w:sz w:val="20"/>
              </w:rPr>
            </w:pPr>
          </w:p>
        </w:tc>
        <w:tc>
          <w:tcPr>
            <w:tcW w:w="393" w:type="dxa"/>
            <w:tcBorders>
              <w:top w:val="nil"/>
              <w:left w:val="nil"/>
            </w:tcBorders>
            <w:shd w:val="clear" w:color="auto" w:fill="DADADA"/>
          </w:tcPr>
          <w:p w14:paraId="78C1C872" w14:textId="77777777" w:rsidR="00A46468" w:rsidRDefault="00A46468">
            <w:pPr>
              <w:pStyle w:val="TableParagraph"/>
              <w:rPr>
                <w:rFonts w:ascii="Times New Roman"/>
                <w:sz w:val="20"/>
              </w:rPr>
            </w:pPr>
          </w:p>
        </w:tc>
        <w:tc>
          <w:tcPr>
            <w:tcW w:w="199" w:type="dxa"/>
            <w:tcBorders>
              <w:top w:val="nil"/>
              <w:right w:val="nil"/>
            </w:tcBorders>
            <w:shd w:val="clear" w:color="auto" w:fill="DADADA"/>
          </w:tcPr>
          <w:p w14:paraId="78C1C873" w14:textId="77777777" w:rsidR="00A46468" w:rsidRDefault="00A46468">
            <w:pPr>
              <w:pStyle w:val="TableParagraph"/>
              <w:rPr>
                <w:rFonts w:ascii="Times New Roman"/>
                <w:sz w:val="20"/>
              </w:rPr>
            </w:pPr>
          </w:p>
        </w:tc>
        <w:tc>
          <w:tcPr>
            <w:tcW w:w="1499" w:type="dxa"/>
            <w:gridSpan w:val="2"/>
            <w:tcBorders>
              <w:top w:val="nil"/>
              <w:left w:val="nil"/>
            </w:tcBorders>
            <w:shd w:val="clear" w:color="auto" w:fill="DADADA"/>
          </w:tcPr>
          <w:p w14:paraId="78C1C874" w14:textId="77777777" w:rsidR="00A46468" w:rsidRDefault="00747577">
            <w:pPr>
              <w:pStyle w:val="TableParagraph"/>
              <w:ind w:left="271"/>
              <w:rPr>
                <w:sz w:val="20"/>
              </w:rPr>
            </w:pPr>
            <w:r>
              <w:rPr>
                <w:sz w:val="20"/>
              </w:rPr>
              <w:t>to</w:t>
            </w:r>
            <w:r>
              <w:rPr>
                <w:spacing w:val="-6"/>
                <w:sz w:val="20"/>
              </w:rPr>
              <w:t xml:space="preserve"> </w:t>
            </w:r>
            <w:r>
              <w:rPr>
                <w:spacing w:val="-4"/>
                <w:sz w:val="20"/>
              </w:rPr>
              <w:t>2015</w:t>
            </w:r>
          </w:p>
        </w:tc>
        <w:tc>
          <w:tcPr>
            <w:tcW w:w="1699" w:type="dxa"/>
            <w:gridSpan w:val="2"/>
            <w:tcBorders>
              <w:top w:val="nil"/>
            </w:tcBorders>
            <w:shd w:val="clear" w:color="auto" w:fill="DADADA"/>
          </w:tcPr>
          <w:p w14:paraId="78C1C875" w14:textId="77777777" w:rsidR="00A46468" w:rsidRDefault="00747577">
            <w:pPr>
              <w:pStyle w:val="TableParagraph"/>
              <w:ind w:left="423"/>
              <w:rPr>
                <w:b/>
                <w:sz w:val="20"/>
              </w:rPr>
            </w:pPr>
            <w:r>
              <w:rPr>
                <w:b/>
                <w:sz w:val="20"/>
              </w:rPr>
              <w:t>to</w:t>
            </w:r>
            <w:r>
              <w:rPr>
                <w:b/>
                <w:spacing w:val="-5"/>
                <w:sz w:val="20"/>
              </w:rPr>
              <w:t xml:space="preserve"> </w:t>
            </w:r>
            <w:r>
              <w:rPr>
                <w:b/>
                <w:spacing w:val="-4"/>
                <w:sz w:val="20"/>
              </w:rPr>
              <w:t>2019</w:t>
            </w:r>
          </w:p>
        </w:tc>
        <w:tc>
          <w:tcPr>
            <w:tcW w:w="1559" w:type="dxa"/>
            <w:tcBorders>
              <w:top w:val="nil"/>
            </w:tcBorders>
            <w:shd w:val="clear" w:color="auto" w:fill="DADADA"/>
          </w:tcPr>
          <w:p w14:paraId="78C1C876" w14:textId="77777777" w:rsidR="00A46468" w:rsidRDefault="00747577">
            <w:pPr>
              <w:pStyle w:val="TableParagraph"/>
              <w:ind w:right="504"/>
              <w:jc w:val="right"/>
              <w:rPr>
                <w:sz w:val="20"/>
              </w:rPr>
            </w:pPr>
            <w:r>
              <w:rPr>
                <w:spacing w:val="-4"/>
                <w:sz w:val="20"/>
              </w:rPr>
              <w:t>2015</w:t>
            </w:r>
          </w:p>
        </w:tc>
        <w:tc>
          <w:tcPr>
            <w:tcW w:w="1557" w:type="dxa"/>
            <w:tcBorders>
              <w:top w:val="nil"/>
            </w:tcBorders>
            <w:shd w:val="clear" w:color="auto" w:fill="DADADA"/>
          </w:tcPr>
          <w:p w14:paraId="78C1C877" w14:textId="77777777" w:rsidR="00A46468" w:rsidRDefault="00747577">
            <w:pPr>
              <w:pStyle w:val="TableParagraph"/>
              <w:ind w:right="474"/>
              <w:jc w:val="right"/>
              <w:rPr>
                <w:b/>
                <w:sz w:val="20"/>
              </w:rPr>
            </w:pPr>
            <w:r>
              <w:rPr>
                <w:b/>
                <w:spacing w:val="-4"/>
                <w:sz w:val="20"/>
              </w:rPr>
              <w:t>2019</w:t>
            </w:r>
          </w:p>
        </w:tc>
      </w:tr>
      <w:tr w:rsidR="00A46468" w14:paraId="78C1C881" w14:textId="77777777">
        <w:trPr>
          <w:trHeight w:val="414"/>
        </w:trPr>
        <w:tc>
          <w:tcPr>
            <w:tcW w:w="1176" w:type="dxa"/>
            <w:gridSpan w:val="3"/>
            <w:tcBorders>
              <w:right w:val="nil"/>
            </w:tcBorders>
            <w:shd w:val="clear" w:color="auto" w:fill="F2F2F2"/>
          </w:tcPr>
          <w:p w14:paraId="78C1C879" w14:textId="77777777" w:rsidR="00A46468" w:rsidRDefault="00747577">
            <w:pPr>
              <w:pStyle w:val="TableParagraph"/>
              <w:spacing w:before="94"/>
              <w:ind w:left="112"/>
              <w:rPr>
                <w:b/>
                <w:sz w:val="20"/>
              </w:rPr>
            </w:pPr>
            <w:r>
              <w:rPr>
                <w:b/>
                <w:spacing w:val="-2"/>
                <w:sz w:val="20"/>
              </w:rPr>
              <w:t>DISPUTE</w:t>
            </w:r>
          </w:p>
        </w:tc>
        <w:tc>
          <w:tcPr>
            <w:tcW w:w="1546" w:type="dxa"/>
            <w:gridSpan w:val="4"/>
            <w:tcBorders>
              <w:left w:val="nil"/>
              <w:right w:val="nil"/>
            </w:tcBorders>
            <w:shd w:val="clear" w:color="auto" w:fill="F2F2F2"/>
          </w:tcPr>
          <w:p w14:paraId="78C1C87A" w14:textId="77777777" w:rsidR="00A46468" w:rsidRDefault="00747577">
            <w:pPr>
              <w:pStyle w:val="TableParagraph"/>
              <w:spacing w:before="94"/>
              <w:ind w:left="7"/>
              <w:rPr>
                <w:b/>
                <w:sz w:val="20"/>
              </w:rPr>
            </w:pPr>
            <w:r>
              <w:rPr>
                <w:b/>
                <w:spacing w:val="-2"/>
                <w:sz w:val="20"/>
              </w:rPr>
              <w:t>RESOLUTION</w:t>
            </w:r>
          </w:p>
        </w:tc>
        <w:tc>
          <w:tcPr>
            <w:tcW w:w="1289" w:type="dxa"/>
            <w:gridSpan w:val="3"/>
            <w:tcBorders>
              <w:left w:val="nil"/>
              <w:right w:val="nil"/>
            </w:tcBorders>
            <w:shd w:val="clear" w:color="auto" w:fill="F2F2F2"/>
          </w:tcPr>
          <w:p w14:paraId="78C1C87B" w14:textId="77777777" w:rsidR="00A46468" w:rsidRDefault="00747577">
            <w:pPr>
              <w:pStyle w:val="TableParagraph"/>
              <w:spacing w:before="94"/>
              <w:ind w:left="9"/>
              <w:rPr>
                <w:b/>
                <w:sz w:val="20"/>
              </w:rPr>
            </w:pPr>
            <w:r>
              <w:rPr>
                <w:b/>
                <w:spacing w:val="-2"/>
                <w:sz w:val="20"/>
              </w:rPr>
              <w:t>SERVICES:</w:t>
            </w:r>
          </w:p>
        </w:tc>
        <w:tc>
          <w:tcPr>
            <w:tcW w:w="802" w:type="dxa"/>
            <w:tcBorders>
              <w:left w:val="nil"/>
              <w:right w:val="nil"/>
            </w:tcBorders>
            <w:shd w:val="clear" w:color="auto" w:fill="F2F2F2"/>
          </w:tcPr>
          <w:p w14:paraId="78C1C87C" w14:textId="77777777" w:rsidR="00A46468" w:rsidRDefault="00A46468">
            <w:pPr>
              <w:pStyle w:val="TableParagraph"/>
              <w:rPr>
                <w:rFonts w:ascii="Times New Roman"/>
                <w:sz w:val="20"/>
              </w:rPr>
            </w:pPr>
          </w:p>
        </w:tc>
        <w:tc>
          <w:tcPr>
            <w:tcW w:w="792" w:type="dxa"/>
            <w:tcBorders>
              <w:left w:val="nil"/>
              <w:right w:val="nil"/>
            </w:tcBorders>
            <w:shd w:val="clear" w:color="auto" w:fill="F2F2F2"/>
          </w:tcPr>
          <w:p w14:paraId="78C1C87D" w14:textId="77777777" w:rsidR="00A46468" w:rsidRDefault="00A46468">
            <w:pPr>
              <w:pStyle w:val="TableParagraph"/>
              <w:rPr>
                <w:rFonts w:ascii="Times New Roman"/>
                <w:sz w:val="20"/>
              </w:rPr>
            </w:pPr>
          </w:p>
        </w:tc>
        <w:tc>
          <w:tcPr>
            <w:tcW w:w="907" w:type="dxa"/>
            <w:tcBorders>
              <w:left w:val="nil"/>
              <w:right w:val="nil"/>
            </w:tcBorders>
            <w:shd w:val="clear" w:color="auto" w:fill="F2F2F2"/>
          </w:tcPr>
          <w:p w14:paraId="78C1C87E" w14:textId="77777777" w:rsidR="00A46468" w:rsidRDefault="00A46468">
            <w:pPr>
              <w:pStyle w:val="TableParagraph"/>
              <w:rPr>
                <w:rFonts w:ascii="Times New Roman"/>
                <w:sz w:val="20"/>
              </w:rPr>
            </w:pPr>
          </w:p>
        </w:tc>
        <w:tc>
          <w:tcPr>
            <w:tcW w:w="1559" w:type="dxa"/>
            <w:tcBorders>
              <w:left w:val="nil"/>
              <w:right w:val="nil"/>
            </w:tcBorders>
            <w:shd w:val="clear" w:color="auto" w:fill="F2F2F2"/>
          </w:tcPr>
          <w:p w14:paraId="78C1C87F" w14:textId="77777777" w:rsidR="00A46468" w:rsidRDefault="00A46468">
            <w:pPr>
              <w:pStyle w:val="TableParagraph"/>
              <w:rPr>
                <w:rFonts w:ascii="Times New Roman"/>
                <w:sz w:val="20"/>
              </w:rPr>
            </w:pPr>
          </w:p>
        </w:tc>
        <w:tc>
          <w:tcPr>
            <w:tcW w:w="1557" w:type="dxa"/>
            <w:tcBorders>
              <w:left w:val="nil"/>
            </w:tcBorders>
            <w:shd w:val="clear" w:color="auto" w:fill="F2F2F2"/>
          </w:tcPr>
          <w:p w14:paraId="78C1C880" w14:textId="77777777" w:rsidR="00A46468" w:rsidRDefault="00A46468">
            <w:pPr>
              <w:pStyle w:val="TableParagraph"/>
              <w:rPr>
                <w:rFonts w:ascii="Times New Roman"/>
                <w:sz w:val="20"/>
              </w:rPr>
            </w:pPr>
          </w:p>
        </w:tc>
      </w:tr>
      <w:tr w:rsidR="00A46468" w14:paraId="78C1C889" w14:textId="77777777">
        <w:trPr>
          <w:trHeight w:val="412"/>
        </w:trPr>
        <w:tc>
          <w:tcPr>
            <w:tcW w:w="1176" w:type="dxa"/>
            <w:gridSpan w:val="3"/>
            <w:tcBorders>
              <w:right w:val="nil"/>
            </w:tcBorders>
          </w:tcPr>
          <w:p w14:paraId="78C1C882" w14:textId="77777777" w:rsidR="00A46468" w:rsidRDefault="00747577">
            <w:pPr>
              <w:pStyle w:val="TableParagraph"/>
              <w:spacing w:before="94"/>
              <w:ind w:left="112" w:right="-44"/>
              <w:rPr>
                <w:b/>
                <w:sz w:val="20"/>
              </w:rPr>
            </w:pPr>
            <w:r>
              <w:rPr>
                <w:b/>
                <w:spacing w:val="-2"/>
                <w:sz w:val="20"/>
              </w:rPr>
              <w:t>Collective</w:t>
            </w:r>
          </w:p>
        </w:tc>
        <w:tc>
          <w:tcPr>
            <w:tcW w:w="1546" w:type="dxa"/>
            <w:gridSpan w:val="4"/>
            <w:tcBorders>
              <w:left w:val="nil"/>
              <w:right w:val="nil"/>
            </w:tcBorders>
          </w:tcPr>
          <w:p w14:paraId="78C1C883" w14:textId="77777777" w:rsidR="00A46468" w:rsidRDefault="00747577">
            <w:pPr>
              <w:pStyle w:val="TableParagraph"/>
              <w:spacing w:before="94"/>
              <w:ind w:left="100"/>
              <w:rPr>
                <w:b/>
                <w:sz w:val="20"/>
              </w:rPr>
            </w:pPr>
            <w:r>
              <w:rPr>
                <w:b/>
                <w:spacing w:val="-2"/>
                <w:sz w:val="20"/>
              </w:rPr>
              <w:t>Conciliation</w:t>
            </w:r>
          </w:p>
        </w:tc>
        <w:tc>
          <w:tcPr>
            <w:tcW w:w="393" w:type="dxa"/>
            <w:tcBorders>
              <w:left w:val="nil"/>
            </w:tcBorders>
          </w:tcPr>
          <w:p w14:paraId="78C1C884" w14:textId="77777777" w:rsidR="00A46468" w:rsidRDefault="00A46468">
            <w:pPr>
              <w:pStyle w:val="TableParagraph"/>
              <w:rPr>
                <w:rFonts w:ascii="Times New Roman"/>
                <w:sz w:val="20"/>
              </w:rPr>
            </w:pPr>
          </w:p>
        </w:tc>
        <w:tc>
          <w:tcPr>
            <w:tcW w:w="1698" w:type="dxa"/>
            <w:gridSpan w:val="3"/>
          </w:tcPr>
          <w:p w14:paraId="78C1C885" w14:textId="77777777" w:rsidR="00A46468" w:rsidRDefault="00747577">
            <w:pPr>
              <w:pStyle w:val="TableParagraph"/>
              <w:spacing w:before="94"/>
              <w:ind w:left="158"/>
              <w:rPr>
                <w:sz w:val="20"/>
              </w:rPr>
            </w:pPr>
            <w:r>
              <w:rPr>
                <w:sz w:val="20"/>
              </w:rPr>
              <w:t>£147.8</w:t>
            </w:r>
            <w:r>
              <w:rPr>
                <w:spacing w:val="-10"/>
                <w:sz w:val="20"/>
              </w:rPr>
              <w:t xml:space="preserve"> </w:t>
            </w:r>
            <w:r>
              <w:rPr>
                <w:spacing w:val="-2"/>
                <w:sz w:val="20"/>
              </w:rPr>
              <w:t>million</w:t>
            </w:r>
          </w:p>
        </w:tc>
        <w:tc>
          <w:tcPr>
            <w:tcW w:w="1699" w:type="dxa"/>
            <w:gridSpan w:val="2"/>
          </w:tcPr>
          <w:p w14:paraId="78C1C886" w14:textId="77777777" w:rsidR="00A46468" w:rsidRDefault="00747577">
            <w:pPr>
              <w:pStyle w:val="TableParagraph"/>
              <w:spacing w:before="94"/>
              <w:ind w:left="339"/>
              <w:rPr>
                <w:b/>
                <w:sz w:val="20"/>
              </w:rPr>
            </w:pPr>
            <w:r>
              <w:rPr>
                <w:b/>
                <w:sz w:val="20"/>
              </w:rPr>
              <w:t>£93</w:t>
            </w:r>
            <w:r>
              <w:rPr>
                <w:b/>
                <w:spacing w:val="-7"/>
                <w:sz w:val="20"/>
              </w:rPr>
              <w:t xml:space="preserve"> </w:t>
            </w:r>
            <w:r>
              <w:rPr>
                <w:b/>
                <w:spacing w:val="-2"/>
                <w:sz w:val="20"/>
              </w:rPr>
              <w:t>million</w:t>
            </w:r>
          </w:p>
        </w:tc>
        <w:tc>
          <w:tcPr>
            <w:tcW w:w="1559" w:type="dxa"/>
          </w:tcPr>
          <w:p w14:paraId="78C1C887" w14:textId="77777777" w:rsidR="00A46468" w:rsidRDefault="00747577">
            <w:pPr>
              <w:pStyle w:val="TableParagraph"/>
              <w:spacing w:before="94"/>
              <w:ind w:right="548"/>
              <w:jc w:val="right"/>
              <w:rPr>
                <w:sz w:val="20"/>
              </w:rPr>
            </w:pPr>
            <w:r>
              <w:rPr>
                <w:spacing w:val="-4"/>
                <w:sz w:val="20"/>
              </w:rPr>
              <w:t>81.4</w:t>
            </w:r>
          </w:p>
        </w:tc>
        <w:tc>
          <w:tcPr>
            <w:tcW w:w="1557" w:type="dxa"/>
          </w:tcPr>
          <w:p w14:paraId="78C1C888" w14:textId="77777777" w:rsidR="00A46468" w:rsidRDefault="00747577">
            <w:pPr>
              <w:pStyle w:val="TableParagraph"/>
              <w:spacing w:before="94"/>
              <w:ind w:right="443"/>
              <w:jc w:val="right"/>
              <w:rPr>
                <w:b/>
                <w:sz w:val="20"/>
              </w:rPr>
            </w:pPr>
            <w:r>
              <w:rPr>
                <w:b/>
                <w:spacing w:val="-4"/>
                <w:sz w:val="20"/>
              </w:rPr>
              <w:t>73.6</w:t>
            </w:r>
          </w:p>
        </w:tc>
      </w:tr>
      <w:tr w:rsidR="00A46468" w14:paraId="78C1C88F" w14:textId="77777777">
        <w:trPr>
          <w:trHeight w:val="501"/>
        </w:trPr>
        <w:tc>
          <w:tcPr>
            <w:tcW w:w="3115" w:type="dxa"/>
            <w:gridSpan w:val="8"/>
          </w:tcPr>
          <w:p w14:paraId="78C1C88A" w14:textId="77777777" w:rsidR="00A46468" w:rsidRDefault="00747577">
            <w:pPr>
              <w:pStyle w:val="TableParagraph"/>
              <w:spacing w:line="242" w:lineRule="exact"/>
              <w:ind w:left="112"/>
              <w:rPr>
                <w:b/>
                <w:sz w:val="20"/>
              </w:rPr>
            </w:pPr>
            <w:r>
              <w:rPr>
                <w:b/>
                <w:sz w:val="20"/>
              </w:rPr>
              <w:t>Conciliation</w:t>
            </w:r>
            <w:r>
              <w:rPr>
                <w:b/>
                <w:spacing w:val="-18"/>
                <w:sz w:val="20"/>
              </w:rPr>
              <w:t xml:space="preserve"> </w:t>
            </w:r>
            <w:r>
              <w:rPr>
                <w:b/>
                <w:sz w:val="20"/>
              </w:rPr>
              <w:t>in</w:t>
            </w:r>
            <w:r>
              <w:rPr>
                <w:b/>
                <w:spacing w:val="-17"/>
                <w:sz w:val="20"/>
              </w:rPr>
              <w:t xml:space="preserve"> </w:t>
            </w:r>
            <w:r>
              <w:rPr>
                <w:b/>
                <w:sz w:val="20"/>
              </w:rPr>
              <w:t>Individual Employment Disputes</w:t>
            </w:r>
          </w:p>
        </w:tc>
        <w:tc>
          <w:tcPr>
            <w:tcW w:w="1698" w:type="dxa"/>
            <w:gridSpan w:val="3"/>
          </w:tcPr>
          <w:p w14:paraId="78C1C88B" w14:textId="77777777" w:rsidR="00A46468" w:rsidRDefault="00747577">
            <w:pPr>
              <w:pStyle w:val="TableParagraph"/>
              <w:spacing w:before="139"/>
              <w:ind w:left="158"/>
              <w:rPr>
                <w:sz w:val="20"/>
              </w:rPr>
            </w:pPr>
            <w:r>
              <w:rPr>
                <w:sz w:val="20"/>
              </w:rPr>
              <w:t>£127.1</w:t>
            </w:r>
            <w:r>
              <w:rPr>
                <w:spacing w:val="-10"/>
                <w:sz w:val="20"/>
              </w:rPr>
              <w:t xml:space="preserve"> </w:t>
            </w:r>
            <w:r>
              <w:rPr>
                <w:spacing w:val="-2"/>
                <w:sz w:val="20"/>
              </w:rPr>
              <w:t>million</w:t>
            </w:r>
          </w:p>
        </w:tc>
        <w:tc>
          <w:tcPr>
            <w:tcW w:w="1699" w:type="dxa"/>
            <w:gridSpan w:val="2"/>
          </w:tcPr>
          <w:p w14:paraId="78C1C88C" w14:textId="77777777" w:rsidR="00A46468" w:rsidRDefault="00747577">
            <w:pPr>
              <w:pStyle w:val="TableParagraph"/>
              <w:spacing w:before="139"/>
              <w:ind w:left="198"/>
              <w:rPr>
                <w:b/>
                <w:sz w:val="20"/>
              </w:rPr>
            </w:pPr>
            <w:r>
              <w:rPr>
                <w:b/>
                <w:sz w:val="20"/>
              </w:rPr>
              <w:t>£186</w:t>
            </w:r>
            <w:r>
              <w:rPr>
                <w:b/>
                <w:spacing w:val="-5"/>
                <w:sz w:val="20"/>
              </w:rPr>
              <w:t xml:space="preserve"> </w:t>
            </w:r>
            <w:r>
              <w:rPr>
                <w:b/>
                <w:spacing w:val="-2"/>
                <w:sz w:val="20"/>
              </w:rPr>
              <w:t>million</w:t>
            </w:r>
          </w:p>
        </w:tc>
        <w:tc>
          <w:tcPr>
            <w:tcW w:w="1559" w:type="dxa"/>
          </w:tcPr>
          <w:p w14:paraId="78C1C88D" w14:textId="77777777" w:rsidR="00A46468" w:rsidRDefault="00747577">
            <w:pPr>
              <w:pStyle w:val="TableParagraph"/>
              <w:spacing w:before="139"/>
              <w:ind w:right="547"/>
              <w:jc w:val="right"/>
              <w:rPr>
                <w:sz w:val="20"/>
              </w:rPr>
            </w:pPr>
            <w:r>
              <w:rPr>
                <w:spacing w:val="-5"/>
                <w:sz w:val="20"/>
              </w:rPr>
              <w:t>5.2</w:t>
            </w:r>
          </w:p>
        </w:tc>
        <w:tc>
          <w:tcPr>
            <w:tcW w:w="1557" w:type="dxa"/>
          </w:tcPr>
          <w:p w14:paraId="78C1C88E" w14:textId="77777777" w:rsidR="00A46468" w:rsidRDefault="00747577">
            <w:pPr>
              <w:pStyle w:val="TableParagraph"/>
              <w:spacing w:before="139"/>
              <w:ind w:right="443"/>
              <w:jc w:val="right"/>
              <w:rPr>
                <w:b/>
                <w:sz w:val="20"/>
              </w:rPr>
            </w:pPr>
            <w:r>
              <w:rPr>
                <w:b/>
                <w:spacing w:val="-5"/>
                <w:sz w:val="20"/>
              </w:rPr>
              <w:t>7.2</w:t>
            </w:r>
          </w:p>
        </w:tc>
      </w:tr>
      <w:tr w:rsidR="00A46468" w14:paraId="78C1C895" w14:textId="77777777">
        <w:trPr>
          <w:trHeight w:val="517"/>
        </w:trPr>
        <w:tc>
          <w:tcPr>
            <w:tcW w:w="3115" w:type="dxa"/>
            <w:gridSpan w:val="8"/>
          </w:tcPr>
          <w:p w14:paraId="78C1C890" w14:textId="77777777" w:rsidR="00A46468" w:rsidRDefault="00747577">
            <w:pPr>
              <w:pStyle w:val="TableParagraph"/>
              <w:spacing w:before="12" w:line="240" w:lineRule="atLeast"/>
              <w:ind w:left="112"/>
              <w:rPr>
                <w:b/>
                <w:sz w:val="20"/>
              </w:rPr>
            </w:pPr>
            <w:r>
              <w:rPr>
                <w:b/>
                <w:sz w:val="20"/>
              </w:rPr>
              <w:t>Joint</w:t>
            </w:r>
            <w:r>
              <w:rPr>
                <w:b/>
                <w:spacing w:val="-18"/>
                <w:sz w:val="20"/>
              </w:rPr>
              <w:t xml:space="preserve"> </w:t>
            </w:r>
            <w:r>
              <w:rPr>
                <w:b/>
                <w:sz w:val="20"/>
              </w:rPr>
              <w:t xml:space="preserve">Problem-Solving </w:t>
            </w:r>
            <w:r>
              <w:rPr>
                <w:b/>
                <w:spacing w:val="-2"/>
                <w:sz w:val="20"/>
              </w:rPr>
              <w:t>Activities</w:t>
            </w:r>
          </w:p>
        </w:tc>
        <w:tc>
          <w:tcPr>
            <w:tcW w:w="1698" w:type="dxa"/>
            <w:gridSpan w:val="3"/>
          </w:tcPr>
          <w:p w14:paraId="78C1C891" w14:textId="77777777" w:rsidR="00A46468" w:rsidRDefault="00747577">
            <w:pPr>
              <w:pStyle w:val="TableParagraph"/>
              <w:spacing w:before="146"/>
              <w:ind w:left="412"/>
              <w:rPr>
                <w:sz w:val="20"/>
              </w:rPr>
            </w:pPr>
            <w:r>
              <w:rPr>
                <w:sz w:val="20"/>
              </w:rPr>
              <w:t>£3.5</w:t>
            </w:r>
            <w:r>
              <w:rPr>
                <w:spacing w:val="-7"/>
                <w:sz w:val="20"/>
              </w:rPr>
              <w:t xml:space="preserve"> </w:t>
            </w:r>
            <w:r>
              <w:rPr>
                <w:spacing w:val="-2"/>
                <w:sz w:val="20"/>
              </w:rPr>
              <w:t>million</w:t>
            </w:r>
          </w:p>
        </w:tc>
        <w:tc>
          <w:tcPr>
            <w:tcW w:w="1699" w:type="dxa"/>
            <w:gridSpan w:val="2"/>
          </w:tcPr>
          <w:p w14:paraId="78C1C892" w14:textId="77777777" w:rsidR="00A46468" w:rsidRDefault="00747577">
            <w:pPr>
              <w:pStyle w:val="TableParagraph"/>
              <w:spacing w:before="146"/>
              <w:ind w:left="267"/>
              <w:rPr>
                <w:b/>
                <w:sz w:val="20"/>
              </w:rPr>
            </w:pPr>
            <w:r>
              <w:rPr>
                <w:b/>
                <w:sz w:val="20"/>
              </w:rPr>
              <w:t>£7.3</w:t>
            </w:r>
            <w:r>
              <w:rPr>
                <w:b/>
                <w:spacing w:val="-4"/>
                <w:sz w:val="20"/>
              </w:rPr>
              <w:t xml:space="preserve"> </w:t>
            </w:r>
            <w:r>
              <w:rPr>
                <w:b/>
                <w:spacing w:val="-2"/>
                <w:sz w:val="20"/>
              </w:rPr>
              <w:t>million</w:t>
            </w:r>
          </w:p>
        </w:tc>
        <w:tc>
          <w:tcPr>
            <w:tcW w:w="1559" w:type="dxa"/>
          </w:tcPr>
          <w:p w14:paraId="78C1C893" w14:textId="77777777" w:rsidR="00A46468" w:rsidRDefault="00747577">
            <w:pPr>
              <w:pStyle w:val="TableParagraph"/>
              <w:spacing w:before="146"/>
              <w:ind w:right="547"/>
              <w:jc w:val="right"/>
              <w:rPr>
                <w:sz w:val="20"/>
              </w:rPr>
            </w:pPr>
            <w:r>
              <w:rPr>
                <w:spacing w:val="-4"/>
                <w:sz w:val="20"/>
              </w:rPr>
              <w:t>18.3</w:t>
            </w:r>
          </w:p>
        </w:tc>
        <w:tc>
          <w:tcPr>
            <w:tcW w:w="1557" w:type="dxa"/>
          </w:tcPr>
          <w:p w14:paraId="78C1C894" w14:textId="77777777" w:rsidR="00A46468" w:rsidRDefault="00747577">
            <w:pPr>
              <w:pStyle w:val="TableParagraph"/>
              <w:spacing w:before="146"/>
              <w:ind w:right="443"/>
              <w:jc w:val="right"/>
              <w:rPr>
                <w:b/>
                <w:sz w:val="20"/>
              </w:rPr>
            </w:pPr>
            <w:r>
              <w:rPr>
                <w:b/>
                <w:spacing w:val="-4"/>
                <w:sz w:val="20"/>
              </w:rPr>
              <w:t>29.6</w:t>
            </w:r>
          </w:p>
        </w:tc>
      </w:tr>
      <w:tr w:rsidR="00A46468" w14:paraId="78C1C897" w14:textId="77777777">
        <w:trPr>
          <w:trHeight w:val="441"/>
        </w:trPr>
        <w:tc>
          <w:tcPr>
            <w:tcW w:w="9628" w:type="dxa"/>
            <w:gridSpan w:val="15"/>
            <w:shd w:val="clear" w:color="auto" w:fill="F2F2F2"/>
          </w:tcPr>
          <w:p w14:paraId="78C1C896" w14:textId="77777777" w:rsidR="00A46468" w:rsidRDefault="00747577">
            <w:pPr>
              <w:pStyle w:val="TableParagraph"/>
              <w:spacing w:before="108"/>
              <w:ind w:left="112"/>
              <w:rPr>
                <w:b/>
                <w:sz w:val="20"/>
              </w:rPr>
            </w:pPr>
            <w:r>
              <w:rPr>
                <w:b/>
                <w:sz w:val="20"/>
              </w:rPr>
              <w:t>TRAINING</w:t>
            </w:r>
            <w:r>
              <w:rPr>
                <w:b/>
                <w:spacing w:val="-13"/>
                <w:sz w:val="20"/>
              </w:rPr>
              <w:t xml:space="preserve"> </w:t>
            </w:r>
            <w:r>
              <w:rPr>
                <w:b/>
                <w:spacing w:val="-2"/>
                <w:sz w:val="20"/>
              </w:rPr>
              <w:t>SERVICES:</w:t>
            </w:r>
          </w:p>
        </w:tc>
      </w:tr>
      <w:tr w:rsidR="00A46468" w14:paraId="78C1C8A3" w14:textId="77777777">
        <w:trPr>
          <w:trHeight w:val="412"/>
        </w:trPr>
        <w:tc>
          <w:tcPr>
            <w:tcW w:w="731" w:type="dxa"/>
            <w:tcBorders>
              <w:right w:val="nil"/>
            </w:tcBorders>
          </w:tcPr>
          <w:p w14:paraId="78C1C898" w14:textId="77777777" w:rsidR="00A46468" w:rsidRDefault="00747577">
            <w:pPr>
              <w:pStyle w:val="TableParagraph"/>
              <w:spacing w:before="91"/>
              <w:ind w:left="82"/>
              <w:jc w:val="center"/>
              <w:rPr>
                <w:b/>
                <w:sz w:val="20"/>
              </w:rPr>
            </w:pPr>
            <w:r>
              <w:rPr>
                <w:b/>
                <w:spacing w:val="-4"/>
                <w:sz w:val="20"/>
              </w:rPr>
              <w:t>Open</w:t>
            </w:r>
          </w:p>
        </w:tc>
        <w:tc>
          <w:tcPr>
            <w:tcW w:w="823" w:type="dxa"/>
            <w:gridSpan w:val="4"/>
            <w:tcBorders>
              <w:left w:val="nil"/>
              <w:right w:val="nil"/>
            </w:tcBorders>
          </w:tcPr>
          <w:p w14:paraId="78C1C899" w14:textId="77777777" w:rsidR="00A46468" w:rsidRDefault="00747577">
            <w:pPr>
              <w:pStyle w:val="TableParagraph"/>
              <w:spacing w:before="91"/>
              <w:ind w:left="39"/>
              <w:rPr>
                <w:b/>
                <w:sz w:val="20"/>
              </w:rPr>
            </w:pPr>
            <w:r>
              <w:rPr>
                <w:b/>
                <w:spacing w:val="-2"/>
                <w:sz w:val="20"/>
              </w:rPr>
              <w:t>Access</w:t>
            </w:r>
          </w:p>
        </w:tc>
        <w:tc>
          <w:tcPr>
            <w:tcW w:w="1168" w:type="dxa"/>
            <w:gridSpan w:val="2"/>
            <w:tcBorders>
              <w:left w:val="nil"/>
              <w:right w:val="nil"/>
            </w:tcBorders>
          </w:tcPr>
          <w:p w14:paraId="78C1C89A" w14:textId="77777777" w:rsidR="00A46468" w:rsidRDefault="00747577">
            <w:pPr>
              <w:pStyle w:val="TableParagraph"/>
              <w:spacing w:before="91"/>
              <w:ind w:left="44"/>
              <w:rPr>
                <w:b/>
                <w:sz w:val="20"/>
              </w:rPr>
            </w:pPr>
            <w:r>
              <w:rPr>
                <w:b/>
                <w:spacing w:val="-2"/>
                <w:sz w:val="20"/>
              </w:rPr>
              <w:t>Training</w:t>
            </w:r>
          </w:p>
        </w:tc>
        <w:tc>
          <w:tcPr>
            <w:tcW w:w="393" w:type="dxa"/>
            <w:tcBorders>
              <w:left w:val="nil"/>
            </w:tcBorders>
          </w:tcPr>
          <w:p w14:paraId="78C1C89B" w14:textId="77777777" w:rsidR="00A46468" w:rsidRDefault="00A46468">
            <w:pPr>
              <w:pStyle w:val="TableParagraph"/>
              <w:rPr>
                <w:rFonts w:ascii="Times New Roman"/>
                <w:sz w:val="20"/>
              </w:rPr>
            </w:pPr>
          </w:p>
        </w:tc>
        <w:tc>
          <w:tcPr>
            <w:tcW w:w="199" w:type="dxa"/>
            <w:tcBorders>
              <w:right w:val="nil"/>
            </w:tcBorders>
          </w:tcPr>
          <w:p w14:paraId="78C1C89C" w14:textId="77777777" w:rsidR="00A46468" w:rsidRDefault="00A46468">
            <w:pPr>
              <w:pStyle w:val="TableParagraph"/>
              <w:rPr>
                <w:rFonts w:ascii="Times New Roman"/>
                <w:sz w:val="20"/>
              </w:rPr>
            </w:pPr>
          </w:p>
        </w:tc>
        <w:tc>
          <w:tcPr>
            <w:tcW w:w="697" w:type="dxa"/>
            <w:tcBorders>
              <w:left w:val="nil"/>
              <w:right w:val="nil"/>
            </w:tcBorders>
          </w:tcPr>
          <w:p w14:paraId="78C1C89D" w14:textId="77777777" w:rsidR="00A46468" w:rsidRDefault="00747577">
            <w:pPr>
              <w:pStyle w:val="TableParagraph"/>
              <w:spacing w:before="91"/>
              <w:ind w:right="23"/>
              <w:jc w:val="right"/>
              <w:rPr>
                <w:sz w:val="20"/>
              </w:rPr>
            </w:pPr>
            <w:r>
              <w:rPr>
                <w:spacing w:val="-2"/>
                <w:sz w:val="20"/>
              </w:rPr>
              <w:t>£40.7</w:t>
            </w:r>
          </w:p>
        </w:tc>
        <w:tc>
          <w:tcPr>
            <w:tcW w:w="802" w:type="dxa"/>
            <w:tcBorders>
              <w:left w:val="nil"/>
            </w:tcBorders>
          </w:tcPr>
          <w:p w14:paraId="78C1C89E" w14:textId="77777777" w:rsidR="00A46468" w:rsidRDefault="00747577">
            <w:pPr>
              <w:pStyle w:val="TableParagraph"/>
              <w:spacing w:before="91"/>
              <w:ind w:right="41"/>
              <w:jc w:val="center"/>
              <w:rPr>
                <w:sz w:val="20"/>
              </w:rPr>
            </w:pPr>
            <w:r>
              <w:rPr>
                <w:spacing w:val="-2"/>
                <w:sz w:val="20"/>
              </w:rPr>
              <w:t>million</w:t>
            </w:r>
          </w:p>
        </w:tc>
        <w:tc>
          <w:tcPr>
            <w:tcW w:w="792" w:type="dxa"/>
            <w:tcBorders>
              <w:right w:val="nil"/>
            </w:tcBorders>
          </w:tcPr>
          <w:p w14:paraId="78C1C89F" w14:textId="77777777" w:rsidR="00A46468" w:rsidRDefault="00747577">
            <w:pPr>
              <w:pStyle w:val="TableParagraph"/>
              <w:spacing w:before="91"/>
              <w:ind w:right="20"/>
              <w:jc w:val="right"/>
              <w:rPr>
                <w:b/>
                <w:sz w:val="20"/>
              </w:rPr>
            </w:pPr>
            <w:r>
              <w:rPr>
                <w:b/>
                <w:spacing w:val="-2"/>
                <w:sz w:val="20"/>
              </w:rPr>
              <w:t>£25.9</w:t>
            </w:r>
          </w:p>
        </w:tc>
        <w:tc>
          <w:tcPr>
            <w:tcW w:w="907" w:type="dxa"/>
            <w:tcBorders>
              <w:left w:val="nil"/>
            </w:tcBorders>
          </w:tcPr>
          <w:p w14:paraId="78C1C8A0" w14:textId="77777777" w:rsidR="00A46468" w:rsidRDefault="00747577">
            <w:pPr>
              <w:pStyle w:val="TableParagraph"/>
              <w:spacing w:before="91"/>
              <w:ind w:right="42"/>
              <w:jc w:val="center"/>
              <w:rPr>
                <w:b/>
                <w:sz w:val="20"/>
              </w:rPr>
            </w:pPr>
            <w:r>
              <w:rPr>
                <w:b/>
                <w:spacing w:val="-2"/>
                <w:sz w:val="20"/>
              </w:rPr>
              <w:t>million</w:t>
            </w:r>
          </w:p>
        </w:tc>
        <w:tc>
          <w:tcPr>
            <w:tcW w:w="1559" w:type="dxa"/>
          </w:tcPr>
          <w:p w14:paraId="78C1C8A1" w14:textId="77777777" w:rsidR="00A46468" w:rsidRDefault="00747577">
            <w:pPr>
              <w:pStyle w:val="TableParagraph"/>
              <w:spacing w:before="91"/>
              <w:ind w:right="547"/>
              <w:jc w:val="right"/>
              <w:rPr>
                <w:sz w:val="20"/>
              </w:rPr>
            </w:pPr>
            <w:r>
              <w:rPr>
                <w:spacing w:val="-4"/>
                <w:sz w:val="20"/>
              </w:rPr>
              <w:t>25.4</w:t>
            </w:r>
          </w:p>
        </w:tc>
        <w:tc>
          <w:tcPr>
            <w:tcW w:w="1557" w:type="dxa"/>
          </w:tcPr>
          <w:p w14:paraId="78C1C8A2" w14:textId="77777777" w:rsidR="00A46468" w:rsidRDefault="00747577">
            <w:pPr>
              <w:pStyle w:val="TableParagraph"/>
              <w:spacing w:before="91"/>
              <w:ind w:right="443"/>
              <w:jc w:val="right"/>
              <w:rPr>
                <w:b/>
                <w:sz w:val="20"/>
              </w:rPr>
            </w:pPr>
            <w:r>
              <w:rPr>
                <w:b/>
                <w:spacing w:val="-4"/>
                <w:sz w:val="20"/>
              </w:rPr>
              <w:t>16.4</w:t>
            </w:r>
          </w:p>
        </w:tc>
      </w:tr>
      <w:tr w:rsidR="00A46468" w14:paraId="78C1C8AD" w14:textId="77777777">
        <w:trPr>
          <w:trHeight w:val="414"/>
        </w:trPr>
        <w:tc>
          <w:tcPr>
            <w:tcW w:w="1311" w:type="dxa"/>
            <w:gridSpan w:val="4"/>
            <w:tcBorders>
              <w:right w:val="nil"/>
            </w:tcBorders>
          </w:tcPr>
          <w:p w14:paraId="78C1C8A4" w14:textId="77777777" w:rsidR="00A46468" w:rsidRDefault="00747577">
            <w:pPr>
              <w:pStyle w:val="TableParagraph"/>
              <w:spacing w:before="94"/>
              <w:ind w:left="112"/>
              <w:rPr>
                <w:b/>
                <w:sz w:val="20"/>
              </w:rPr>
            </w:pPr>
            <w:r>
              <w:rPr>
                <w:b/>
                <w:spacing w:val="-2"/>
                <w:sz w:val="20"/>
              </w:rPr>
              <w:t>Workplace</w:t>
            </w:r>
          </w:p>
        </w:tc>
        <w:tc>
          <w:tcPr>
            <w:tcW w:w="1115" w:type="dxa"/>
            <w:gridSpan w:val="2"/>
            <w:tcBorders>
              <w:left w:val="nil"/>
              <w:right w:val="nil"/>
            </w:tcBorders>
          </w:tcPr>
          <w:p w14:paraId="78C1C8A5" w14:textId="77777777" w:rsidR="00A46468" w:rsidRDefault="00747577">
            <w:pPr>
              <w:pStyle w:val="TableParagraph"/>
              <w:spacing w:before="94"/>
              <w:ind w:left="61"/>
              <w:rPr>
                <w:b/>
                <w:sz w:val="20"/>
              </w:rPr>
            </w:pPr>
            <w:r>
              <w:rPr>
                <w:b/>
                <w:spacing w:val="-2"/>
                <w:sz w:val="20"/>
              </w:rPr>
              <w:t>Training</w:t>
            </w:r>
          </w:p>
        </w:tc>
        <w:tc>
          <w:tcPr>
            <w:tcW w:w="296" w:type="dxa"/>
            <w:tcBorders>
              <w:left w:val="nil"/>
              <w:right w:val="nil"/>
            </w:tcBorders>
          </w:tcPr>
          <w:p w14:paraId="78C1C8A6" w14:textId="77777777" w:rsidR="00A46468" w:rsidRDefault="00A46468">
            <w:pPr>
              <w:pStyle w:val="TableParagraph"/>
              <w:rPr>
                <w:rFonts w:ascii="Times New Roman"/>
                <w:sz w:val="20"/>
              </w:rPr>
            </w:pPr>
          </w:p>
        </w:tc>
        <w:tc>
          <w:tcPr>
            <w:tcW w:w="393" w:type="dxa"/>
            <w:tcBorders>
              <w:left w:val="nil"/>
            </w:tcBorders>
          </w:tcPr>
          <w:p w14:paraId="78C1C8A7" w14:textId="77777777" w:rsidR="00A46468" w:rsidRDefault="00A46468">
            <w:pPr>
              <w:pStyle w:val="TableParagraph"/>
              <w:rPr>
                <w:rFonts w:ascii="Times New Roman"/>
                <w:sz w:val="20"/>
              </w:rPr>
            </w:pPr>
          </w:p>
        </w:tc>
        <w:tc>
          <w:tcPr>
            <w:tcW w:w="1698" w:type="dxa"/>
            <w:gridSpan w:val="3"/>
          </w:tcPr>
          <w:p w14:paraId="78C1C8A8" w14:textId="77777777" w:rsidR="00A46468" w:rsidRDefault="00747577">
            <w:pPr>
              <w:pStyle w:val="TableParagraph"/>
              <w:spacing w:before="94"/>
              <w:ind w:left="412"/>
              <w:rPr>
                <w:sz w:val="20"/>
              </w:rPr>
            </w:pPr>
            <w:r>
              <w:rPr>
                <w:sz w:val="20"/>
              </w:rPr>
              <w:t>£7.3</w:t>
            </w:r>
            <w:r>
              <w:rPr>
                <w:spacing w:val="-7"/>
                <w:sz w:val="20"/>
              </w:rPr>
              <w:t xml:space="preserve"> </w:t>
            </w:r>
            <w:r>
              <w:rPr>
                <w:spacing w:val="-2"/>
                <w:sz w:val="20"/>
              </w:rPr>
              <w:t>million</w:t>
            </w:r>
          </w:p>
        </w:tc>
        <w:tc>
          <w:tcPr>
            <w:tcW w:w="792" w:type="dxa"/>
            <w:tcBorders>
              <w:right w:val="nil"/>
            </w:tcBorders>
          </w:tcPr>
          <w:p w14:paraId="78C1C8A9" w14:textId="77777777" w:rsidR="00A46468" w:rsidRDefault="00747577">
            <w:pPr>
              <w:pStyle w:val="TableParagraph"/>
              <w:spacing w:before="94"/>
              <w:ind w:right="20"/>
              <w:jc w:val="right"/>
              <w:rPr>
                <w:b/>
                <w:sz w:val="20"/>
              </w:rPr>
            </w:pPr>
            <w:r>
              <w:rPr>
                <w:b/>
                <w:spacing w:val="-2"/>
                <w:sz w:val="20"/>
              </w:rPr>
              <w:t>£18.9</w:t>
            </w:r>
          </w:p>
        </w:tc>
        <w:tc>
          <w:tcPr>
            <w:tcW w:w="907" w:type="dxa"/>
            <w:tcBorders>
              <w:left w:val="nil"/>
            </w:tcBorders>
          </w:tcPr>
          <w:p w14:paraId="78C1C8AA" w14:textId="77777777" w:rsidR="00A46468" w:rsidRDefault="00747577">
            <w:pPr>
              <w:pStyle w:val="TableParagraph"/>
              <w:spacing w:before="94"/>
              <w:ind w:right="42"/>
              <w:jc w:val="center"/>
              <w:rPr>
                <w:b/>
                <w:sz w:val="20"/>
              </w:rPr>
            </w:pPr>
            <w:r>
              <w:rPr>
                <w:b/>
                <w:spacing w:val="-2"/>
                <w:sz w:val="20"/>
              </w:rPr>
              <w:t>million</w:t>
            </w:r>
          </w:p>
        </w:tc>
        <w:tc>
          <w:tcPr>
            <w:tcW w:w="1559" w:type="dxa"/>
          </w:tcPr>
          <w:p w14:paraId="78C1C8AB" w14:textId="77777777" w:rsidR="00A46468" w:rsidRDefault="00747577">
            <w:pPr>
              <w:pStyle w:val="TableParagraph"/>
              <w:spacing w:before="94"/>
              <w:ind w:right="547"/>
              <w:jc w:val="right"/>
              <w:rPr>
                <w:sz w:val="20"/>
              </w:rPr>
            </w:pPr>
            <w:r>
              <w:rPr>
                <w:spacing w:val="-5"/>
                <w:sz w:val="20"/>
              </w:rPr>
              <w:t>4.6</w:t>
            </w:r>
          </w:p>
        </w:tc>
        <w:tc>
          <w:tcPr>
            <w:tcW w:w="1557" w:type="dxa"/>
          </w:tcPr>
          <w:p w14:paraId="78C1C8AC" w14:textId="77777777" w:rsidR="00A46468" w:rsidRDefault="00747577">
            <w:pPr>
              <w:pStyle w:val="TableParagraph"/>
              <w:spacing w:before="94"/>
              <w:ind w:right="443"/>
              <w:jc w:val="right"/>
              <w:rPr>
                <w:b/>
                <w:sz w:val="20"/>
              </w:rPr>
            </w:pPr>
            <w:r>
              <w:rPr>
                <w:b/>
                <w:spacing w:val="-5"/>
                <w:sz w:val="20"/>
              </w:rPr>
              <w:t>8.2</w:t>
            </w:r>
          </w:p>
        </w:tc>
      </w:tr>
      <w:tr w:rsidR="00A46468" w14:paraId="78C1C8B4" w14:textId="77777777">
        <w:trPr>
          <w:trHeight w:val="414"/>
        </w:trPr>
        <w:tc>
          <w:tcPr>
            <w:tcW w:w="3115" w:type="dxa"/>
            <w:gridSpan w:val="8"/>
          </w:tcPr>
          <w:p w14:paraId="78C1C8AE" w14:textId="77777777" w:rsidR="00A46468" w:rsidRDefault="00747577">
            <w:pPr>
              <w:pStyle w:val="TableParagraph"/>
              <w:spacing w:before="94"/>
              <w:ind w:left="112"/>
              <w:rPr>
                <w:b/>
                <w:sz w:val="20"/>
              </w:rPr>
            </w:pPr>
            <w:r>
              <w:rPr>
                <w:b/>
                <w:spacing w:val="-2"/>
                <w:sz w:val="20"/>
              </w:rPr>
              <w:t>E-learning</w:t>
            </w:r>
          </w:p>
        </w:tc>
        <w:tc>
          <w:tcPr>
            <w:tcW w:w="1698" w:type="dxa"/>
            <w:gridSpan w:val="3"/>
          </w:tcPr>
          <w:p w14:paraId="78C1C8AF" w14:textId="77777777" w:rsidR="00A46468" w:rsidRDefault="00747577">
            <w:pPr>
              <w:pStyle w:val="TableParagraph"/>
              <w:spacing w:before="94"/>
              <w:ind w:left="412"/>
              <w:rPr>
                <w:sz w:val="20"/>
              </w:rPr>
            </w:pPr>
            <w:r>
              <w:rPr>
                <w:sz w:val="20"/>
              </w:rPr>
              <w:t>£3.9</w:t>
            </w:r>
            <w:r>
              <w:rPr>
                <w:spacing w:val="-7"/>
                <w:sz w:val="20"/>
              </w:rPr>
              <w:t xml:space="preserve"> </w:t>
            </w:r>
            <w:r>
              <w:rPr>
                <w:spacing w:val="-2"/>
                <w:sz w:val="20"/>
              </w:rPr>
              <w:t>million</w:t>
            </w:r>
          </w:p>
        </w:tc>
        <w:tc>
          <w:tcPr>
            <w:tcW w:w="792" w:type="dxa"/>
            <w:tcBorders>
              <w:right w:val="nil"/>
            </w:tcBorders>
          </w:tcPr>
          <w:p w14:paraId="78C1C8B0" w14:textId="77777777" w:rsidR="00A46468" w:rsidRDefault="00747577">
            <w:pPr>
              <w:pStyle w:val="TableParagraph"/>
              <w:spacing w:before="94"/>
              <w:ind w:right="20"/>
              <w:jc w:val="right"/>
              <w:rPr>
                <w:b/>
                <w:sz w:val="20"/>
              </w:rPr>
            </w:pPr>
            <w:r>
              <w:rPr>
                <w:b/>
                <w:spacing w:val="-2"/>
                <w:sz w:val="20"/>
              </w:rPr>
              <w:t>£1.45</w:t>
            </w:r>
          </w:p>
        </w:tc>
        <w:tc>
          <w:tcPr>
            <w:tcW w:w="907" w:type="dxa"/>
            <w:tcBorders>
              <w:left w:val="nil"/>
            </w:tcBorders>
          </w:tcPr>
          <w:p w14:paraId="78C1C8B1" w14:textId="77777777" w:rsidR="00A46468" w:rsidRDefault="00747577">
            <w:pPr>
              <w:pStyle w:val="TableParagraph"/>
              <w:spacing w:before="94"/>
              <w:ind w:right="42"/>
              <w:jc w:val="center"/>
              <w:rPr>
                <w:b/>
                <w:sz w:val="20"/>
              </w:rPr>
            </w:pPr>
            <w:r>
              <w:rPr>
                <w:b/>
                <w:spacing w:val="-2"/>
                <w:sz w:val="20"/>
              </w:rPr>
              <w:t>million</w:t>
            </w:r>
          </w:p>
        </w:tc>
        <w:tc>
          <w:tcPr>
            <w:tcW w:w="1559" w:type="dxa"/>
          </w:tcPr>
          <w:p w14:paraId="78C1C8B2" w14:textId="77777777" w:rsidR="00A46468" w:rsidRDefault="00747577">
            <w:pPr>
              <w:pStyle w:val="TableParagraph"/>
              <w:spacing w:before="94"/>
              <w:ind w:right="547"/>
              <w:jc w:val="right"/>
              <w:rPr>
                <w:sz w:val="20"/>
              </w:rPr>
            </w:pPr>
            <w:r>
              <w:rPr>
                <w:spacing w:val="-2"/>
                <w:sz w:val="20"/>
              </w:rPr>
              <w:t>136.0</w:t>
            </w:r>
          </w:p>
        </w:tc>
        <w:tc>
          <w:tcPr>
            <w:tcW w:w="1557" w:type="dxa"/>
          </w:tcPr>
          <w:p w14:paraId="78C1C8B3" w14:textId="77777777" w:rsidR="00A46468" w:rsidRDefault="00747577">
            <w:pPr>
              <w:pStyle w:val="TableParagraph"/>
              <w:spacing w:before="94"/>
              <w:ind w:right="443"/>
              <w:jc w:val="right"/>
              <w:rPr>
                <w:b/>
                <w:sz w:val="20"/>
              </w:rPr>
            </w:pPr>
            <w:r>
              <w:rPr>
                <w:b/>
                <w:spacing w:val="-4"/>
                <w:sz w:val="20"/>
              </w:rPr>
              <w:t>15.4</w:t>
            </w:r>
          </w:p>
        </w:tc>
      </w:tr>
      <w:tr w:rsidR="00A46468" w14:paraId="78C1C8B6" w14:textId="77777777">
        <w:trPr>
          <w:trHeight w:val="412"/>
        </w:trPr>
        <w:tc>
          <w:tcPr>
            <w:tcW w:w="9628" w:type="dxa"/>
            <w:gridSpan w:val="15"/>
            <w:shd w:val="clear" w:color="auto" w:fill="F2F2F2"/>
          </w:tcPr>
          <w:p w14:paraId="78C1C8B5" w14:textId="77777777" w:rsidR="00A46468" w:rsidRDefault="00747577">
            <w:pPr>
              <w:pStyle w:val="TableParagraph"/>
              <w:spacing w:before="91"/>
              <w:ind w:left="112"/>
              <w:rPr>
                <w:b/>
                <w:sz w:val="20"/>
              </w:rPr>
            </w:pPr>
            <w:r>
              <w:rPr>
                <w:b/>
                <w:sz w:val="20"/>
              </w:rPr>
              <w:t>HELPLINE</w:t>
            </w:r>
            <w:r>
              <w:rPr>
                <w:b/>
                <w:spacing w:val="-11"/>
                <w:sz w:val="20"/>
              </w:rPr>
              <w:t xml:space="preserve"> </w:t>
            </w:r>
            <w:r>
              <w:rPr>
                <w:b/>
                <w:spacing w:val="-2"/>
                <w:sz w:val="20"/>
              </w:rPr>
              <w:t>SERVICES:</w:t>
            </w:r>
          </w:p>
        </w:tc>
      </w:tr>
      <w:tr w:rsidR="00A46468" w14:paraId="78C1C8BF" w14:textId="77777777">
        <w:trPr>
          <w:trHeight w:val="414"/>
        </w:trPr>
        <w:tc>
          <w:tcPr>
            <w:tcW w:w="1311" w:type="dxa"/>
            <w:gridSpan w:val="4"/>
            <w:tcBorders>
              <w:right w:val="nil"/>
            </w:tcBorders>
          </w:tcPr>
          <w:p w14:paraId="78C1C8B7" w14:textId="77777777" w:rsidR="00A46468" w:rsidRDefault="00747577">
            <w:pPr>
              <w:pStyle w:val="TableParagraph"/>
              <w:spacing w:before="94"/>
              <w:ind w:left="112"/>
              <w:rPr>
                <w:b/>
                <w:sz w:val="20"/>
              </w:rPr>
            </w:pPr>
            <w:r>
              <w:rPr>
                <w:b/>
                <w:spacing w:val="-2"/>
                <w:sz w:val="20"/>
              </w:rPr>
              <w:t>Telephone</w:t>
            </w:r>
          </w:p>
        </w:tc>
        <w:tc>
          <w:tcPr>
            <w:tcW w:w="1115" w:type="dxa"/>
            <w:gridSpan w:val="2"/>
            <w:tcBorders>
              <w:left w:val="nil"/>
              <w:right w:val="nil"/>
            </w:tcBorders>
          </w:tcPr>
          <w:p w14:paraId="78C1C8B8" w14:textId="77777777" w:rsidR="00A46468" w:rsidRDefault="00747577">
            <w:pPr>
              <w:pStyle w:val="TableParagraph"/>
              <w:spacing w:before="94"/>
              <w:ind w:left="37"/>
              <w:rPr>
                <w:b/>
                <w:sz w:val="20"/>
              </w:rPr>
            </w:pPr>
            <w:r>
              <w:rPr>
                <w:b/>
                <w:spacing w:val="-2"/>
                <w:sz w:val="20"/>
              </w:rPr>
              <w:t>Helpline</w:t>
            </w:r>
          </w:p>
        </w:tc>
        <w:tc>
          <w:tcPr>
            <w:tcW w:w="296" w:type="dxa"/>
            <w:tcBorders>
              <w:left w:val="nil"/>
              <w:right w:val="nil"/>
            </w:tcBorders>
          </w:tcPr>
          <w:p w14:paraId="78C1C8B9" w14:textId="77777777" w:rsidR="00A46468" w:rsidRDefault="00A46468">
            <w:pPr>
              <w:pStyle w:val="TableParagraph"/>
              <w:rPr>
                <w:rFonts w:ascii="Times New Roman"/>
                <w:sz w:val="20"/>
              </w:rPr>
            </w:pPr>
          </w:p>
        </w:tc>
        <w:tc>
          <w:tcPr>
            <w:tcW w:w="393" w:type="dxa"/>
            <w:tcBorders>
              <w:left w:val="nil"/>
            </w:tcBorders>
          </w:tcPr>
          <w:p w14:paraId="78C1C8BA" w14:textId="77777777" w:rsidR="00A46468" w:rsidRDefault="00A46468">
            <w:pPr>
              <w:pStyle w:val="TableParagraph"/>
              <w:rPr>
                <w:rFonts w:ascii="Times New Roman"/>
                <w:sz w:val="20"/>
              </w:rPr>
            </w:pPr>
          </w:p>
        </w:tc>
        <w:tc>
          <w:tcPr>
            <w:tcW w:w="1698" w:type="dxa"/>
            <w:gridSpan w:val="3"/>
          </w:tcPr>
          <w:p w14:paraId="78C1C8BB" w14:textId="77777777" w:rsidR="00A46468" w:rsidRDefault="00747577">
            <w:pPr>
              <w:pStyle w:val="TableParagraph"/>
              <w:spacing w:before="94"/>
              <w:ind w:left="357"/>
              <w:rPr>
                <w:sz w:val="20"/>
              </w:rPr>
            </w:pPr>
            <w:r>
              <w:rPr>
                <w:sz w:val="20"/>
              </w:rPr>
              <w:t>£265</w:t>
            </w:r>
            <w:r>
              <w:rPr>
                <w:spacing w:val="-7"/>
                <w:sz w:val="20"/>
              </w:rPr>
              <w:t xml:space="preserve"> </w:t>
            </w:r>
            <w:r>
              <w:rPr>
                <w:spacing w:val="-2"/>
                <w:sz w:val="20"/>
              </w:rPr>
              <w:t>million</w:t>
            </w:r>
          </w:p>
        </w:tc>
        <w:tc>
          <w:tcPr>
            <w:tcW w:w="1699" w:type="dxa"/>
            <w:gridSpan w:val="2"/>
          </w:tcPr>
          <w:p w14:paraId="78C1C8BC" w14:textId="77777777" w:rsidR="00A46468" w:rsidRDefault="00747577">
            <w:pPr>
              <w:pStyle w:val="TableParagraph"/>
              <w:spacing w:before="94"/>
              <w:ind w:left="197"/>
              <w:rPr>
                <w:b/>
                <w:sz w:val="20"/>
              </w:rPr>
            </w:pPr>
            <w:r>
              <w:rPr>
                <w:b/>
                <w:sz w:val="20"/>
              </w:rPr>
              <w:t>£216</w:t>
            </w:r>
            <w:r>
              <w:rPr>
                <w:b/>
                <w:spacing w:val="-5"/>
                <w:sz w:val="20"/>
              </w:rPr>
              <w:t xml:space="preserve"> </w:t>
            </w:r>
            <w:r>
              <w:rPr>
                <w:b/>
                <w:spacing w:val="-2"/>
                <w:sz w:val="20"/>
              </w:rPr>
              <w:t>million</w:t>
            </w:r>
          </w:p>
        </w:tc>
        <w:tc>
          <w:tcPr>
            <w:tcW w:w="1559" w:type="dxa"/>
          </w:tcPr>
          <w:p w14:paraId="78C1C8BD" w14:textId="77777777" w:rsidR="00A46468" w:rsidRDefault="00747577">
            <w:pPr>
              <w:pStyle w:val="TableParagraph"/>
              <w:spacing w:before="94"/>
              <w:ind w:right="548"/>
              <w:jc w:val="right"/>
              <w:rPr>
                <w:sz w:val="20"/>
              </w:rPr>
            </w:pPr>
            <w:r>
              <w:rPr>
                <w:spacing w:val="-4"/>
                <w:sz w:val="20"/>
              </w:rPr>
              <w:t>20.7</w:t>
            </w:r>
          </w:p>
        </w:tc>
        <w:tc>
          <w:tcPr>
            <w:tcW w:w="1557" w:type="dxa"/>
          </w:tcPr>
          <w:p w14:paraId="78C1C8BE" w14:textId="77777777" w:rsidR="00A46468" w:rsidRDefault="00747577">
            <w:pPr>
              <w:pStyle w:val="TableParagraph"/>
              <w:spacing w:before="94"/>
              <w:ind w:right="443"/>
              <w:jc w:val="right"/>
              <w:rPr>
                <w:b/>
                <w:sz w:val="20"/>
              </w:rPr>
            </w:pPr>
            <w:r>
              <w:rPr>
                <w:b/>
                <w:spacing w:val="-4"/>
                <w:sz w:val="20"/>
              </w:rPr>
              <w:t>12.8</w:t>
            </w:r>
          </w:p>
        </w:tc>
      </w:tr>
      <w:tr w:rsidR="00A46468" w14:paraId="78C1C8C8" w14:textId="77777777">
        <w:trPr>
          <w:trHeight w:val="414"/>
        </w:trPr>
        <w:tc>
          <w:tcPr>
            <w:tcW w:w="1311" w:type="dxa"/>
            <w:gridSpan w:val="4"/>
            <w:tcBorders>
              <w:right w:val="nil"/>
            </w:tcBorders>
            <w:shd w:val="clear" w:color="auto" w:fill="F2F2F2"/>
          </w:tcPr>
          <w:p w14:paraId="78C1C8C0" w14:textId="77777777" w:rsidR="00A46468" w:rsidRDefault="00747577">
            <w:pPr>
              <w:pStyle w:val="TableParagraph"/>
              <w:spacing w:before="94"/>
              <w:ind w:left="112"/>
              <w:rPr>
                <w:b/>
                <w:sz w:val="20"/>
              </w:rPr>
            </w:pPr>
            <w:r>
              <w:rPr>
                <w:b/>
                <w:spacing w:val="-2"/>
                <w:sz w:val="20"/>
              </w:rPr>
              <w:t>BUSINESS</w:t>
            </w:r>
          </w:p>
        </w:tc>
        <w:tc>
          <w:tcPr>
            <w:tcW w:w="1115" w:type="dxa"/>
            <w:gridSpan w:val="2"/>
            <w:tcBorders>
              <w:left w:val="nil"/>
              <w:right w:val="nil"/>
            </w:tcBorders>
            <w:shd w:val="clear" w:color="auto" w:fill="F2F2F2"/>
          </w:tcPr>
          <w:p w14:paraId="78C1C8C1" w14:textId="77777777" w:rsidR="00A46468" w:rsidRDefault="00747577">
            <w:pPr>
              <w:pStyle w:val="TableParagraph"/>
              <w:spacing w:before="94"/>
              <w:ind w:left="28"/>
              <w:rPr>
                <w:b/>
                <w:sz w:val="20"/>
              </w:rPr>
            </w:pPr>
            <w:r>
              <w:rPr>
                <w:b/>
                <w:spacing w:val="-2"/>
                <w:sz w:val="20"/>
              </w:rPr>
              <w:t>SUPPORT</w:t>
            </w:r>
          </w:p>
        </w:tc>
        <w:tc>
          <w:tcPr>
            <w:tcW w:w="1585" w:type="dxa"/>
            <w:gridSpan w:val="4"/>
            <w:tcBorders>
              <w:left w:val="nil"/>
              <w:right w:val="nil"/>
            </w:tcBorders>
            <w:shd w:val="clear" w:color="auto" w:fill="F2F2F2"/>
          </w:tcPr>
          <w:p w14:paraId="78C1C8C2" w14:textId="77777777" w:rsidR="00A46468" w:rsidRDefault="00747577">
            <w:pPr>
              <w:pStyle w:val="TableParagraph"/>
              <w:spacing w:before="94"/>
              <w:ind w:left="45"/>
              <w:rPr>
                <w:b/>
                <w:sz w:val="20"/>
              </w:rPr>
            </w:pPr>
            <w:r>
              <w:rPr>
                <w:b/>
                <w:spacing w:val="-2"/>
                <w:sz w:val="20"/>
              </w:rPr>
              <w:t>SERVICES:</w:t>
            </w:r>
          </w:p>
        </w:tc>
        <w:tc>
          <w:tcPr>
            <w:tcW w:w="802" w:type="dxa"/>
            <w:tcBorders>
              <w:left w:val="nil"/>
              <w:right w:val="nil"/>
            </w:tcBorders>
            <w:shd w:val="clear" w:color="auto" w:fill="F2F2F2"/>
          </w:tcPr>
          <w:p w14:paraId="78C1C8C3" w14:textId="77777777" w:rsidR="00A46468" w:rsidRDefault="00A46468">
            <w:pPr>
              <w:pStyle w:val="TableParagraph"/>
              <w:rPr>
                <w:rFonts w:ascii="Times New Roman"/>
                <w:sz w:val="20"/>
              </w:rPr>
            </w:pPr>
          </w:p>
        </w:tc>
        <w:tc>
          <w:tcPr>
            <w:tcW w:w="792" w:type="dxa"/>
            <w:tcBorders>
              <w:left w:val="nil"/>
              <w:right w:val="nil"/>
            </w:tcBorders>
            <w:shd w:val="clear" w:color="auto" w:fill="F2F2F2"/>
          </w:tcPr>
          <w:p w14:paraId="78C1C8C4" w14:textId="77777777" w:rsidR="00A46468" w:rsidRDefault="00A46468">
            <w:pPr>
              <w:pStyle w:val="TableParagraph"/>
              <w:rPr>
                <w:rFonts w:ascii="Times New Roman"/>
                <w:sz w:val="20"/>
              </w:rPr>
            </w:pPr>
          </w:p>
        </w:tc>
        <w:tc>
          <w:tcPr>
            <w:tcW w:w="907" w:type="dxa"/>
            <w:tcBorders>
              <w:left w:val="nil"/>
              <w:right w:val="nil"/>
            </w:tcBorders>
            <w:shd w:val="clear" w:color="auto" w:fill="F2F2F2"/>
          </w:tcPr>
          <w:p w14:paraId="78C1C8C5" w14:textId="77777777" w:rsidR="00A46468" w:rsidRDefault="00A46468">
            <w:pPr>
              <w:pStyle w:val="TableParagraph"/>
              <w:rPr>
                <w:rFonts w:ascii="Times New Roman"/>
                <w:sz w:val="20"/>
              </w:rPr>
            </w:pPr>
          </w:p>
        </w:tc>
        <w:tc>
          <w:tcPr>
            <w:tcW w:w="1559" w:type="dxa"/>
            <w:tcBorders>
              <w:left w:val="nil"/>
              <w:right w:val="nil"/>
            </w:tcBorders>
            <w:shd w:val="clear" w:color="auto" w:fill="F2F2F2"/>
          </w:tcPr>
          <w:p w14:paraId="78C1C8C6" w14:textId="77777777" w:rsidR="00A46468" w:rsidRDefault="00A46468">
            <w:pPr>
              <w:pStyle w:val="TableParagraph"/>
              <w:rPr>
                <w:rFonts w:ascii="Times New Roman"/>
                <w:sz w:val="20"/>
              </w:rPr>
            </w:pPr>
          </w:p>
        </w:tc>
        <w:tc>
          <w:tcPr>
            <w:tcW w:w="1557" w:type="dxa"/>
            <w:tcBorders>
              <w:left w:val="nil"/>
            </w:tcBorders>
            <w:shd w:val="clear" w:color="auto" w:fill="F2F2F2"/>
          </w:tcPr>
          <w:p w14:paraId="78C1C8C7" w14:textId="77777777" w:rsidR="00A46468" w:rsidRDefault="00A46468">
            <w:pPr>
              <w:pStyle w:val="TableParagraph"/>
              <w:rPr>
                <w:rFonts w:ascii="Times New Roman"/>
                <w:sz w:val="20"/>
              </w:rPr>
            </w:pPr>
          </w:p>
        </w:tc>
      </w:tr>
      <w:tr w:rsidR="00A46468" w14:paraId="78C1C8D1" w14:textId="77777777">
        <w:trPr>
          <w:trHeight w:val="412"/>
        </w:trPr>
        <w:tc>
          <w:tcPr>
            <w:tcW w:w="1311" w:type="dxa"/>
            <w:gridSpan w:val="4"/>
            <w:tcBorders>
              <w:right w:val="nil"/>
            </w:tcBorders>
          </w:tcPr>
          <w:p w14:paraId="78C1C8C9" w14:textId="77777777" w:rsidR="00A46468" w:rsidRDefault="00747577">
            <w:pPr>
              <w:pStyle w:val="TableParagraph"/>
              <w:spacing w:before="92"/>
              <w:ind w:left="112"/>
              <w:rPr>
                <w:b/>
                <w:sz w:val="20"/>
              </w:rPr>
            </w:pPr>
            <w:r>
              <w:rPr>
                <w:b/>
                <w:spacing w:val="-2"/>
                <w:sz w:val="20"/>
              </w:rPr>
              <w:t>Workplace</w:t>
            </w:r>
          </w:p>
        </w:tc>
        <w:tc>
          <w:tcPr>
            <w:tcW w:w="1115" w:type="dxa"/>
            <w:gridSpan w:val="2"/>
            <w:tcBorders>
              <w:left w:val="nil"/>
              <w:right w:val="nil"/>
            </w:tcBorders>
          </w:tcPr>
          <w:p w14:paraId="78C1C8CA" w14:textId="77777777" w:rsidR="00A46468" w:rsidRDefault="00747577">
            <w:pPr>
              <w:pStyle w:val="TableParagraph"/>
              <w:spacing w:before="92"/>
              <w:ind w:left="61"/>
              <w:rPr>
                <w:b/>
                <w:sz w:val="20"/>
              </w:rPr>
            </w:pPr>
            <w:r>
              <w:rPr>
                <w:b/>
                <w:spacing w:val="-2"/>
                <w:sz w:val="20"/>
              </w:rPr>
              <w:t>Projects</w:t>
            </w:r>
          </w:p>
        </w:tc>
        <w:tc>
          <w:tcPr>
            <w:tcW w:w="296" w:type="dxa"/>
            <w:tcBorders>
              <w:left w:val="nil"/>
              <w:right w:val="nil"/>
            </w:tcBorders>
          </w:tcPr>
          <w:p w14:paraId="78C1C8CB" w14:textId="77777777" w:rsidR="00A46468" w:rsidRDefault="00A46468">
            <w:pPr>
              <w:pStyle w:val="TableParagraph"/>
              <w:rPr>
                <w:rFonts w:ascii="Times New Roman"/>
                <w:sz w:val="20"/>
              </w:rPr>
            </w:pPr>
          </w:p>
        </w:tc>
        <w:tc>
          <w:tcPr>
            <w:tcW w:w="393" w:type="dxa"/>
            <w:tcBorders>
              <w:left w:val="nil"/>
            </w:tcBorders>
          </w:tcPr>
          <w:p w14:paraId="78C1C8CC" w14:textId="77777777" w:rsidR="00A46468" w:rsidRDefault="00A46468">
            <w:pPr>
              <w:pStyle w:val="TableParagraph"/>
              <w:rPr>
                <w:rFonts w:ascii="Times New Roman"/>
                <w:sz w:val="20"/>
              </w:rPr>
            </w:pPr>
          </w:p>
        </w:tc>
        <w:tc>
          <w:tcPr>
            <w:tcW w:w="1698" w:type="dxa"/>
            <w:gridSpan w:val="3"/>
          </w:tcPr>
          <w:p w14:paraId="78C1C8CD" w14:textId="77777777" w:rsidR="00A46468" w:rsidRDefault="00747577">
            <w:pPr>
              <w:pStyle w:val="TableParagraph"/>
              <w:spacing w:before="92"/>
              <w:ind w:left="412"/>
              <w:rPr>
                <w:sz w:val="20"/>
              </w:rPr>
            </w:pPr>
            <w:r>
              <w:rPr>
                <w:sz w:val="20"/>
              </w:rPr>
              <w:t>£8.3</w:t>
            </w:r>
            <w:r>
              <w:rPr>
                <w:spacing w:val="-7"/>
                <w:sz w:val="20"/>
              </w:rPr>
              <w:t xml:space="preserve"> </w:t>
            </w:r>
            <w:r>
              <w:rPr>
                <w:spacing w:val="-2"/>
                <w:sz w:val="20"/>
              </w:rPr>
              <w:t>million</w:t>
            </w:r>
          </w:p>
        </w:tc>
        <w:tc>
          <w:tcPr>
            <w:tcW w:w="1699" w:type="dxa"/>
            <w:gridSpan w:val="2"/>
          </w:tcPr>
          <w:p w14:paraId="78C1C8CE" w14:textId="77777777" w:rsidR="00A46468" w:rsidRDefault="00747577">
            <w:pPr>
              <w:pStyle w:val="TableParagraph"/>
              <w:spacing w:before="92"/>
              <w:ind w:left="339"/>
              <w:rPr>
                <w:b/>
                <w:sz w:val="20"/>
              </w:rPr>
            </w:pPr>
            <w:r>
              <w:rPr>
                <w:b/>
                <w:sz w:val="20"/>
              </w:rPr>
              <w:t>£10</w:t>
            </w:r>
            <w:r>
              <w:rPr>
                <w:b/>
                <w:spacing w:val="-7"/>
                <w:sz w:val="20"/>
              </w:rPr>
              <w:t xml:space="preserve"> </w:t>
            </w:r>
            <w:r>
              <w:rPr>
                <w:b/>
                <w:spacing w:val="-2"/>
                <w:sz w:val="20"/>
              </w:rPr>
              <w:t>million</w:t>
            </w:r>
          </w:p>
        </w:tc>
        <w:tc>
          <w:tcPr>
            <w:tcW w:w="1559" w:type="dxa"/>
          </w:tcPr>
          <w:p w14:paraId="78C1C8CF" w14:textId="77777777" w:rsidR="00A46468" w:rsidRDefault="00747577">
            <w:pPr>
              <w:pStyle w:val="TableParagraph"/>
              <w:spacing w:before="92"/>
              <w:ind w:right="547"/>
              <w:jc w:val="right"/>
              <w:rPr>
                <w:sz w:val="20"/>
              </w:rPr>
            </w:pPr>
            <w:r>
              <w:rPr>
                <w:spacing w:val="-4"/>
                <w:sz w:val="20"/>
              </w:rPr>
              <w:t>17.7</w:t>
            </w:r>
          </w:p>
        </w:tc>
        <w:tc>
          <w:tcPr>
            <w:tcW w:w="1557" w:type="dxa"/>
          </w:tcPr>
          <w:p w14:paraId="78C1C8D0" w14:textId="77777777" w:rsidR="00A46468" w:rsidRDefault="00747577">
            <w:pPr>
              <w:pStyle w:val="TableParagraph"/>
              <w:spacing w:before="92"/>
              <w:ind w:right="443"/>
              <w:jc w:val="right"/>
              <w:rPr>
                <w:b/>
                <w:sz w:val="20"/>
              </w:rPr>
            </w:pPr>
            <w:r>
              <w:rPr>
                <w:b/>
                <w:spacing w:val="-4"/>
                <w:sz w:val="20"/>
              </w:rPr>
              <w:t>38.4</w:t>
            </w:r>
          </w:p>
        </w:tc>
      </w:tr>
      <w:tr w:rsidR="00A46468" w14:paraId="78C1C8DA" w14:textId="77777777">
        <w:trPr>
          <w:trHeight w:val="501"/>
        </w:trPr>
        <w:tc>
          <w:tcPr>
            <w:tcW w:w="1176" w:type="dxa"/>
            <w:gridSpan w:val="3"/>
            <w:tcBorders>
              <w:right w:val="nil"/>
            </w:tcBorders>
          </w:tcPr>
          <w:p w14:paraId="78C1C8D2" w14:textId="77777777" w:rsidR="00A46468" w:rsidRDefault="00747577">
            <w:pPr>
              <w:pStyle w:val="TableParagraph"/>
              <w:spacing w:line="242" w:lineRule="exact"/>
              <w:ind w:left="112" w:right="39"/>
              <w:rPr>
                <w:b/>
                <w:sz w:val="20"/>
              </w:rPr>
            </w:pPr>
            <w:r>
              <w:rPr>
                <w:b/>
                <w:spacing w:val="-2"/>
                <w:sz w:val="20"/>
              </w:rPr>
              <w:t>In-depth Meetings</w:t>
            </w:r>
          </w:p>
        </w:tc>
        <w:tc>
          <w:tcPr>
            <w:tcW w:w="1250" w:type="dxa"/>
            <w:gridSpan w:val="3"/>
            <w:tcBorders>
              <w:left w:val="nil"/>
              <w:right w:val="nil"/>
            </w:tcBorders>
          </w:tcPr>
          <w:p w14:paraId="78C1C8D3" w14:textId="77777777" w:rsidR="00A46468" w:rsidRDefault="00747577">
            <w:pPr>
              <w:pStyle w:val="TableParagraph"/>
              <w:spacing w:line="242" w:lineRule="exact"/>
              <w:ind w:left="24" w:right="205" w:hanging="22"/>
              <w:rPr>
                <w:b/>
                <w:sz w:val="20"/>
              </w:rPr>
            </w:pPr>
            <w:r>
              <w:rPr>
                <w:b/>
                <w:spacing w:val="-2"/>
                <w:sz w:val="20"/>
              </w:rPr>
              <w:t xml:space="preserve">Advisory </w:t>
            </w:r>
            <w:r>
              <w:rPr>
                <w:b/>
                <w:sz w:val="20"/>
              </w:rPr>
              <w:t>and</w:t>
            </w:r>
            <w:r>
              <w:rPr>
                <w:b/>
                <w:spacing w:val="-18"/>
                <w:sz w:val="20"/>
              </w:rPr>
              <w:t xml:space="preserve"> </w:t>
            </w:r>
            <w:r>
              <w:rPr>
                <w:b/>
                <w:sz w:val="20"/>
              </w:rPr>
              <w:t>Calls</w:t>
            </w:r>
          </w:p>
        </w:tc>
        <w:tc>
          <w:tcPr>
            <w:tcW w:w="296" w:type="dxa"/>
            <w:tcBorders>
              <w:left w:val="nil"/>
              <w:right w:val="nil"/>
            </w:tcBorders>
          </w:tcPr>
          <w:p w14:paraId="78C1C8D4" w14:textId="77777777" w:rsidR="00A46468" w:rsidRDefault="00A46468">
            <w:pPr>
              <w:pStyle w:val="TableParagraph"/>
              <w:rPr>
                <w:rFonts w:ascii="Times New Roman"/>
                <w:sz w:val="20"/>
              </w:rPr>
            </w:pPr>
          </w:p>
        </w:tc>
        <w:tc>
          <w:tcPr>
            <w:tcW w:w="393" w:type="dxa"/>
            <w:tcBorders>
              <w:left w:val="nil"/>
            </w:tcBorders>
          </w:tcPr>
          <w:p w14:paraId="78C1C8D5" w14:textId="77777777" w:rsidR="00A46468" w:rsidRDefault="00A46468">
            <w:pPr>
              <w:pStyle w:val="TableParagraph"/>
              <w:rPr>
                <w:rFonts w:ascii="Times New Roman"/>
                <w:sz w:val="20"/>
              </w:rPr>
            </w:pPr>
          </w:p>
        </w:tc>
        <w:tc>
          <w:tcPr>
            <w:tcW w:w="1698" w:type="dxa"/>
            <w:gridSpan w:val="3"/>
          </w:tcPr>
          <w:p w14:paraId="78C1C8D6" w14:textId="77777777" w:rsidR="00A46468" w:rsidRDefault="00747577">
            <w:pPr>
              <w:pStyle w:val="TableParagraph"/>
              <w:spacing w:before="137"/>
              <w:ind w:left="412"/>
              <w:rPr>
                <w:sz w:val="20"/>
              </w:rPr>
            </w:pPr>
            <w:r>
              <w:rPr>
                <w:sz w:val="20"/>
              </w:rPr>
              <w:t>£7.2</w:t>
            </w:r>
            <w:r>
              <w:rPr>
                <w:spacing w:val="-7"/>
                <w:sz w:val="20"/>
              </w:rPr>
              <w:t xml:space="preserve"> </w:t>
            </w:r>
            <w:r>
              <w:rPr>
                <w:spacing w:val="-2"/>
                <w:sz w:val="20"/>
              </w:rPr>
              <w:t>million</w:t>
            </w:r>
          </w:p>
        </w:tc>
        <w:tc>
          <w:tcPr>
            <w:tcW w:w="1699" w:type="dxa"/>
            <w:gridSpan w:val="2"/>
          </w:tcPr>
          <w:p w14:paraId="78C1C8D7" w14:textId="77777777" w:rsidR="00A46468" w:rsidRDefault="00747577">
            <w:pPr>
              <w:pStyle w:val="TableParagraph"/>
              <w:spacing w:before="137"/>
              <w:ind w:left="267"/>
              <w:rPr>
                <w:b/>
                <w:sz w:val="20"/>
              </w:rPr>
            </w:pPr>
            <w:r>
              <w:rPr>
                <w:b/>
                <w:sz w:val="20"/>
              </w:rPr>
              <w:t>£9.7</w:t>
            </w:r>
            <w:r>
              <w:rPr>
                <w:b/>
                <w:spacing w:val="-4"/>
                <w:sz w:val="20"/>
              </w:rPr>
              <w:t xml:space="preserve"> </w:t>
            </w:r>
            <w:r>
              <w:rPr>
                <w:b/>
                <w:spacing w:val="-2"/>
                <w:sz w:val="20"/>
              </w:rPr>
              <w:t>million</w:t>
            </w:r>
          </w:p>
        </w:tc>
        <w:tc>
          <w:tcPr>
            <w:tcW w:w="1559" w:type="dxa"/>
          </w:tcPr>
          <w:p w14:paraId="78C1C8D8" w14:textId="77777777" w:rsidR="00A46468" w:rsidRDefault="00747577">
            <w:pPr>
              <w:pStyle w:val="TableParagraph"/>
              <w:spacing w:before="137"/>
              <w:ind w:right="547"/>
              <w:jc w:val="right"/>
              <w:rPr>
                <w:sz w:val="20"/>
              </w:rPr>
            </w:pPr>
            <w:r>
              <w:rPr>
                <w:spacing w:val="-5"/>
                <w:sz w:val="20"/>
              </w:rPr>
              <w:t>8.4</w:t>
            </w:r>
          </w:p>
        </w:tc>
        <w:tc>
          <w:tcPr>
            <w:tcW w:w="1557" w:type="dxa"/>
          </w:tcPr>
          <w:p w14:paraId="78C1C8D9" w14:textId="77777777" w:rsidR="00A46468" w:rsidRDefault="00747577">
            <w:pPr>
              <w:pStyle w:val="TableParagraph"/>
              <w:spacing w:before="137"/>
              <w:ind w:right="443"/>
              <w:jc w:val="right"/>
              <w:rPr>
                <w:b/>
                <w:sz w:val="20"/>
              </w:rPr>
            </w:pPr>
            <w:r>
              <w:rPr>
                <w:b/>
                <w:spacing w:val="-5"/>
                <w:sz w:val="20"/>
              </w:rPr>
              <w:t>6.6</w:t>
            </w:r>
          </w:p>
        </w:tc>
      </w:tr>
      <w:tr w:rsidR="00A46468" w14:paraId="78C1C8E3" w14:textId="77777777">
        <w:trPr>
          <w:trHeight w:val="534"/>
        </w:trPr>
        <w:tc>
          <w:tcPr>
            <w:tcW w:w="1021" w:type="dxa"/>
            <w:gridSpan w:val="2"/>
            <w:tcBorders>
              <w:bottom w:val="single" w:sz="12" w:space="0" w:color="000000"/>
              <w:right w:val="nil"/>
            </w:tcBorders>
            <w:shd w:val="clear" w:color="auto" w:fill="F2F2F2"/>
          </w:tcPr>
          <w:p w14:paraId="78C1C8DB" w14:textId="77777777" w:rsidR="00A46468" w:rsidRDefault="00747577">
            <w:pPr>
              <w:pStyle w:val="TableParagraph"/>
              <w:spacing w:before="154"/>
              <w:ind w:left="112"/>
              <w:rPr>
                <w:b/>
                <w:sz w:val="20"/>
              </w:rPr>
            </w:pPr>
            <w:r>
              <w:rPr>
                <w:b/>
                <w:spacing w:val="-2"/>
                <w:sz w:val="20"/>
              </w:rPr>
              <w:t>ONLINE</w:t>
            </w:r>
          </w:p>
        </w:tc>
        <w:tc>
          <w:tcPr>
            <w:tcW w:w="1701" w:type="dxa"/>
            <w:gridSpan w:val="5"/>
            <w:tcBorders>
              <w:left w:val="nil"/>
              <w:bottom w:val="single" w:sz="12" w:space="0" w:color="000000"/>
              <w:right w:val="nil"/>
            </w:tcBorders>
            <w:shd w:val="clear" w:color="auto" w:fill="F2F2F2"/>
          </w:tcPr>
          <w:p w14:paraId="78C1C8DC" w14:textId="77777777" w:rsidR="00A46468" w:rsidRDefault="00747577">
            <w:pPr>
              <w:pStyle w:val="TableParagraph"/>
              <w:spacing w:before="154"/>
              <w:ind w:left="44" w:right="-15"/>
              <w:rPr>
                <w:b/>
                <w:sz w:val="20"/>
              </w:rPr>
            </w:pPr>
            <w:r>
              <w:rPr>
                <w:b/>
                <w:spacing w:val="-2"/>
                <w:sz w:val="20"/>
              </w:rPr>
              <w:t>INFORMATION</w:t>
            </w:r>
          </w:p>
        </w:tc>
        <w:tc>
          <w:tcPr>
            <w:tcW w:w="592" w:type="dxa"/>
            <w:gridSpan w:val="2"/>
            <w:tcBorders>
              <w:left w:val="nil"/>
              <w:bottom w:val="single" w:sz="12" w:space="0" w:color="000000"/>
              <w:right w:val="nil"/>
            </w:tcBorders>
            <w:shd w:val="clear" w:color="auto" w:fill="F2F2F2"/>
          </w:tcPr>
          <w:p w14:paraId="78C1C8DD" w14:textId="77777777" w:rsidR="00A46468" w:rsidRDefault="00747577">
            <w:pPr>
              <w:pStyle w:val="TableParagraph"/>
              <w:spacing w:before="154"/>
              <w:ind w:left="78"/>
              <w:rPr>
                <w:b/>
                <w:sz w:val="20"/>
              </w:rPr>
            </w:pPr>
            <w:r>
              <w:rPr>
                <w:b/>
                <w:spacing w:val="-5"/>
                <w:sz w:val="20"/>
              </w:rPr>
              <w:t>AND</w:t>
            </w:r>
          </w:p>
        </w:tc>
        <w:tc>
          <w:tcPr>
            <w:tcW w:w="1499" w:type="dxa"/>
            <w:gridSpan w:val="2"/>
            <w:tcBorders>
              <w:left w:val="nil"/>
              <w:bottom w:val="single" w:sz="12" w:space="0" w:color="000000"/>
              <w:right w:val="nil"/>
            </w:tcBorders>
            <w:shd w:val="clear" w:color="auto" w:fill="F2F2F2"/>
          </w:tcPr>
          <w:p w14:paraId="78C1C8DE" w14:textId="77777777" w:rsidR="00A46468" w:rsidRDefault="00747577">
            <w:pPr>
              <w:pStyle w:val="TableParagraph"/>
              <w:spacing w:before="154"/>
              <w:ind w:left="45"/>
              <w:rPr>
                <w:b/>
                <w:sz w:val="20"/>
              </w:rPr>
            </w:pPr>
            <w:r>
              <w:rPr>
                <w:b/>
                <w:spacing w:val="-2"/>
                <w:sz w:val="20"/>
              </w:rPr>
              <w:t>GUIDANCE:</w:t>
            </w:r>
          </w:p>
        </w:tc>
        <w:tc>
          <w:tcPr>
            <w:tcW w:w="792" w:type="dxa"/>
            <w:tcBorders>
              <w:left w:val="nil"/>
              <w:bottom w:val="single" w:sz="12" w:space="0" w:color="000000"/>
              <w:right w:val="nil"/>
            </w:tcBorders>
            <w:shd w:val="clear" w:color="auto" w:fill="F2F2F2"/>
          </w:tcPr>
          <w:p w14:paraId="78C1C8DF" w14:textId="77777777" w:rsidR="00A46468" w:rsidRDefault="00A46468">
            <w:pPr>
              <w:pStyle w:val="TableParagraph"/>
              <w:rPr>
                <w:rFonts w:ascii="Times New Roman"/>
                <w:sz w:val="20"/>
              </w:rPr>
            </w:pPr>
          </w:p>
        </w:tc>
        <w:tc>
          <w:tcPr>
            <w:tcW w:w="907" w:type="dxa"/>
            <w:tcBorders>
              <w:left w:val="nil"/>
              <w:bottom w:val="single" w:sz="12" w:space="0" w:color="000000"/>
              <w:right w:val="nil"/>
            </w:tcBorders>
            <w:shd w:val="clear" w:color="auto" w:fill="F2F2F2"/>
          </w:tcPr>
          <w:p w14:paraId="78C1C8E0" w14:textId="77777777" w:rsidR="00A46468" w:rsidRDefault="00A46468">
            <w:pPr>
              <w:pStyle w:val="TableParagraph"/>
              <w:rPr>
                <w:rFonts w:ascii="Times New Roman"/>
                <w:sz w:val="20"/>
              </w:rPr>
            </w:pPr>
          </w:p>
        </w:tc>
        <w:tc>
          <w:tcPr>
            <w:tcW w:w="1559" w:type="dxa"/>
            <w:tcBorders>
              <w:left w:val="nil"/>
              <w:bottom w:val="single" w:sz="12" w:space="0" w:color="000000"/>
              <w:right w:val="nil"/>
            </w:tcBorders>
            <w:shd w:val="clear" w:color="auto" w:fill="F2F2F2"/>
          </w:tcPr>
          <w:p w14:paraId="78C1C8E1" w14:textId="77777777" w:rsidR="00A46468" w:rsidRDefault="00A46468">
            <w:pPr>
              <w:pStyle w:val="TableParagraph"/>
              <w:rPr>
                <w:rFonts w:ascii="Times New Roman"/>
                <w:sz w:val="20"/>
              </w:rPr>
            </w:pPr>
          </w:p>
        </w:tc>
        <w:tc>
          <w:tcPr>
            <w:tcW w:w="1557" w:type="dxa"/>
            <w:tcBorders>
              <w:left w:val="nil"/>
              <w:bottom w:val="single" w:sz="12" w:space="0" w:color="000000"/>
            </w:tcBorders>
            <w:shd w:val="clear" w:color="auto" w:fill="F2F2F2"/>
          </w:tcPr>
          <w:p w14:paraId="78C1C8E2" w14:textId="77777777" w:rsidR="00A46468" w:rsidRDefault="00A46468">
            <w:pPr>
              <w:pStyle w:val="TableParagraph"/>
              <w:rPr>
                <w:rFonts w:ascii="Times New Roman"/>
                <w:sz w:val="20"/>
              </w:rPr>
            </w:pPr>
          </w:p>
        </w:tc>
      </w:tr>
      <w:tr w:rsidR="00A46468" w14:paraId="78C1C8F2" w14:textId="77777777">
        <w:trPr>
          <w:trHeight w:val="987"/>
        </w:trPr>
        <w:tc>
          <w:tcPr>
            <w:tcW w:w="3115" w:type="dxa"/>
            <w:gridSpan w:val="8"/>
            <w:tcBorders>
              <w:top w:val="single" w:sz="12" w:space="0" w:color="000000"/>
              <w:bottom w:val="single" w:sz="8" w:space="0" w:color="000000"/>
            </w:tcBorders>
          </w:tcPr>
          <w:p w14:paraId="78C1C8E4" w14:textId="77777777" w:rsidR="00A46468" w:rsidRDefault="00747577">
            <w:pPr>
              <w:pStyle w:val="TableParagraph"/>
              <w:spacing w:line="242" w:lineRule="exact"/>
              <w:ind w:left="112" w:right="131"/>
              <w:rPr>
                <w:b/>
                <w:sz w:val="20"/>
              </w:rPr>
            </w:pPr>
            <w:r>
              <w:rPr>
                <w:b/>
                <w:sz w:val="20"/>
              </w:rPr>
              <w:t>Online publications, advice,</w:t>
            </w:r>
            <w:r>
              <w:rPr>
                <w:b/>
                <w:spacing w:val="-18"/>
                <w:sz w:val="20"/>
              </w:rPr>
              <w:t xml:space="preserve"> </w:t>
            </w:r>
            <w:r>
              <w:rPr>
                <w:b/>
                <w:sz w:val="20"/>
              </w:rPr>
              <w:t>guidance</w:t>
            </w:r>
            <w:r>
              <w:rPr>
                <w:b/>
                <w:spacing w:val="-17"/>
                <w:sz w:val="20"/>
              </w:rPr>
              <w:t xml:space="preserve"> </w:t>
            </w:r>
            <w:r>
              <w:rPr>
                <w:b/>
                <w:sz w:val="20"/>
              </w:rPr>
              <w:t xml:space="preserve">and tools [now Digital </w:t>
            </w:r>
            <w:r>
              <w:rPr>
                <w:b/>
                <w:spacing w:val="-2"/>
                <w:sz w:val="20"/>
              </w:rPr>
              <w:t>Services]</w:t>
            </w:r>
          </w:p>
        </w:tc>
        <w:tc>
          <w:tcPr>
            <w:tcW w:w="199" w:type="dxa"/>
            <w:tcBorders>
              <w:top w:val="single" w:sz="12" w:space="0" w:color="000000"/>
              <w:bottom w:val="single" w:sz="8" w:space="0" w:color="000000"/>
              <w:right w:val="nil"/>
            </w:tcBorders>
          </w:tcPr>
          <w:p w14:paraId="78C1C8E5" w14:textId="77777777" w:rsidR="00A46468" w:rsidRDefault="00A46468">
            <w:pPr>
              <w:pStyle w:val="TableParagraph"/>
              <w:rPr>
                <w:rFonts w:ascii="Times New Roman"/>
                <w:sz w:val="20"/>
              </w:rPr>
            </w:pPr>
          </w:p>
        </w:tc>
        <w:tc>
          <w:tcPr>
            <w:tcW w:w="697" w:type="dxa"/>
            <w:tcBorders>
              <w:top w:val="single" w:sz="12" w:space="0" w:color="000000"/>
              <w:left w:val="nil"/>
              <w:bottom w:val="single" w:sz="8" w:space="0" w:color="000000"/>
              <w:right w:val="nil"/>
            </w:tcBorders>
          </w:tcPr>
          <w:p w14:paraId="78C1C8E6" w14:textId="77777777" w:rsidR="00A46468" w:rsidRDefault="00A46468">
            <w:pPr>
              <w:pStyle w:val="TableParagraph"/>
              <w:spacing w:before="135"/>
              <w:rPr>
                <w:b/>
                <w:sz w:val="20"/>
              </w:rPr>
            </w:pPr>
          </w:p>
          <w:p w14:paraId="78C1C8E7" w14:textId="77777777" w:rsidR="00A46468" w:rsidRDefault="00747577">
            <w:pPr>
              <w:pStyle w:val="TableParagraph"/>
              <w:spacing w:before="1"/>
              <w:ind w:right="22"/>
              <w:jc w:val="right"/>
              <w:rPr>
                <w:sz w:val="20"/>
              </w:rPr>
            </w:pPr>
            <w:r>
              <w:rPr>
                <w:spacing w:val="-5"/>
                <w:sz w:val="20"/>
              </w:rPr>
              <w:t>£40</w:t>
            </w:r>
          </w:p>
        </w:tc>
        <w:tc>
          <w:tcPr>
            <w:tcW w:w="802" w:type="dxa"/>
            <w:tcBorders>
              <w:top w:val="single" w:sz="12" w:space="0" w:color="000000"/>
              <w:left w:val="nil"/>
              <w:bottom w:val="single" w:sz="8" w:space="0" w:color="000000"/>
            </w:tcBorders>
          </w:tcPr>
          <w:p w14:paraId="78C1C8E8" w14:textId="77777777" w:rsidR="00A46468" w:rsidRDefault="00A46468">
            <w:pPr>
              <w:pStyle w:val="TableParagraph"/>
              <w:spacing w:before="135"/>
              <w:rPr>
                <w:b/>
                <w:sz w:val="20"/>
              </w:rPr>
            </w:pPr>
          </w:p>
          <w:p w14:paraId="78C1C8E9" w14:textId="77777777" w:rsidR="00A46468" w:rsidRDefault="00747577">
            <w:pPr>
              <w:pStyle w:val="TableParagraph"/>
              <w:spacing w:before="1"/>
              <w:ind w:right="41"/>
              <w:jc w:val="center"/>
              <w:rPr>
                <w:sz w:val="20"/>
              </w:rPr>
            </w:pPr>
            <w:r>
              <w:rPr>
                <w:spacing w:val="-2"/>
                <w:sz w:val="20"/>
              </w:rPr>
              <w:t>million</w:t>
            </w:r>
          </w:p>
        </w:tc>
        <w:tc>
          <w:tcPr>
            <w:tcW w:w="792" w:type="dxa"/>
            <w:tcBorders>
              <w:top w:val="single" w:sz="12" w:space="0" w:color="000000"/>
              <w:bottom w:val="single" w:sz="8" w:space="0" w:color="000000"/>
              <w:right w:val="nil"/>
            </w:tcBorders>
          </w:tcPr>
          <w:p w14:paraId="78C1C8EA" w14:textId="77777777" w:rsidR="00A46468" w:rsidRDefault="00A46468">
            <w:pPr>
              <w:pStyle w:val="TableParagraph"/>
              <w:spacing w:before="135"/>
              <w:rPr>
                <w:b/>
                <w:sz w:val="20"/>
              </w:rPr>
            </w:pPr>
          </w:p>
          <w:p w14:paraId="78C1C8EB" w14:textId="77777777" w:rsidR="00A46468" w:rsidRDefault="00747577">
            <w:pPr>
              <w:pStyle w:val="TableParagraph"/>
              <w:spacing w:before="1"/>
              <w:ind w:right="20"/>
              <w:jc w:val="right"/>
              <w:rPr>
                <w:b/>
                <w:sz w:val="20"/>
              </w:rPr>
            </w:pPr>
            <w:r>
              <w:rPr>
                <w:b/>
                <w:spacing w:val="-2"/>
                <w:sz w:val="20"/>
              </w:rPr>
              <w:t>£75.9</w:t>
            </w:r>
          </w:p>
        </w:tc>
        <w:tc>
          <w:tcPr>
            <w:tcW w:w="907" w:type="dxa"/>
            <w:tcBorders>
              <w:top w:val="single" w:sz="12" w:space="0" w:color="000000"/>
              <w:left w:val="nil"/>
              <w:bottom w:val="single" w:sz="8" w:space="0" w:color="000000"/>
            </w:tcBorders>
          </w:tcPr>
          <w:p w14:paraId="78C1C8EC" w14:textId="77777777" w:rsidR="00A46468" w:rsidRDefault="00A46468">
            <w:pPr>
              <w:pStyle w:val="TableParagraph"/>
              <w:spacing w:before="135"/>
              <w:rPr>
                <w:b/>
                <w:sz w:val="20"/>
              </w:rPr>
            </w:pPr>
          </w:p>
          <w:p w14:paraId="78C1C8ED" w14:textId="77777777" w:rsidR="00A46468" w:rsidRDefault="00747577">
            <w:pPr>
              <w:pStyle w:val="TableParagraph"/>
              <w:spacing w:before="1"/>
              <w:ind w:right="42"/>
              <w:jc w:val="center"/>
              <w:rPr>
                <w:b/>
                <w:sz w:val="20"/>
              </w:rPr>
            </w:pPr>
            <w:r>
              <w:rPr>
                <w:b/>
                <w:spacing w:val="-2"/>
                <w:sz w:val="20"/>
              </w:rPr>
              <w:t>million</w:t>
            </w:r>
          </w:p>
        </w:tc>
        <w:tc>
          <w:tcPr>
            <w:tcW w:w="1559" w:type="dxa"/>
            <w:tcBorders>
              <w:top w:val="single" w:sz="12" w:space="0" w:color="000000"/>
              <w:bottom w:val="single" w:sz="8" w:space="0" w:color="000000"/>
            </w:tcBorders>
          </w:tcPr>
          <w:p w14:paraId="78C1C8EE" w14:textId="77777777" w:rsidR="00A46468" w:rsidRDefault="00A46468">
            <w:pPr>
              <w:pStyle w:val="TableParagraph"/>
              <w:spacing w:before="135"/>
              <w:rPr>
                <w:b/>
                <w:sz w:val="20"/>
              </w:rPr>
            </w:pPr>
          </w:p>
          <w:p w14:paraId="78C1C8EF" w14:textId="77777777" w:rsidR="00A46468" w:rsidRDefault="00747577">
            <w:pPr>
              <w:pStyle w:val="TableParagraph"/>
              <w:spacing w:before="1"/>
              <w:ind w:right="547"/>
              <w:jc w:val="right"/>
              <w:rPr>
                <w:sz w:val="20"/>
              </w:rPr>
            </w:pPr>
            <w:r>
              <w:rPr>
                <w:spacing w:val="-4"/>
                <w:sz w:val="20"/>
              </w:rPr>
              <w:t>27.2</w:t>
            </w:r>
          </w:p>
        </w:tc>
        <w:tc>
          <w:tcPr>
            <w:tcW w:w="1557" w:type="dxa"/>
            <w:tcBorders>
              <w:top w:val="single" w:sz="12" w:space="0" w:color="000000"/>
              <w:bottom w:val="single" w:sz="8" w:space="0" w:color="000000"/>
            </w:tcBorders>
          </w:tcPr>
          <w:p w14:paraId="78C1C8F0" w14:textId="77777777" w:rsidR="00A46468" w:rsidRDefault="00A46468">
            <w:pPr>
              <w:pStyle w:val="TableParagraph"/>
              <w:spacing w:before="135"/>
              <w:rPr>
                <w:b/>
                <w:sz w:val="20"/>
              </w:rPr>
            </w:pPr>
          </w:p>
          <w:p w14:paraId="78C1C8F1" w14:textId="77777777" w:rsidR="00A46468" w:rsidRDefault="00747577">
            <w:pPr>
              <w:pStyle w:val="TableParagraph"/>
              <w:spacing w:before="1"/>
              <w:ind w:right="443"/>
              <w:jc w:val="right"/>
              <w:rPr>
                <w:b/>
                <w:sz w:val="20"/>
              </w:rPr>
            </w:pPr>
            <w:r>
              <w:rPr>
                <w:b/>
                <w:spacing w:val="-4"/>
                <w:sz w:val="20"/>
              </w:rPr>
              <w:t>62.4</w:t>
            </w:r>
          </w:p>
        </w:tc>
      </w:tr>
      <w:tr w:rsidR="00A46468" w14:paraId="78C1C8F8" w14:textId="77777777">
        <w:trPr>
          <w:trHeight w:val="258"/>
        </w:trPr>
        <w:tc>
          <w:tcPr>
            <w:tcW w:w="3115" w:type="dxa"/>
            <w:gridSpan w:val="8"/>
            <w:tcBorders>
              <w:top w:val="single" w:sz="8" w:space="0" w:color="000000"/>
              <w:left w:val="single" w:sz="8" w:space="0" w:color="000000"/>
              <w:bottom w:val="single" w:sz="8" w:space="0" w:color="000000"/>
              <w:right w:val="single" w:sz="8" w:space="0" w:color="000000"/>
            </w:tcBorders>
            <w:shd w:val="clear" w:color="auto" w:fill="F2F2F2"/>
          </w:tcPr>
          <w:p w14:paraId="78C1C8F3" w14:textId="77777777" w:rsidR="00A46468" w:rsidRDefault="00747577">
            <w:pPr>
              <w:pStyle w:val="TableParagraph"/>
              <w:spacing w:before="14" w:line="224" w:lineRule="exact"/>
              <w:ind w:left="107"/>
              <w:rPr>
                <w:b/>
                <w:sz w:val="20"/>
              </w:rPr>
            </w:pPr>
            <w:r>
              <w:rPr>
                <w:b/>
                <w:spacing w:val="-2"/>
                <w:sz w:val="20"/>
              </w:rPr>
              <w:t>TOTAL</w:t>
            </w: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F2F2F2"/>
          </w:tcPr>
          <w:p w14:paraId="78C1C8F4" w14:textId="77777777" w:rsidR="00A46468" w:rsidRDefault="00747577">
            <w:pPr>
              <w:pStyle w:val="TableParagraph"/>
              <w:spacing w:before="14" w:line="224" w:lineRule="exact"/>
              <w:ind w:left="191"/>
              <w:rPr>
                <w:b/>
                <w:sz w:val="20"/>
              </w:rPr>
            </w:pPr>
            <w:r>
              <w:rPr>
                <w:b/>
                <w:sz w:val="20"/>
              </w:rPr>
              <w:t>£653</w:t>
            </w:r>
            <w:r>
              <w:rPr>
                <w:b/>
                <w:spacing w:val="-6"/>
                <w:sz w:val="20"/>
              </w:rPr>
              <w:t xml:space="preserve"> </w:t>
            </w:r>
            <w:r>
              <w:rPr>
                <w:b/>
                <w:spacing w:val="-2"/>
                <w:sz w:val="20"/>
              </w:rPr>
              <w:t>million</w:t>
            </w:r>
          </w:p>
        </w:tc>
        <w:tc>
          <w:tcPr>
            <w:tcW w:w="1699" w:type="dxa"/>
            <w:gridSpan w:val="2"/>
            <w:tcBorders>
              <w:top w:val="single" w:sz="8" w:space="0" w:color="000000"/>
              <w:left w:val="single" w:sz="8" w:space="0" w:color="000000"/>
              <w:bottom w:val="single" w:sz="8" w:space="0" w:color="000000"/>
              <w:right w:val="single" w:sz="8" w:space="0" w:color="000000"/>
            </w:tcBorders>
            <w:shd w:val="clear" w:color="auto" w:fill="F2F2F2"/>
          </w:tcPr>
          <w:p w14:paraId="78C1C8F5" w14:textId="77777777" w:rsidR="00A46468" w:rsidRDefault="00747577">
            <w:pPr>
              <w:pStyle w:val="TableParagraph"/>
              <w:spacing w:before="14" w:line="224" w:lineRule="exact"/>
              <w:ind w:left="192"/>
              <w:rPr>
                <w:b/>
                <w:sz w:val="20"/>
              </w:rPr>
            </w:pPr>
            <w:r>
              <w:rPr>
                <w:b/>
                <w:sz w:val="20"/>
              </w:rPr>
              <w:t>£644</w:t>
            </w:r>
            <w:r>
              <w:rPr>
                <w:b/>
                <w:spacing w:val="-5"/>
                <w:sz w:val="20"/>
              </w:rPr>
              <w:t xml:space="preserve"> </w:t>
            </w:r>
            <w:r>
              <w:rPr>
                <w:b/>
                <w:spacing w:val="-2"/>
                <w:sz w:val="20"/>
              </w:rPr>
              <w:t>million</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Pr>
          <w:p w14:paraId="78C1C8F6" w14:textId="77777777" w:rsidR="00A46468" w:rsidRDefault="00747577">
            <w:pPr>
              <w:pStyle w:val="TableParagraph"/>
              <w:spacing w:before="14" w:line="224" w:lineRule="exact"/>
              <w:ind w:right="542"/>
              <w:jc w:val="right"/>
              <w:rPr>
                <w:sz w:val="20"/>
              </w:rPr>
            </w:pPr>
            <w:r>
              <w:rPr>
                <w:spacing w:val="-4"/>
                <w:sz w:val="20"/>
              </w:rPr>
              <w:t>12.7</w:t>
            </w:r>
          </w:p>
        </w:tc>
        <w:tc>
          <w:tcPr>
            <w:tcW w:w="1557" w:type="dxa"/>
            <w:tcBorders>
              <w:top w:val="single" w:sz="8" w:space="0" w:color="000000"/>
              <w:left w:val="single" w:sz="8" w:space="0" w:color="000000"/>
              <w:bottom w:val="single" w:sz="8" w:space="0" w:color="000000"/>
              <w:right w:val="single" w:sz="8" w:space="0" w:color="000000"/>
            </w:tcBorders>
            <w:shd w:val="clear" w:color="auto" w:fill="F2F2F2"/>
          </w:tcPr>
          <w:p w14:paraId="78C1C8F7" w14:textId="77777777" w:rsidR="00A46468" w:rsidRDefault="00747577">
            <w:pPr>
              <w:pStyle w:val="TableParagraph"/>
              <w:spacing w:before="14" w:line="224" w:lineRule="exact"/>
              <w:ind w:right="443"/>
              <w:jc w:val="right"/>
              <w:rPr>
                <w:b/>
                <w:sz w:val="20"/>
              </w:rPr>
            </w:pPr>
            <w:r>
              <w:rPr>
                <w:b/>
                <w:spacing w:val="-4"/>
                <w:sz w:val="20"/>
              </w:rPr>
              <w:t>11.9</w:t>
            </w:r>
          </w:p>
        </w:tc>
      </w:tr>
    </w:tbl>
    <w:p w14:paraId="78C1C8F9" w14:textId="77777777" w:rsidR="00A46468" w:rsidRDefault="00A46468">
      <w:pPr>
        <w:spacing w:line="224" w:lineRule="exact"/>
        <w:jc w:val="right"/>
        <w:rPr>
          <w:sz w:val="20"/>
        </w:rPr>
        <w:sectPr w:rsidR="00A46468">
          <w:pgSz w:w="11900" w:h="16850"/>
          <w:pgMar w:top="1360" w:right="700" w:bottom="920" w:left="1320" w:header="0" w:footer="725" w:gutter="0"/>
          <w:cols w:space="720"/>
        </w:sectPr>
      </w:pPr>
    </w:p>
    <w:p w14:paraId="78C1C8FA" w14:textId="77777777" w:rsidR="00A46468" w:rsidRDefault="00747577">
      <w:pPr>
        <w:pStyle w:val="Heading1"/>
        <w:numPr>
          <w:ilvl w:val="0"/>
          <w:numId w:val="3"/>
        </w:numPr>
        <w:tabs>
          <w:tab w:val="left" w:pos="514"/>
        </w:tabs>
        <w:ind w:left="514" w:hanging="394"/>
      </w:pPr>
      <w:bookmarkStart w:id="36" w:name="8._Endnotes"/>
      <w:bookmarkStart w:id="37" w:name="_bookmark18"/>
      <w:bookmarkEnd w:id="36"/>
      <w:bookmarkEnd w:id="37"/>
      <w:r>
        <w:rPr>
          <w:spacing w:val="-2"/>
        </w:rPr>
        <w:lastRenderedPageBreak/>
        <w:t>Endnotes</w:t>
      </w:r>
    </w:p>
    <w:p w14:paraId="78C1C8FB" w14:textId="77777777" w:rsidR="00A46468" w:rsidRDefault="00747577">
      <w:pPr>
        <w:pStyle w:val="BodyText"/>
        <w:spacing w:before="132"/>
        <w:jc w:val="left"/>
        <w:rPr>
          <w:b/>
          <w:sz w:val="20"/>
        </w:rPr>
      </w:pPr>
      <w:r>
        <w:rPr>
          <w:noProof/>
        </w:rPr>
        <mc:AlternateContent>
          <mc:Choice Requires="wps">
            <w:drawing>
              <wp:anchor distT="0" distB="0" distL="0" distR="0" simplePos="0" relativeHeight="487587840" behindDoc="1" locked="0" layoutInCell="1" allowOverlap="1" wp14:anchorId="78C1C94A" wp14:editId="78C1C94B">
                <wp:simplePos x="0" y="0"/>
                <wp:positionH relativeFrom="page">
                  <wp:posOffset>914400</wp:posOffset>
                </wp:positionH>
                <wp:positionV relativeFrom="paragraph">
                  <wp:posOffset>253813</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3926FC" id="Graphic 2" o:spid="_x0000_s1026" style="position:absolute;margin-left:1in;margin-top:20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" path="m1828800,l,,,7620r1828800,l1828800,xe" fillcolor="black" stroked="f">
                <v:path arrowok="t"/>
                <w10:wrap type="topAndBottom" anchorx="page"/>
              </v:shape>
            </w:pict>
          </mc:Fallback>
        </mc:AlternateContent>
      </w:r>
    </w:p>
    <w:p w14:paraId="78C1C8FC" w14:textId="77777777" w:rsidR="00A46468" w:rsidRDefault="00747577">
      <w:pPr>
        <w:spacing w:before="108"/>
        <w:ind w:left="120"/>
        <w:rPr>
          <w:sz w:val="20"/>
        </w:rPr>
      </w:pPr>
      <w:bookmarkStart w:id="38" w:name="_bookmark19"/>
      <w:bookmarkEnd w:id="38"/>
      <w:r>
        <w:rPr>
          <w:position w:val="7"/>
          <w:sz w:val="13"/>
        </w:rPr>
        <w:t>1</w:t>
      </w:r>
      <w:r>
        <w:rPr>
          <w:spacing w:val="16"/>
          <w:position w:val="7"/>
          <w:sz w:val="13"/>
        </w:rPr>
        <w:t xml:space="preserve"> </w:t>
      </w:r>
      <w:r>
        <w:rPr>
          <w:sz w:val="20"/>
        </w:rPr>
        <w:t>Urwin,</w:t>
      </w:r>
      <w:r>
        <w:rPr>
          <w:spacing w:val="-7"/>
          <w:sz w:val="20"/>
        </w:rPr>
        <w:t xml:space="preserve"> </w:t>
      </w:r>
      <w:r>
        <w:rPr>
          <w:sz w:val="20"/>
        </w:rPr>
        <w:t>P</w:t>
      </w:r>
      <w:r>
        <w:rPr>
          <w:spacing w:val="-6"/>
          <w:sz w:val="20"/>
        </w:rPr>
        <w:t xml:space="preserve"> </w:t>
      </w:r>
      <w:r>
        <w:rPr>
          <w:sz w:val="20"/>
        </w:rPr>
        <w:t>and</w:t>
      </w:r>
      <w:r>
        <w:rPr>
          <w:spacing w:val="-6"/>
          <w:sz w:val="20"/>
        </w:rPr>
        <w:t xml:space="preserve"> </w:t>
      </w:r>
      <w:r>
        <w:rPr>
          <w:sz w:val="20"/>
        </w:rPr>
        <w:t>Gould,</w:t>
      </w:r>
      <w:r>
        <w:rPr>
          <w:spacing w:val="-7"/>
          <w:sz w:val="20"/>
        </w:rPr>
        <w:t xml:space="preserve"> </w:t>
      </w:r>
      <w:r>
        <w:rPr>
          <w:sz w:val="20"/>
        </w:rPr>
        <w:t>M</w:t>
      </w:r>
      <w:r>
        <w:rPr>
          <w:spacing w:val="-4"/>
          <w:sz w:val="20"/>
        </w:rPr>
        <w:t xml:space="preserve"> </w:t>
      </w:r>
      <w:r>
        <w:rPr>
          <w:sz w:val="20"/>
        </w:rPr>
        <w:t>(2016),</w:t>
      </w:r>
      <w:r>
        <w:rPr>
          <w:spacing w:val="-6"/>
          <w:sz w:val="20"/>
        </w:rPr>
        <w:t xml:space="preserve"> </w:t>
      </w:r>
      <w:r>
        <w:rPr>
          <w:i/>
          <w:sz w:val="20"/>
        </w:rPr>
        <w:t>Estimating</w:t>
      </w:r>
      <w:r>
        <w:rPr>
          <w:i/>
          <w:spacing w:val="-6"/>
          <w:sz w:val="20"/>
        </w:rPr>
        <w:t xml:space="preserve"> </w:t>
      </w:r>
      <w:r>
        <w:rPr>
          <w:i/>
          <w:sz w:val="20"/>
        </w:rPr>
        <w:t>the</w:t>
      </w:r>
      <w:r>
        <w:rPr>
          <w:i/>
          <w:spacing w:val="-5"/>
          <w:sz w:val="20"/>
        </w:rPr>
        <w:t xml:space="preserve"> </w:t>
      </w:r>
      <w:r>
        <w:rPr>
          <w:i/>
          <w:sz w:val="20"/>
        </w:rPr>
        <w:t>Economic</w:t>
      </w:r>
      <w:r>
        <w:rPr>
          <w:i/>
          <w:spacing w:val="-4"/>
          <w:sz w:val="20"/>
        </w:rPr>
        <w:t xml:space="preserve"> </w:t>
      </w:r>
      <w:r>
        <w:rPr>
          <w:i/>
          <w:sz w:val="20"/>
        </w:rPr>
        <w:t>Impact</w:t>
      </w:r>
      <w:r>
        <w:rPr>
          <w:i/>
          <w:spacing w:val="-3"/>
          <w:sz w:val="20"/>
        </w:rPr>
        <w:t xml:space="preserve"> </w:t>
      </w:r>
      <w:r>
        <w:rPr>
          <w:i/>
          <w:sz w:val="20"/>
        </w:rPr>
        <w:t>of</w:t>
      </w:r>
      <w:r>
        <w:rPr>
          <w:i/>
          <w:spacing w:val="-5"/>
          <w:sz w:val="20"/>
        </w:rPr>
        <w:t xml:space="preserve"> </w:t>
      </w:r>
      <w:r>
        <w:rPr>
          <w:i/>
          <w:sz w:val="20"/>
        </w:rPr>
        <w:t>Acas</w:t>
      </w:r>
      <w:r>
        <w:rPr>
          <w:i/>
          <w:spacing w:val="-7"/>
          <w:sz w:val="20"/>
        </w:rPr>
        <w:t xml:space="preserve"> </w:t>
      </w:r>
      <w:r>
        <w:rPr>
          <w:i/>
          <w:sz w:val="20"/>
        </w:rPr>
        <w:t>Services</w:t>
      </w:r>
      <w:r>
        <w:rPr>
          <w:sz w:val="20"/>
        </w:rPr>
        <w:t>,</w:t>
      </w:r>
      <w:r>
        <w:rPr>
          <w:spacing w:val="-7"/>
          <w:sz w:val="20"/>
        </w:rPr>
        <w:t xml:space="preserve"> </w:t>
      </w:r>
      <w:r>
        <w:rPr>
          <w:spacing w:val="-2"/>
          <w:sz w:val="20"/>
        </w:rPr>
        <w:t>Acas.</w:t>
      </w:r>
    </w:p>
    <w:p w14:paraId="78C1C8FD" w14:textId="77777777" w:rsidR="00A46468" w:rsidRDefault="00747577">
      <w:pPr>
        <w:spacing w:before="160"/>
        <w:ind w:left="120"/>
        <w:rPr>
          <w:sz w:val="20"/>
        </w:rPr>
      </w:pPr>
      <w:bookmarkStart w:id="39" w:name="_bookmark20"/>
      <w:bookmarkEnd w:id="39"/>
      <w:r>
        <w:rPr>
          <w:position w:val="7"/>
          <w:sz w:val="13"/>
        </w:rPr>
        <w:t>2</w:t>
      </w:r>
      <w:r>
        <w:rPr>
          <w:spacing w:val="16"/>
          <w:position w:val="7"/>
          <w:sz w:val="13"/>
        </w:rPr>
        <w:t xml:space="preserve"> </w:t>
      </w:r>
      <w:r>
        <w:rPr>
          <w:sz w:val="20"/>
        </w:rPr>
        <w:t>Urwin,</w:t>
      </w:r>
      <w:r>
        <w:rPr>
          <w:spacing w:val="-7"/>
          <w:sz w:val="20"/>
        </w:rPr>
        <w:t xml:space="preserve"> </w:t>
      </w:r>
      <w:r>
        <w:rPr>
          <w:sz w:val="20"/>
        </w:rPr>
        <w:t>P</w:t>
      </w:r>
      <w:r>
        <w:rPr>
          <w:spacing w:val="-6"/>
          <w:sz w:val="20"/>
        </w:rPr>
        <w:t xml:space="preserve"> </w:t>
      </w:r>
      <w:r>
        <w:rPr>
          <w:sz w:val="20"/>
        </w:rPr>
        <w:t>and</w:t>
      </w:r>
      <w:r>
        <w:rPr>
          <w:spacing w:val="-6"/>
          <w:sz w:val="20"/>
        </w:rPr>
        <w:t xml:space="preserve"> </w:t>
      </w:r>
      <w:r>
        <w:rPr>
          <w:sz w:val="20"/>
        </w:rPr>
        <w:t>Gould,</w:t>
      </w:r>
      <w:r>
        <w:rPr>
          <w:spacing w:val="-7"/>
          <w:sz w:val="20"/>
        </w:rPr>
        <w:t xml:space="preserve"> </w:t>
      </w:r>
      <w:r>
        <w:rPr>
          <w:sz w:val="20"/>
        </w:rPr>
        <w:t>M</w:t>
      </w:r>
      <w:r>
        <w:rPr>
          <w:spacing w:val="-4"/>
          <w:sz w:val="20"/>
        </w:rPr>
        <w:t xml:space="preserve"> </w:t>
      </w:r>
      <w:r>
        <w:rPr>
          <w:sz w:val="20"/>
        </w:rPr>
        <w:t>(2016),</w:t>
      </w:r>
      <w:r>
        <w:rPr>
          <w:spacing w:val="-6"/>
          <w:sz w:val="20"/>
        </w:rPr>
        <w:t xml:space="preserve"> </w:t>
      </w:r>
      <w:r>
        <w:rPr>
          <w:i/>
          <w:sz w:val="20"/>
        </w:rPr>
        <w:t>Estimating</w:t>
      </w:r>
      <w:r>
        <w:rPr>
          <w:i/>
          <w:spacing w:val="-6"/>
          <w:sz w:val="20"/>
        </w:rPr>
        <w:t xml:space="preserve"> </w:t>
      </w:r>
      <w:r>
        <w:rPr>
          <w:i/>
          <w:sz w:val="20"/>
        </w:rPr>
        <w:t>the</w:t>
      </w:r>
      <w:r>
        <w:rPr>
          <w:i/>
          <w:spacing w:val="-5"/>
          <w:sz w:val="20"/>
        </w:rPr>
        <w:t xml:space="preserve"> </w:t>
      </w:r>
      <w:r>
        <w:rPr>
          <w:i/>
          <w:sz w:val="20"/>
        </w:rPr>
        <w:t>Economic</w:t>
      </w:r>
      <w:r>
        <w:rPr>
          <w:i/>
          <w:spacing w:val="-4"/>
          <w:sz w:val="20"/>
        </w:rPr>
        <w:t xml:space="preserve"> </w:t>
      </w:r>
      <w:r>
        <w:rPr>
          <w:i/>
          <w:sz w:val="20"/>
        </w:rPr>
        <w:t>Impact</w:t>
      </w:r>
      <w:r>
        <w:rPr>
          <w:i/>
          <w:spacing w:val="-3"/>
          <w:sz w:val="20"/>
        </w:rPr>
        <w:t xml:space="preserve"> </w:t>
      </w:r>
      <w:r>
        <w:rPr>
          <w:i/>
          <w:sz w:val="20"/>
        </w:rPr>
        <w:t>of</w:t>
      </w:r>
      <w:r>
        <w:rPr>
          <w:i/>
          <w:spacing w:val="-5"/>
          <w:sz w:val="20"/>
        </w:rPr>
        <w:t xml:space="preserve"> </w:t>
      </w:r>
      <w:r>
        <w:rPr>
          <w:i/>
          <w:sz w:val="20"/>
        </w:rPr>
        <w:t>Acas</w:t>
      </w:r>
      <w:r>
        <w:rPr>
          <w:i/>
          <w:spacing w:val="-7"/>
          <w:sz w:val="20"/>
        </w:rPr>
        <w:t xml:space="preserve"> </w:t>
      </w:r>
      <w:r>
        <w:rPr>
          <w:i/>
          <w:sz w:val="20"/>
        </w:rPr>
        <w:t>Services</w:t>
      </w:r>
      <w:r>
        <w:rPr>
          <w:sz w:val="20"/>
        </w:rPr>
        <w:t>,</w:t>
      </w:r>
      <w:r>
        <w:rPr>
          <w:spacing w:val="-7"/>
          <w:sz w:val="20"/>
        </w:rPr>
        <w:t xml:space="preserve"> </w:t>
      </w:r>
      <w:r>
        <w:rPr>
          <w:spacing w:val="-2"/>
          <w:sz w:val="20"/>
        </w:rPr>
        <w:t>Acas.</w:t>
      </w:r>
    </w:p>
    <w:p w14:paraId="78C1C8FE" w14:textId="77777777" w:rsidR="00A46468" w:rsidRDefault="00747577">
      <w:pPr>
        <w:spacing w:before="165" w:line="237" w:lineRule="auto"/>
        <w:ind w:left="119"/>
        <w:rPr>
          <w:i/>
          <w:sz w:val="20"/>
        </w:rPr>
      </w:pPr>
      <w:bookmarkStart w:id="40" w:name="_bookmark21"/>
      <w:bookmarkEnd w:id="40"/>
      <w:r>
        <w:rPr>
          <w:position w:val="7"/>
          <w:sz w:val="13"/>
        </w:rPr>
        <w:t>3</w:t>
      </w:r>
      <w:r>
        <w:rPr>
          <w:spacing w:val="18"/>
          <w:position w:val="7"/>
          <w:sz w:val="13"/>
        </w:rPr>
        <w:t xml:space="preserve"> </w:t>
      </w:r>
      <w:r>
        <w:rPr>
          <w:sz w:val="20"/>
        </w:rPr>
        <w:t>HM</w:t>
      </w:r>
      <w:r>
        <w:rPr>
          <w:spacing w:val="-3"/>
          <w:sz w:val="20"/>
        </w:rPr>
        <w:t xml:space="preserve"> </w:t>
      </w:r>
      <w:r>
        <w:rPr>
          <w:sz w:val="20"/>
        </w:rPr>
        <w:t>Treasury</w:t>
      </w:r>
      <w:r>
        <w:rPr>
          <w:spacing w:val="-6"/>
          <w:sz w:val="20"/>
        </w:rPr>
        <w:t xml:space="preserve"> </w:t>
      </w:r>
      <w:r>
        <w:rPr>
          <w:sz w:val="20"/>
        </w:rPr>
        <w:t>(2018),</w:t>
      </w:r>
      <w:r>
        <w:rPr>
          <w:spacing w:val="-3"/>
          <w:sz w:val="20"/>
        </w:rPr>
        <w:t xml:space="preserve"> </w:t>
      </w:r>
      <w:r>
        <w:rPr>
          <w:i/>
          <w:sz w:val="20"/>
        </w:rPr>
        <w:t>The</w:t>
      </w:r>
      <w:r>
        <w:rPr>
          <w:i/>
          <w:spacing w:val="-7"/>
          <w:sz w:val="20"/>
        </w:rPr>
        <w:t xml:space="preserve"> </w:t>
      </w:r>
      <w:r>
        <w:rPr>
          <w:i/>
          <w:sz w:val="20"/>
        </w:rPr>
        <w:t>Green</w:t>
      </w:r>
      <w:r>
        <w:rPr>
          <w:i/>
          <w:spacing w:val="-4"/>
          <w:sz w:val="20"/>
        </w:rPr>
        <w:t xml:space="preserve"> </w:t>
      </w:r>
      <w:r>
        <w:rPr>
          <w:i/>
          <w:sz w:val="20"/>
        </w:rPr>
        <w:t>Book:</w:t>
      </w:r>
      <w:r>
        <w:rPr>
          <w:i/>
          <w:spacing w:val="-2"/>
          <w:sz w:val="20"/>
        </w:rPr>
        <w:t xml:space="preserve"> </w:t>
      </w:r>
      <w:r>
        <w:rPr>
          <w:i/>
          <w:sz w:val="20"/>
        </w:rPr>
        <w:t>Central</w:t>
      </w:r>
      <w:r>
        <w:rPr>
          <w:i/>
          <w:spacing w:val="-2"/>
          <w:sz w:val="20"/>
        </w:rPr>
        <w:t xml:space="preserve"> </w:t>
      </w:r>
      <w:r>
        <w:rPr>
          <w:i/>
          <w:sz w:val="20"/>
        </w:rPr>
        <w:t>Government</w:t>
      </w:r>
      <w:r>
        <w:rPr>
          <w:i/>
          <w:spacing w:val="-2"/>
          <w:sz w:val="20"/>
        </w:rPr>
        <w:t xml:space="preserve"> </w:t>
      </w:r>
      <w:r>
        <w:rPr>
          <w:i/>
          <w:sz w:val="20"/>
        </w:rPr>
        <w:t>Guidance</w:t>
      </w:r>
      <w:r>
        <w:rPr>
          <w:i/>
          <w:spacing w:val="-4"/>
          <w:sz w:val="20"/>
        </w:rPr>
        <w:t xml:space="preserve"> </w:t>
      </w:r>
      <w:r>
        <w:rPr>
          <w:i/>
          <w:sz w:val="20"/>
        </w:rPr>
        <w:t>on</w:t>
      </w:r>
      <w:r>
        <w:rPr>
          <w:i/>
          <w:spacing w:val="-4"/>
          <w:sz w:val="20"/>
        </w:rPr>
        <w:t xml:space="preserve"> </w:t>
      </w:r>
      <w:r>
        <w:rPr>
          <w:i/>
          <w:sz w:val="20"/>
        </w:rPr>
        <w:t>Appraisal</w:t>
      </w:r>
      <w:r>
        <w:rPr>
          <w:i/>
          <w:spacing w:val="-5"/>
          <w:sz w:val="20"/>
        </w:rPr>
        <w:t xml:space="preserve"> </w:t>
      </w:r>
      <w:r>
        <w:rPr>
          <w:i/>
          <w:sz w:val="20"/>
        </w:rPr>
        <w:t xml:space="preserve">and </w:t>
      </w:r>
      <w:r>
        <w:rPr>
          <w:i/>
          <w:spacing w:val="-2"/>
          <w:sz w:val="20"/>
        </w:rPr>
        <w:t>Evaluation.</w:t>
      </w:r>
    </w:p>
    <w:p w14:paraId="78C1C8FF" w14:textId="77777777" w:rsidR="00A46468" w:rsidRDefault="00747577">
      <w:pPr>
        <w:spacing w:before="162"/>
        <w:ind w:left="119" w:right="745"/>
        <w:rPr>
          <w:sz w:val="20"/>
        </w:rPr>
      </w:pPr>
      <w:bookmarkStart w:id="41" w:name="_bookmark22"/>
      <w:bookmarkEnd w:id="41"/>
      <w:r>
        <w:rPr>
          <w:position w:val="7"/>
          <w:sz w:val="13"/>
        </w:rPr>
        <w:t>4</w:t>
      </w:r>
      <w:r>
        <w:rPr>
          <w:spacing w:val="30"/>
          <w:position w:val="7"/>
          <w:sz w:val="13"/>
        </w:rPr>
        <w:t xml:space="preserve"> </w:t>
      </w:r>
      <w:r>
        <w:rPr>
          <w:sz w:val="20"/>
        </w:rPr>
        <w:t>U&amp;G built on the approach of Meadows (2007) and adopted recommendations arising from</w:t>
      </w:r>
      <w:r>
        <w:rPr>
          <w:spacing w:val="-4"/>
          <w:sz w:val="20"/>
        </w:rPr>
        <w:t xml:space="preserve"> </w:t>
      </w:r>
      <w:r>
        <w:rPr>
          <w:sz w:val="20"/>
        </w:rPr>
        <w:t>a</w:t>
      </w:r>
      <w:r>
        <w:rPr>
          <w:spacing w:val="-4"/>
          <w:sz w:val="20"/>
        </w:rPr>
        <w:t xml:space="preserve"> </w:t>
      </w:r>
      <w:r>
        <w:rPr>
          <w:sz w:val="20"/>
        </w:rPr>
        <w:t>number</w:t>
      </w:r>
      <w:r>
        <w:rPr>
          <w:spacing w:val="-3"/>
          <w:sz w:val="20"/>
        </w:rPr>
        <w:t xml:space="preserve"> </w:t>
      </w:r>
      <w:r>
        <w:rPr>
          <w:sz w:val="20"/>
        </w:rPr>
        <w:t>of</w:t>
      </w:r>
      <w:r>
        <w:rPr>
          <w:spacing w:val="-2"/>
          <w:sz w:val="20"/>
        </w:rPr>
        <w:t xml:space="preserve"> </w:t>
      </w:r>
      <w:r>
        <w:rPr>
          <w:sz w:val="20"/>
        </w:rPr>
        <w:t>subsequent</w:t>
      </w:r>
      <w:r>
        <w:rPr>
          <w:spacing w:val="-3"/>
          <w:sz w:val="20"/>
        </w:rPr>
        <w:t xml:space="preserve"> </w:t>
      </w:r>
      <w:r>
        <w:rPr>
          <w:sz w:val="20"/>
        </w:rPr>
        <w:t>reviews</w:t>
      </w:r>
      <w:r>
        <w:rPr>
          <w:spacing w:val="-2"/>
          <w:sz w:val="20"/>
        </w:rPr>
        <w:t xml:space="preserve"> </w:t>
      </w:r>
      <w:r>
        <w:rPr>
          <w:sz w:val="20"/>
        </w:rPr>
        <w:t>of</w:t>
      </w:r>
      <w:r>
        <w:rPr>
          <w:spacing w:val="-2"/>
          <w:sz w:val="20"/>
        </w:rPr>
        <w:t xml:space="preserve"> </w:t>
      </w:r>
      <w:r>
        <w:rPr>
          <w:sz w:val="20"/>
        </w:rPr>
        <w:t>Meadows’</w:t>
      </w:r>
      <w:r>
        <w:rPr>
          <w:spacing w:val="-5"/>
          <w:sz w:val="20"/>
        </w:rPr>
        <w:t xml:space="preserve"> </w:t>
      </w:r>
      <w:r>
        <w:rPr>
          <w:sz w:val="20"/>
        </w:rPr>
        <w:t>analysis,</w:t>
      </w:r>
      <w:r>
        <w:rPr>
          <w:spacing w:val="-5"/>
          <w:sz w:val="20"/>
        </w:rPr>
        <w:t xml:space="preserve"> </w:t>
      </w:r>
      <w:r>
        <w:rPr>
          <w:sz w:val="20"/>
        </w:rPr>
        <w:t>carried</w:t>
      </w:r>
      <w:r>
        <w:rPr>
          <w:spacing w:val="-1"/>
          <w:sz w:val="20"/>
        </w:rPr>
        <w:t xml:space="preserve"> </w:t>
      </w:r>
      <w:r>
        <w:rPr>
          <w:sz w:val="20"/>
        </w:rPr>
        <w:t>out</w:t>
      </w:r>
      <w:r>
        <w:rPr>
          <w:spacing w:val="-3"/>
          <w:sz w:val="20"/>
        </w:rPr>
        <w:t xml:space="preserve"> </w:t>
      </w:r>
      <w:r>
        <w:rPr>
          <w:sz w:val="20"/>
        </w:rPr>
        <w:t>by</w:t>
      </w:r>
      <w:r>
        <w:rPr>
          <w:spacing w:val="-5"/>
          <w:sz w:val="20"/>
        </w:rPr>
        <w:t xml:space="preserve"> </w:t>
      </w:r>
      <w:r>
        <w:rPr>
          <w:sz w:val="20"/>
        </w:rPr>
        <w:t>HM</w:t>
      </w:r>
      <w:r>
        <w:rPr>
          <w:spacing w:val="-4"/>
          <w:sz w:val="20"/>
        </w:rPr>
        <w:t xml:space="preserve"> </w:t>
      </w:r>
      <w:r>
        <w:rPr>
          <w:sz w:val="20"/>
        </w:rPr>
        <w:t>Treasury and BIS [now BEIS] in 2009 to 2010 as part of the Public Value Programme (PVP); a subsequent 2013 Triennial Review; and a 2012 to 2013 Refresh.</w:t>
      </w:r>
    </w:p>
    <w:p w14:paraId="78C1C900" w14:textId="77777777" w:rsidR="00A46468" w:rsidRDefault="00747577">
      <w:pPr>
        <w:spacing w:before="163" w:line="237" w:lineRule="auto"/>
        <w:ind w:left="119" w:right="745"/>
        <w:rPr>
          <w:sz w:val="20"/>
        </w:rPr>
      </w:pPr>
      <w:bookmarkStart w:id="42" w:name="_bookmark23"/>
      <w:bookmarkEnd w:id="42"/>
      <w:r>
        <w:rPr>
          <w:position w:val="7"/>
          <w:sz w:val="13"/>
        </w:rPr>
        <w:t>5</w:t>
      </w:r>
      <w:r>
        <w:rPr>
          <w:spacing w:val="20"/>
          <w:position w:val="7"/>
          <w:sz w:val="13"/>
        </w:rPr>
        <w:t xml:space="preserve"> </w:t>
      </w:r>
      <w:r>
        <w:rPr>
          <w:sz w:val="20"/>
        </w:rPr>
        <w:t>Any</w:t>
      </w:r>
      <w:r>
        <w:rPr>
          <w:spacing w:val="-4"/>
          <w:sz w:val="20"/>
        </w:rPr>
        <w:t xml:space="preserve"> </w:t>
      </w:r>
      <w:r>
        <w:rPr>
          <w:sz w:val="20"/>
        </w:rPr>
        <w:t>comparison</w:t>
      </w:r>
      <w:r>
        <w:rPr>
          <w:spacing w:val="-2"/>
          <w:sz w:val="20"/>
        </w:rPr>
        <w:t xml:space="preserve"> </w:t>
      </w:r>
      <w:r>
        <w:rPr>
          <w:sz w:val="20"/>
        </w:rPr>
        <w:t>between</w:t>
      </w:r>
      <w:r>
        <w:rPr>
          <w:spacing w:val="-2"/>
          <w:sz w:val="20"/>
        </w:rPr>
        <w:t xml:space="preserve"> </w:t>
      </w:r>
      <w:r>
        <w:rPr>
          <w:sz w:val="20"/>
        </w:rPr>
        <w:t>1</w:t>
      </w:r>
      <w:r>
        <w:rPr>
          <w:spacing w:val="-3"/>
          <w:sz w:val="20"/>
        </w:rPr>
        <w:t xml:space="preserve"> </w:t>
      </w:r>
      <w:r>
        <w:rPr>
          <w:sz w:val="20"/>
        </w:rPr>
        <w:t>April 2014</w:t>
      </w:r>
      <w:r>
        <w:rPr>
          <w:spacing w:val="-3"/>
          <w:sz w:val="20"/>
        </w:rPr>
        <w:t xml:space="preserve"> </w:t>
      </w:r>
      <w:r>
        <w:rPr>
          <w:sz w:val="20"/>
        </w:rPr>
        <w:t>to</w:t>
      </w:r>
      <w:r>
        <w:rPr>
          <w:spacing w:val="-4"/>
          <w:sz w:val="20"/>
        </w:rPr>
        <w:t xml:space="preserve"> </w:t>
      </w:r>
      <w:r>
        <w:rPr>
          <w:sz w:val="20"/>
        </w:rPr>
        <w:t>31</w:t>
      </w:r>
      <w:r>
        <w:rPr>
          <w:spacing w:val="-3"/>
          <w:sz w:val="20"/>
        </w:rPr>
        <w:t xml:space="preserve"> </w:t>
      </w:r>
      <w:r>
        <w:rPr>
          <w:sz w:val="20"/>
        </w:rPr>
        <w:t>March</w:t>
      </w:r>
      <w:r>
        <w:rPr>
          <w:spacing w:val="-2"/>
          <w:sz w:val="20"/>
        </w:rPr>
        <w:t xml:space="preserve"> </w:t>
      </w:r>
      <w:r>
        <w:rPr>
          <w:sz w:val="20"/>
        </w:rPr>
        <w:t>2015</w:t>
      </w:r>
      <w:r>
        <w:rPr>
          <w:spacing w:val="-3"/>
          <w:sz w:val="20"/>
        </w:rPr>
        <w:t xml:space="preserve"> </w:t>
      </w:r>
      <w:r>
        <w:rPr>
          <w:sz w:val="20"/>
        </w:rPr>
        <w:t>and</w:t>
      </w:r>
      <w:r>
        <w:rPr>
          <w:spacing w:val="-3"/>
          <w:sz w:val="20"/>
        </w:rPr>
        <w:t xml:space="preserve"> </w:t>
      </w:r>
      <w:r>
        <w:rPr>
          <w:sz w:val="20"/>
        </w:rPr>
        <w:t>1 April 2018</w:t>
      </w:r>
      <w:r>
        <w:rPr>
          <w:spacing w:val="-3"/>
          <w:sz w:val="20"/>
        </w:rPr>
        <w:t xml:space="preserve"> </w:t>
      </w:r>
      <w:r>
        <w:rPr>
          <w:sz w:val="20"/>
        </w:rPr>
        <w:t>to</w:t>
      </w:r>
      <w:r>
        <w:rPr>
          <w:spacing w:val="-4"/>
          <w:sz w:val="20"/>
        </w:rPr>
        <w:t xml:space="preserve"> </w:t>
      </w:r>
      <w:r>
        <w:rPr>
          <w:sz w:val="20"/>
        </w:rPr>
        <w:t>31</w:t>
      </w:r>
      <w:r>
        <w:rPr>
          <w:spacing w:val="-3"/>
          <w:sz w:val="20"/>
        </w:rPr>
        <w:t xml:space="preserve"> </w:t>
      </w:r>
      <w:r>
        <w:rPr>
          <w:sz w:val="20"/>
        </w:rPr>
        <w:t>March 2019 does not take into account inflation.</w:t>
      </w:r>
    </w:p>
    <w:p w14:paraId="78C1C901" w14:textId="77777777" w:rsidR="00A46468" w:rsidRDefault="00747577">
      <w:pPr>
        <w:spacing w:before="162"/>
        <w:ind w:left="119" w:right="774"/>
        <w:rPr>
          <w:sz w:val="20"/>
        </w:rPr>
      </w:pPr>
      <w:bookmarkStart w:id="43" w:name="_bookmark24"/>
      <w:bookmarkEnd w:id="43"/>
      <w:r>
        <w:rPr>
          <w:position w:val="7"/>
          <w:sz w:val="13"/>
        </w:rPr>
        <w:t>6</w:t>
      </w:r>
      <w:r>
        <w:rPr>
          <w:spacing w:val="30"/>
          <w:position w:val="7"/>
          <w:sz w:val="13"/>
        </w:rPr>
        <w:t xml:space="preserve"> </w:t>
      </w:r>
      <w:r>
        <w:rPr>
          <w:sz w:val="20"/>
        </w:rPr>
        <w:t>There is some small deviation from the costs presented here and those in the 1 April 2018 to 31 March 2019 Annual Report. Segmental analysis, published in the Annual Report,</w:t>
      </w:r>
      <w:r>
        <w:rPr>
          <w:spacing w:val="-3"/>
          <w:sz w:val="20"/>
        </w:rPr>
        <w:t xml:space="preserve"> </w:t>
      </w:r>
      <w:r>
        <w:rPr>
          <w:sz w:val="20"/>
        </w:rPr>
        <w:t>shows</w:t>
      </w:r>
      <w:r>
        <w:rPr>
          <w:spacing w:val="-3"/>
          <w:sz w:val="20"/>
        </w:rPr>
        <w:t xml:space="preserve"> </w:t>
      </w:r>
      <w:r>
        <w:rPr>
          <w:sz w:val="20"/>
        </w:rPr>
        <w:t>costs</w:t>
      </w:r>
      <w:r>
        <w:rPr>
          <w:spacing w:val="-3"/>
          <w:sz w:val="20"/>
        </w:rPr>
        <w:t xml:space="preserve"> </w:t>
      </w:r>
      <w:r>
        <w:rPr>
          <w:sz w:val="20"/>
        </w:rPr>
        <w:t>for</w:t>
      </w:r>
      <w:r>
        <w:rPr>
          <w:spacing w:val="-1"/>
          <w:sz w:val="20"/>
        </w:rPr>
        <w:t xml:space="preserve"> </w:t>
      </w:r>
      <w:r>
        <w:rPr>
          <w:sz w:val="20"/>
        </w:rPr>
        <w:t>distinguishable</w:t>
      </w:r>
      <w:r>
        <w:rPr>
          <w:spacing w:val="-6"/>
          <w:sz w:val="20"/>
        </w:rPr>
        <w:t xml:space="preserve"> </w:t>
      </w:r>
      <w:r>
        <w:rPr>
          <w:sz w:val="20"/>
        </w:rPr>
        <w:t>components</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business</w:t>
      </w:r>
      <w:r>
        <w:rPr>
          <w:spacing w:val="-3"/>
          <w:sz w:val="20"/>
        </w:rPr>
        <w:t xml:space="preserve"> </w:t>
      </w:r>
      <w:r>
        <w:rPr>
          <w:sz w:val="20"/>
        </w:rPr>
        <w:t>engaged</w:t>
      </w:r>
      <w:r>
        <w:rPr>
          <w:spacing w:val="-4"/>
          <w:sz w:val="20"/>
        </w:rPr>
        <w:t xml:space="preserve"> </w:t>
      </w:r>
      <w:r>
        <w:rPr>
          <w:sz w:val="20"/>
        </w:rPr>
        <w:t>in</w:t>
      </w:r>
      <w:r>
        <w:rPr>
          <w:spacing w:val="-4"/>
          <w:sz w:val="20"/>
        </w:rPr>
        <w:t xml:space="preserve"> </w:t>
      </w:r>
      <w:r>
        <w:rPr>
          <w:sz w:val="20"/>
        </w:rPr>
        <w:t>providing particular</w:t>
      </w:r>
      <w:r>
        <w:rPr>
          <w:spacing w:val="-4"/>
          <w:sz w:val="20"/>
        </w:rPr>
        <w:t xml:space="preserve"> </w:t>
      </w:r>
      <w:r>
        <w:rPr>
          <w:sz w:val="20"/>
        </w:rPr>
        <w:t>services</w:t>
      </w:r>
      <w:r>
        <w:rPr>
          <w:spacing w:val="-4"/>
          <w:sz w:val="20"/>
        </w:rPr>
        <w:t xml:space="preserve"> </w:t>
      </w:r>
      <w:r>
        <w:rPr>
          <w:sz w:val="20"/>
        </w:rPr>
        <w:t>or</w:t>
      </w:r>
      <w:r>
        <w:rPr>
          <w:spacing w:val="-4"/>
          <w:sz w:val="20"/>
        </w:rPr>
        <w:t xml:space="preserve"> </w:t>
      </w:r>
      <w:r>
        <w:rPr>
          <w:sz w:val="20"/>
        </w:rPr>
        <w:t>products.</w:t>
      </w:r>
      <w:r>
        <w:rPr>
          <w:spacing w:val="-1"/>
          <w:sz w:val="20"/>
        </w:rPr>
        <w:t xml:space="preserve"> </w:t>
      </w:r>
      <w:r>
        <w:rPr>
          <w:sz w:val="20"/>
        </w:rPr>
        <w:t>‘Online</w:t>
      </w:r>
      <w:r>
        <w:rPr>
          <w:spacing w:val="-4"/>
          <w:sz w:val="20"/>
        </w:rPr>
        <w:t xml:space="preserve"> </w:t>
      </w:r>
      <w:r>
        <w:rPr>
          <w:sz w:val="20"/>
        </w:rPr>
        <w:t>publications,</w:t>
      </w:r>
      <w:r>
        <w:rPr>
          <w:spacing w:val="-4"/>
          <w:sz w:val="20"/>
        </w:rPr>
        <w:t xml:space="preserve"> </w:t>
      </w:r>
      <w:r>
        <w:rPr>
          <w:sz w:val="20"/>
        </w:rPr>
        <w:t>advice,</w:t>
      </w:r>
      <w:r>
        <w:rPr>
          <w:spacing w:val="-4"/>
          <w:sz w:val="20"/>
        </w:rPr>
        <w:t xml:space="preserve"> </w:t>
      </w:r>
      <w:r>
        <w:rPr>
          <w:sz w:val="20"/>
        </w:rPr>
        <w:t>guidance</w:t>
      </w:r>
      <w:r>
        <w:rPr>
          <w:spacing w:val="-4"/>
          <w:sz w:val="20"/>
        </w:rPr>
        <w:t xml:space="preserve"> </w:t>
      </w:r>
      <w:r>
        <w:rPr>
          <w:sz w:val="20"/>
        </w:rPr>
        <w:t>and</w:t>
      </w:r>
      <w:r>
        <w:rPr>
          <w:spacing w:val="-3"/>
          <w:sz w:val="20"/>
        </w:rPr>
        <w:t xml:space="preserve"> </w:t>
      </w:r>
      <w:r>
        <w:rPr>
          <w:sz w:val="20"/>
        </w:rPr>
        <w:t>tools’</w:t>
      </w:r>
      <w:r>
        <w:rPr>
          <w:spacing w:val="-4"/>
          <w:sz w:val="20"/>
        </w:rPr>
        <w:t xml:space="preserve"> </w:t>
      </w:r>
      <w:r>
        <w:rPr>
          <w:sz w:val="20"/>
        </w:rPr>
        <w:t>costs</w:t>
      </w:r>
      <w:r>
        <w:rPr>
          <w:spacing w:val="-4"/>
          <w:sz w:val="20"/>
        </w:rPr>
        <w:t xml:space="preserve"> </w:t>
      </w:r>
      <w:r>
        <w:rPr>
          <w:sz w:val="20"/>
        </w:rPr>
        <w:t xml:space="preserve">are apportioned across these services on a headcount basis. To prevent double counting of these costs [due to Digital Advice being considered separately as part of the </w:t>
      </w:r>
      <w:r>
        <w:rPr>
          <w:sz w:val="20"/>
        </w:rPr>
        <w:t>economic impact assessment] these costs have been removed from individual services or</w:t>
      </w:r>
      <w:r>
        <w:rPr>
          <w:spacing w:val="40"/>
          <w:sz w:val="20"/>
        </w:rPr>
        <w:t xml:space="preserve"> </w:t>
      </w:r>
      <w:r>
        <w:rPr>
          <w:sz w:val="20"/>
        </w:rPr>
        <w:t xml:space="preserve">products. Therefore, services and product costs do not directly correspond to the costs published in the </w:t>
      </w:r>
      <w:r>
        <w:rPr>
          <w:i/>
          <w:sz w:val="20"/>
        </w:rPr>
        <w:t>Advisory, Conciliation and Arbitration Service (Acas) Annual Report and Accounts 2018–19</w:t>
      </w:r>
      <w:r>
        <w:rPr>
          <w:sz w:val="20"/>
        </w:rPr>
        <w:t>.</w:t>
      </w:r>
    </w:p>
    <w:p w14:paraId="78C1C902" w14:textId="77777777" w:rsidR="00A46468" w:rsidRDefault="00A46468">
      <w:pPr>
        <w:pStyle w:val="BodyText"/>
        <w:spacing w:before="2"/>
        <w:jc w:val="left"/>
        <w:rPr>
          <w:sz w:val="20"/>
        </w:rPr>
      </w:pPr>
    </w:p>
    <w:p w14:paraId="78C1C903" w14:textId="77777777" w:rsidR="00A46468" w:rsidRDefault="00747577">
      <w:pPr>
        <w:spacing w:line="237" w:lineRule="auto"/>
        <w:ind w:left="119"/>
        <w:rPr>
          <w:sz w:val="20"/>
        </w:rPr>
      </w:pPr>
      <w:bookmarkStart w:id="44" w:name="_bookmark25"/>
      <w:bookmarkEnd w:id="44"/>
      <w:r>
        <w:rPr>
          <w:position w:val="7"/>
          <w:sz w:val="13"/>
        </w:rPr>
        <w:t>7</w:t>
      </w:r>
      <w:r>
        <w:rPr>
          <w:spacing w:val="19"/>
          <w:position w:val="7"/>
          <w:sz w:val="13"/>
        </w:rPr>
        <w:t xml:space="preserve"> </w:t>
      </w:r>
      <w:r>
        <w:rPr>
          <w:i/>
          <w:sz w:val="20"/>
        </w:rPr>
        <w:t>Conciliation</w:t>
      </w:r>
      <w:r>
        <w:rPr>
          <w:i/>
          <w:spacing w:val="-4"/>
          <w:sz w:val="20"/>
        </w:rPr>
        <w:t xml:space="preserve"> </w:t>
      </w:r>
      <w:r>
        <w:rPr>
          <w:i/>
          <w:sz w:val="20"/>
        </w:rPr>
        <w:t>in</w:t>
      </w:r>
      <w:r>
        <w:rPr>
          <w:i/>
          <w:spacing w:val="-4"/>
          <w:sz w:val="20"/>
        </w:rPr>
        <w:t xml:space="preserve"> </w:t>
      </w:r>
      <w:r>
        <w:rPr>
          <w:i/>
          <w:sz w:val="20"/>
        </w:rPr>
        <w:t>Individual</w:t>
      </w:r>
      <w:r>
        <w:rPr>
          <w:i/>
          <w:spacing w:val="-4"/>
          <w:sz w:val="20"/>
        </w:rPr>
        <w:t xml:space="preserve"> </w:t>
      </w:r>
      <w:r>
        <w:rPr>
          <w:i/>
          <w:sz w:val="20"/>
        </w:rPr>
        <w:t>Employment</w:t>
      </w:r>
      <w:r>
        <w:rPr>
          <w:i/>
          <w:spacing w:val="-4"/>
          <w:sz w:val="20"/>
        </w:rPr>
        <w:t xml:space="preserve"> </w:t>
      </w:r>
      <w:r>
        <w:rPr>
          <w:i/>
          <w:sz w:val="20"/>
        </w:rPr>
        <w:t>Disputes</w:t>
      </w:r>
      <w:r>
        <w:rPr>
          <w:i/>
          <w:spacing w:val="-3"/>
          <w:sz w:val="20"/>
        </w:rPr>
        <w:t xml:space="preserve"> </w:t>
      </w:r>
      <w:r>
        <w:rPr>
          <w:sz w:val="20"/>
        </w:rPr>
        <w:t>covers</w:t>
      </w:r>
      <w:r>
        <w:rPr>
          <w:spacing w:val="-3"/>
          <w:sz w:val="20"/>
        </w:rPr>
        <w:t xml:space="preserve"> </w:t>
      </w:r>
      <w:r>
        <w:rPr>
          <w:sz w:val="20"/>
        </w:rPr>
        <w:t>both</w:t>
      </w:r>
      <w:r>
        <w:rPr>
          <w:spacing w:val="-2"/>
          <w:sz w:val="20"/>
        </w:rPr>
        <w:t xml:space="preserve"> </w:t>
      </w:r>
      <w:r>
        <w:rPr>
          <w:sz w:val="20"/>
        </w:rPr>
        <w:t>Early</w:t>
      </w:r>
      <w:r>
        <w:rPr>
          <w:spacing w:val="-5"/>
          <w:sz w:val="20"/>
        </w:rPr>
        <w:t xml:space="preserve"> </w:t>
      </w:r>
      <w:r>
        <w:rPr>
          <w:sz w:val="20"/>
        </w:rPr>
        <w:t>Conciliation,</w:t>
      </w:r>
      <w:r>
        <w:rPr>
          <w:spacing w:val="-5"/>
          <w:sz w:val="20"/>
        </w:rPr>
        <w:t xml:space="preserve"> </w:t>
      </w:r>
      <w:r>
        <w:rPr>
          <w:sz w:val="20"/>
        </w:rPr>
        <w:t>‘EC’;</w:t>
      </w:r>
      <w:r>
        <w:rPr>
          <w:spacing w:val="-4"/>
          <w:sz w:val="20"/>
        </w:rPr>
        <w:t xml:space="preserve"> </w:t>
      </w:r>
      <w:r>
        <w:rPr>
          <w:sz w:val="20"/>
        </w:rPr>
        <w:t>and Individual Conciliation ‘IC’ for cases that progress to an Employment Tribunal, or ‘ET’.</w:t>
      </w:r>
    </w:p>
    <w:p w14:paraId="78C1C904" w14:textId="77777777" w:rsidR="00A46468" w:rsidRDefault="00747577">
      <w:pPr>
        <w:spacing w:before="162"/>
        <w:ind w:left="119" w:right="745"/>
        <w:rPr>
          <w:sz w:val="20"/>
        </w:rPr>
      </w:pPr>
      <w:bookmarkStart w:id="45" w:name="_bookmark26"/>
      <w:bookmarkEnd w:id="45"/>
      <w:r>
        <w:rPr>
          <w:position w:val="7"/>
          <w:sz w:val="13"/>
        </w:rPr>
        <w:t>8</w:t>
      </w:r>
      <w:r>
        <w:rPr>
          <w:spacing w:val="19"/>
          <w:position w:val="7"/>
          <w:sz w:val="13"/>
        </w:rPr>
        <w:t xml:space="preserve"> </w:t>
      </w:r>
      <w:r>
        <w:rPr>
          <w:sz w:val="20"/>
        </w:rPr>
        <w:t>Though</w:t>
      </w:r>
      <w:r>
        <w:rPr>
          <w:spacing w:val="-3"/>
          <w:sz w:val="20"/>
        </w:rPr>
        <w:t xml:space="preserve"> </w:t>
      </w:r>
      <w:r>
        <w:rPr>
          <w:sz w:val="20"/>
        </w:rPr>
        <w:t>see</w:t>
      </w:r>
      <w:r>
        <w:rPr>
          <w:spacing w:val="-3"/>
          <w:sz w:val="20"/>
        </w:rPr>
        <w:t xml:space="preserve"> </w:t>
      </w:r>
      <w:r>
        <w:rPr>
          <w:i/>
          <w:sz w:val="20"/>
        </w:rPr>
        <w:t>The</w:t>
      </w:r>
      <w:r>
        <w:rPr>
          <w:i/>
          <w:spacing w:val="-3"/>
          <w:sz w:val="20"/>
        </w:rPr>
        <w:t xml:space="preserve"> </w:t>
      </w:r>
      <w:r>
        <w:rPr>
          <w:i/>
          <w:sz w:val="20"/>
        </w:rPr>
        <w:t>Green</w:t>
      </w:r>
      <w:r>
        <w:rPr>
          <w:i/>
          <w:spacing w:val="-1"/>
          <w:sz w:val="20"/>
        </w:rPr>
        <w:t xml:space="preserve"> </w:t>
      </w:r>
      <w:r>
        <w:rPr>
          <w:i/>
          <w:sz w:val="20"/>
        </w:rPr>
        <w:t>Book</w:t>
      </w:r>
      <w:r>
        <w:rPr>
          <w:i/>
          <w:spacing w:val="-1"/>
          <w:sz w:val="20"/>
        </w:rPr>
        <w:t xml:space="preserve"> </w:t>
      </w:r>
      <w:r>
        <w:rPr>
          <w:sz w:val="20"/>
        </w:rPr>
        <w:t>(2018)</w:t>
      </w:r>
      <w:r>
        <w:rPr>
          <w:spacing w:val="-3"/>
          <w:sz w:val="20"/>
        </w:rPr>
        <w:t xml:space="preserve"> </w:t>
      </w:r>
      <w:r>
        <w:rPr>
          <w:sz w:val="20"/>
        </w:rPr>
        <w:t>for</w:t>
      </w:r>
      <w:r>
        <w:rPr>
          <w:spacing w:val="-3"/>
          <w:sz w:val="20"/>
        </w:rPr>
        <w:t xml:space="preserve"> </w:t>
      </w:r>
      <w:r>
        <w:rPr>
          <w:sz w:val="20"/>
        </w:rPr>
        <w:t>examples</w:t>
      </w:r>
      <w:r>
        <w:rPr>
          <w:spacing w:val="-2"/>
          <w:sz w:val="20"/>
        </w:rPr>
        <w:t xml:space="preserve"> </w:t>
      </w:r>
      <w:r>
        <w:rPr>
          <w:sz w:val="20"/>
        </w:rPr>
        <w:t>where</w:t>
      </w:r>
      <w:r>
        <w:rPr>
          <w:spacing w:val="-3"/>
          <w:sz w:val="20"/>
        </w:rPr>
        <w:t xml:space="preserve"> </w:t>
      </w:r>
      <w:r>
        <w:rPr>
          <w:sz w:val="20"/>
        </w:rPr>
        <w:t>we</w:t>
      </w:r>
      <w:r>
        <w:rPr>
          <w:spacing w:val="-3"/>
          <w:sz w:val="20"/>
        </w:rPr>
        <w:t xml:space="preserve"> </w:t>
      </w:r>
      <w:r>
        <w:rPr>
          <w:sz w:val="20"/>
        </w:rPr>
        <w:t>wish</w:t>
      </w:r>
      <w:r>
        <w:rPr>
          <w:spacing w:val="-3"/>
          <w:sz w:val="20"/>
        </w:rPr>
        <w:t xml:space="preserve"> </w:t>
      </w:r>
      <w:r>
        <w:rPr>
          <w:sz w:val="20"/>
        </w:rPr>
        <w:t>to</w:t>
      </w:r>
      <w:r>
        <w:rPr>
          <w:spacing w:val="-5"/>
          <w:sz w:val="20"/>
        </w:rPr>
        <w:t xml:space="preserve"> </w:t>
      </w:r>
      <w:r>
        <w:rPr>
          <w:sz w:val="20"/>
        </w:rPr>
        <w:t>attach</w:t>
      </w:r>
      <w:r>
        <w:rPr>
          <w:spacing w:val="-3"/>
          <w:sz w:val="20"/>
        </w:rPr>
        <w:t xml:space="preserve"> </w:t>
      </w:r>
      <w:r>
        <w:rPr>
          <w:sz w:val="20"/>
        </w:rPr>
        <w:t>a</w:t>
      </w:r>
      <w:r>
        <w:rPr>
          <w:spacing w:val="-4"/>
          <w:sz w:val="20"/>
        </w:rPr>
        <w:t xml:space="preserve"> </w:t>
      </w:r>
      <w:r>
        <w:rPr>
          <w:sz w:val="20"/>
        </w:rPr>
        <w:t>greater weight to benefits secured by recipients of a transfer.</w:t>
      </w:r>
    </w:p>
    <w:p w14:paraId="78C1C905" w14:textId="77777777" w:rsidR="00A46468" w:rsidRDefault="00747577">
      <w:pPr>
        <w:spacing w:before="241"/>
        <w:ind w:left="120"/>
        <w:rPr>
          <w:sz w:val="20"/>
        </w:rPr>
      </w:pPr>
      <w:bookmarkStart w:id="46" w:name="_bookmark27"/>
      <w:bookmarkEnd w:id="46"/>
      <w:r>
        <w:rPr>
          <w:position w:val="7"/>
          <w:sz w:val="13"/>
        </w:rPr>
        <w:t>9</w:t>
      </w:r>
      <w:r>
        <w:rPr>
          <w:spacing w:val="3"/>
          <w:position w:val="7"/>
          <w:sz w:val="13"/>
        </w:rPr>
        <w:t xml:space="preserve"> </w:t>
      </w:r>
      <w:r>
        <w:rPr>
          <w:sz w:val="20"/>
        </w:rPr>
        <w:t>For</w:t>
      </w:r>
      <w:r>
        <w:rPr>
          <w:spacing w:val="-18"/>
          <w:sz w:val="20"/>
        </w:rPr>
        <w:t xml:space="preserve"> </w:t>
      </w:r>
      <w:r>
        <w:rPr>
          <w:sz w:val="20"/>
        </w:rPr>
        <w:t>instance,</w:t>
      </w:r>
      <w:r>
        <w:rPr>
          <w:spacing w:val="-17"/>
          <w:sz w:val="20"/>
        </w:rPr>
        <w:t xml:space="preserve"> </w:t>
      </w:r>
      <w:hyperlink r:id="rId11">
        <w:r>
          <w:rPr>
            <w:color w:val="0563C1"/>
            <w:sz w:val="20"/>
            <w:u w:val="single" w:color="0563C1"/>
          </w:rPr>
          <w:t>https://www.rmt.org.uk/news/rmt-</w:t>
        </w:r>
        <w:r>
          <w:rPr>
            <w:color w:val="0563C1"/>
            <w:spacing w:val="-4"/>
            <w:sz w:val="20"/>
            <w:u w:val="single" w:color="0563C1"/>
          </w:rPr>
          <w:t>news</w:t>
        </w:r>
      </w:hyperlink>
    </w:p>
    <w:p w14:paraId="78C1C906" w14:textId="77777777" w:rsidR="00A46468" w:rsidRDefault="00747577">
      <w:pPr>
        <w:spacing w:before="163"/>
        <w:ind w:left="120" w:right="846" w:hanging="1"/>
        <w:rPr>
          <w:sz w:val="20"/>
        </w:rPr>
      </w:pPr>
      <w:bookmarkStart w:id="47" w:name="_bookmark28"/>
      <w:bookmarkEnd w:id="47"/>
      <w:r>
        <w:rPr>
          <w:position w:val="7"/>
          <w:sz w:val="13"/>
        </w:rPr>
        <w:t>10</w:t>
      </w:r>
      <w:r>
        <w:rPr>
          <w:spacing w:val="19"/>
          <w:position w:val="7"/>
          <w:sz w:val="13"/>
        </w:rPr>
        <w:t xml:space="preserve"> </w:t>
      </w:r>
      <w:r>
        <w:rPr>
          <w:sz w:val="20"/>
        </w:rPr>
        <w:t>For</w:t>
      </w:r>
      <w:r>
        <w:rPr>
          <w:spacing w:val="-3"/>
          <w:sz w:val="20"/>
        </w:rPr>
        <w:t xml:space="preserve"> </w:t>
      </w:r>
      <w:r>
        <w:rPr>
          <w:sz w:val="20"/>
        </w:rPr>
        <w:t>instance,</w:t>
      </w:r>
      <w:r>
        <w:rPr>
          <w:spacing w:val="-5"/>
          <w:sz w:val="20"/>
        </w:rPr>
        <w:t xml:space="preserve"> </w:t>
      </w:r>
      <w:r>
        <w:rPr>
          <w:sz w:val="20"/>
        </w:rPr>
        <w:t>this</w:t>
      </w:r>
      <w:r>
        <w:rPr>
          <w:spacing w:val="-5"/>
          <w:sz w:val="20"/>
        </w:rPr>
        <w:t xml:space="preserve"> </w:t>
      </w:r>
      <w:r>
        <w:rPr>
          <w:sz w:val="20"/>
        </w:rPr>
        <w:t>includes</w:t>
      </w:r>
      <w:r>
        <w:rPr>
          <w:spacing w:val="-5"/>
          <w:sz w:val="20"/>
        </w:rPr>
        <w:t xml:space="preserve"> </w:t>
      </w:r>
      <w:r>
        <w:rPr>
          <w:sz w:val="20"/>
        </w:rPr>
        <w:t>impacts</w:t>
      </w:r>
      <w:r>
        <w:rPr>
          <w:spacing w:val="-5"/>
          <w:sz w:val="20"/>
        </w:rPr>
        <w:t xml:space="preserve"> </w:t>
      </w:r>
      <w:r>
        <w:rPr>
          <w:sz w:val="20"/>
        </w:rPr>
        <w:t>arising</w:t>
      </w:r>
      <w:r>
        <w:rPr>
          <w:spacing w:val="-4"/>
          <w:sz w:val="20"/>
        </w:rPr>
        <w:t xml:space="preserve"> </w:t>
      </w:r>
      <w:r>
        <w:rPr>
          <w:sz w:val="20"/>
        </w:rPr>
        <w:t>from</w:t>
      </w:r>
      <w:r>
        <w:rPr>
          <w:spacing w:val="-4"/>
          <w:sz w:val="20"/>
        </w:rPr>
        <w:t xml:space="preserve"> </w:t>
      </w:r>
      <w:r>
        <w:rPr>
          <w:sz w:val="20"/>
        </w:rPr>
        <w:t>strike</w:t>
      </w:r>
      <w:r>
        <w:rPr>
          <w:spacing w:val="-5"/>
          <w:sz w:val="20"/>
        </w:rPr>
        <w:t xml:space="preserve"> </w:t>
      </w:r>
      <w:r>
        <w:rPr>
          <w:sz w:val="20"/>
        </w:rPr>
        <w:t>action</w:t>
      </w:r>
      <w:r>
        <w:rPr>
          <w:spacing w:val="-3"/>
          <w:sz w:val="20"/>
        </w:rPr>
        <w:t xml:space="preserve"> </w:t>
      </w:r>
      <w:r>
        <w:rPr>
          <w:sz w:val="20"/>
        </w:rPr>
        <w:t>avoided</w:t>
      </w:r>
      <w:r>
        <w:rPr>
          <w:spacing w:val="-1"/>
          <w:sz w:val="20"/>
        </w:rPr>
        <w:t xml:space="preserve"> </w:t>
      </w:r>
      <w:r>
        <w:rPr>
          <w:sz w:val="20"/>
        </w:rPr>
        <w:t>as</w:t>
      </w:r>
      <w:r>
        <w:rPr>
          <w:spacing w:val="-5"/>
          <w:sz w:val="20"/>
        </w:rPr>
        <w:t xml:space="preserve"> </w:t>
      </w:r>
      <w:r>
        <w:rPr>
          <w:sz w:val="20"/>
        </w:rPr>
        <w:t>part</w:t>
      </w:r>
      <w:r>
        <w:rPr>
          <w:spacing w:val="-1"/>
          <w:sz w:val="20"/>
        </w:rPr>
        <w:t xml:space="preserve"> </w:t>
      </w:r>
      <w:r>
        <w:rPr>
          <w:sz w:val="20"/>
        </w:rPr>
        <w:t>of</w:t>
      </w:r>
      <w:r>
        <w:rPr>
          <w:spacing w:val="-2"/>
          <w:sz w:val="20"/>
        </w:rPr>
        <w:t xml:space="preserve"> </w:t>
      </w:r>
      <w:r>
        <w:rPr>
          <w:sz w:val="20"/>
        </w:rPr>
        <w:t>Acas conciliation in the ‘dispute dubbed the toilet break strike’ [</w:t>
      </w:r>
      <w:r>
        <w:rPr>
          <w:i/>
          <w:sz w:val="20"/>
        </w:rPr>
        <w:t xml:space="preserve">Evening Standard </w:t>
      </w:r>
      <w:r>
        <w:rPr>
          <w:spacing w:val="-2"/>
          <w:sz w:val="20"/>
        </w:rPr>
        <w:t>15/09/2016].</w:t>
      </w:r>
    </w:p>
    <w:p w14:paraId="78C1C907" w14:textId="77777777" w:rsidR="00A46468" w:rsidRDefault="00747577">
      <w:pPr>
        <w:spacing w:before="163" w:line="237" w:lineRule="auto"/>
        <w:ind w:left="120" w:right="745" w:hanging="1"/>
        <w:rPr>
          <w:sz w:val="20"/>
        </w:rPr>
      </w:pPr>
      <w:bookmarkStart w:id="48" w:name="_bookmark29"/>
      <w:bookmarkEnd w:id="48"/>
      <w:r>
        <w:rPr>
          <w:position w:val="7"/>
          <w:sz w:val="13"/>
        </w:rPr>
        <w:t>11</w:t>
      </w:r>
      <w:r>
        <w:rPr>
          <w:spacing w:val="19"/>
          <w:position w:val="7"/>
          <w:sz w:val="13"/>
        </w:rPr>
        <w:t xml:space="preserve"> </w:t>
      </w:r>
      <w:r>
        <w:rPr>
          <w:sz w:val="20"/>
        </w:rPr>
        <w:t>See</w:t>
      </w:r>
      <w:r>
        <w:rPr>
          <w:spacing w:val="-5"/>
          <w:sz w:val="20"/>
        </w:rPr>
        <w:t xml:space="preserve"> </w:t>
      </w:r>
      <w:r>
        <w:rPr>
          <w:sz w:val="20"/>
        </w:rPr>
        <w:t>for</w:t>
      </w:r>
      <w:r>
        <w:rPr>
          <w:spacing w:val="-4"/>
          <w:sz w:val="20"/>
        </w:rPr>
        <w:t xml:space="preserve"> </w:t>
      </w:r>
      <w:r>
        <w:rPr>
          <w:sz w:val="20"/>
        </w:rPr>
        <w:t>instance,</w:t>
      </w:r>
      <w:r>
        <w:rPr>
          <w:spacing w:val="-3"/>
          <w:sz w:val="20"/>
        </w:rPr>
        <w:t xml:space="preserve"> </w:t>
      </w:r>
      <w:r>
        <w:rPr>
          <w:i/>
          <w:sz w:val="20"/>
        </w:rPr>
        <w:t>Evening</w:t>
      </w:r>
      <w:r>
        <w:rPr>
          <w:i/>
          <w:spacing w:val="-4"/>
          <w:sz w:val="20"/>
        </w:rPr>
        <w:t xml:space="preserve"> </w:t>
      </w:r>
      <w:r>
        <w:rPr>
          <w:i/>
          <w:sz w:val="20"/>
        </w:rPr>
        <w:t>Standard</w:t>
      </w:r>
      <w:r>
        <w:rPr>
          <w:i/>
          <w:spacing w:val="-4"/>
          <w:sz w:val="20"/>
        </w:rPr>
        <w:t xml:space="preserve"> </w:t>
      </w:r>
      <w:r>
        <w:rPr>
          <w:sz w:val="20"/>
        </w:rPr>
        <w:t>01/03/2017</w:t>
      </w:r>
      <w:r>
        <w:rPr>
          <w:spacing w:val="-5"/>
          <w:sz w:val="20"/>
        </w:rPr>
        <w:t xml:space="preserve"> </w:t>
      </w:r>
      <w:r>
        <w:rPr>
          <w:sz w:val="20"/>
        </w:rPr>
        <w:t>which</w:t>
      </w:r>
      <w:r>
        <w:rPr>
          <w:spacing w:val="-4"/>
          <w:sz w:val="20"/>
        </w:rPr>
        <w:t xml:space="preserve"> </w:t>
      </w:r>
      <w:r>
        <w:rPr>
          <w:sz w:val="20"/>
        </w:rPr>
        <w:t>reported</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initiation</w:t>
      </w:r>
      <w:r>
        <w:rPr>
          <w:spacing w:val="-4"/>
          <w:sz w:val="20"/>
        </w:rPr>
        <w:t xml:space="preserve"> </w:t>
      </w:r>
      <w:r>
        <w:rPr>
          <w:sz w:val="20"/>
        </w:rPr>
        <w:t>of action, which took the form of work-to-rule, reporting that ‘delays set to get progressively worse’.</w:t>
      </w:r>
    </w:p>
    <w:p w14:paraId="78C1C908" w14:textId="77777777" w:rsidR="00A46468" w:rsidRDefault="00747577">
      <w:pPr>
        <w:spacing w:before="166" w:line="237" w:lineRule="auto"/>
        <w:ind w:left="119" w:right="745"/>
        <w:rPr>
          <w:sz w:val="20"/>
        </w:rPr>
      </w:pPr>
      <w:bookmarkStart w:id="49" w:name="_bookmark30"/>
      <w:bookmarkEnd w:id="49"/>
      <w:r>
        <w:rPr>
          <w:position w:val="7"/>
          <w:sz w:val="13"/>
        </w:rPr>
        <w:t>12</w:t>
      </w:r>
      <w:r>
        <w:rPr>
          <w:spacing w:val="19"/>
          <w:position w:val="7"/>
          <w:sz w:val="13"/>
        </w:rPr>
        <w:t xml:space="preserve"> </w:t>
      </w:r>
      <w:r>
        <w:rPr>
          <w:sz w:val="20"/>
        </w:rPr>
        <w:t>Related</w:t>
      </w:r>
      <w:r>
        <w:rPr>
          <w:spacing w:val="-4"/>
          <w:sz w:val="20"/>
        </w:rPr>
        <w:t xml:space="preserve"> </w:t>
      </w:r>
      <w:r>
        <w:rPr>
          <w:sz w:val="20"/>
        </w:rPr>
        <w:t>to</w:t>
      </w:r>
      <w:r>
        <w:rPr>
          <w:spacing w:val="-5"/>
          <w:sz w:val="20"/>
        </w:rPr>
        <w:t xml:space="preserve"> </w:t>
      </w:r>
      <w:r>
        <w:rPr>
          <w:sz w:val="20"/>
        </w:rPr>
        <w:t>a</w:t>
      </w:r>
      <w:r>
        <w:rPr>
          <w:spacing w:val="-2"/>
          <w:sz w:val="20"/>
        </w:rPr>
        <w:t xml:space="preserve"> </w:t>
      </w:r>
      <w:r>
        <w:rPr>
          <w:sz w:val="20"/>
        </w:rPr>
        <w:t>variety</w:t>
      </w:r>
      <w:r>
        <w:rPr>
          <w:spacing w:val="-5"/>
          <w:sz w:val="20"/>
        </w:rPr>
        <w:t xml:space="preserve"> </w:t>
      </w:r>
      <w:r>
        <w:rPr>
          <w:sz w:val="20"/>
        </w:rPr>
        <w:t>of overlapping</w:t>
      </w:r>
      <w:r>
        <w:rPr>
          <w:spacing w:val="-4"/>
          <w:sz w:val="20"/>
        </w:rPr>
        <w:t xml:space="preserve"> </w:t>
      </w:r>
      <w:r>
        <w:rPr>
          <w:sz w:val="20"/>
        </w:rPr>
        <w:t>issues</w:t>
      </w:r>
      <w:r>
        <w:rPr>
          <w:spacing w:val="-5"/>
          <w:sz w:val="20"/>
        </w:rPr>
        <w:t xml:space="preserve"> </w:t>
      </w:r>
      <w:r>
        <w:rPr>
          <w:sz w:val="20"/>
        </w:rPr>
        <w:t>including</w:t>
      </w:r>
      <w:r>
        <w:rPr>
          <w:spacing w:val="-4"/>
          <w:sz w:val="20"/>
        </w:rPr>
        <w:t xml:space="preserve"> </w:t>
      </w:r>
      <w:r>
        <w:rPr>
          <w:sz w:val="20"/>
        </w:rPr>
        <w:t>pensions,</w:t>
      </w:r>
      <w:r>
        <w:rPr>
          <w:spacing w:val="-5"/>
          <w:sz w:val="20"/>
        </w:rPr>
        <w:t xml:space="preserve"> </w:t>
      </w:r>
      <w:r>
        <w:rPr>
          <w:sz w:val="20"/>
        </w:rPr>
        <w:t>leave</w:t>
      </w:r>
      <w:r>
        <w:rPr>
          <w:spacing w:val="-3"/>
          <w:sz w:val="20"/>
        </w:rPr>
        <w:t xml:space="preserve"> </w:t>
      </w:r>
      <w:r>
        <w:rPr>
          <w:sz w:val="20"/>
        </w:rPr>
        <w:t>cover</w:t>
      </w:r>
      <w:r>
        <w:rPr>
          <w:spacing w:val="-5"/>
          <w:sz w:val="20"/>
        </w:rPr>
        <w:t xml:space="preserve"> </w:t>
      </w:r>
      <w:r>
        <w:rPr>
          <w:sz w:val="20"/>
        </w:rPr>
        <w:t>for</w:t>
      </w:r>
      <w:r>
        <w:rPr>
          <w:spacing w:val="-3"/>
          <w:sz w:val="20"/>
        </w:rPr>
        <w:t xml:space="preserve"> </w:t>
      </w:r>
      <w:r>
        <w:rPr>
          <w:sz w:val="20"/>
        </w:rPr>
        <w:t>drivers and management treatment of employees [particularly drivers].</w:t>
      </w:r>
    </w:p>
    <w:p w14:paraId="78C1C909" w14:textId="77777777" w:rsidR="00A46468" w:rsidRDefault="00747577">
      <w:pPr>
        <w:spacing w:before="163"/>
        <w:ind w:left="120" w:right="745"/>
        <w:rPr>
          <w:sz w:val="20"/>
        </w:rPr>
      </w:pPr>
      <w:bookmarkStart w:id="50" w:name="_bookmark31"/>
      <w:bookmarkEnd w:id="50"/>
      <w:r>
        <w:rPr>
          <w:position w:val="7"/>
          <w:sz w:val="13"/>
        </w:rPr>
        <w:t>13</w:t>
      </w:r>
      <w:r>
        <w:rPr>
          <w:spacing w:val="40"/>
          <w:position w:val="7"/>
          <w:sz w:val="13"/>
        </w:rPr>
        <w:t xml:space="preserve"> </w:t>
      </w:r>
      <w:r>
        <w:rPr>
          <w:sz w:val="20"/>
        </w:rPr>
        <w:t xml:space="preserve">For instance, </w:t>
      </w:r>
      <w:hyperlink r:id="rId12">
        <w:r>
          <w:rPr>
            <w:color w:val="0563C1"/>
            <w:sz w:val="20"/>
            <w:u w:val="single" w:color="0563C1"/>
          </w:rPr>
          <w:t>https://www.standard.co.uk/news/transport/tube-strike-2017-cost-to-</w:t>
        </w:r>
      </w:hyperlink>
      <w:r>
        <w:rPr>
          <w:color w:val="0563C1"/>
          <w:sz w:val="20"/>
        </w:rPr>
        <w:t xml:space="preserve"> </w:t>
      </w:r>
      <w:hyperlink r:id="rId13">
        <w:r>
          <w:rPr>
            <w:color w:val="0563C1"/>
            <w:spacing w:val="-2"/>
            <w:sz w:val="20"/>
            <w:u w:val="single" w:color="0563C1"/>
          </w:rPr>
          <w:t>londons-economy-tops-500m-after-latest-strike-business-leaders-predict-a3473321.html</w:t>
        </w:r>
      </w:hyperlink>
    </w:p>
    <w:p w14:paraId="78C1C90A" w14:textId="77777777" w:rsidR="00A46468" w:rsidRDefault="00747577">
      <w:pPr>
        <w:spacing w:before="163" w:line="237" w:lineRule="auto"/>
        <w:ind w:left="119" w:right="745"/>
        <w:rPr>
          <w:sz w:val="20"/>
        </w:rPr>
      </w:pPr>
      <w:bookmarkStart w:id="51" w:name="_bookmark32"/>
      <w:bookmarkEnd w:id="51"/>
      <w:r>
        <w:rPr>
          <w:position w:val="7"/>
          <w:sz w:val="13"/>
        </w:rPr>
        <w:t>14</w:t>
      </w:r>
      <w:r>
        <w:rPr>
          <w:spacing w:val="20"/>
          <w:position w:val="7"/>
          <w:sz w:val="13"/>
        </w:rPr>
        <w:t xml:space="preserve"> </w:t>
      </w:r>
      <w:r>
        <w:rPr>
          <w:i/>
          <w:sz w:val="20"/>
        </w:rPr>
        <w:t>Regional</w:t>
      </w:r>
      <w:r>
        <w:rPr>
          <w:i/>
          <w:spacing w:val="-3"/>
          <w:sz w:val="20"/>
        </w:rPr>
        <w:t xml:space="preserve"> </w:t>
      </w:r>
      <w:r>
        <w:rPr>
          <w:i/>
          <w:sz w:val="20"/>
        </w:rPr>
        <w:t>gross</w:t>
      </w:r>
      <w:r>
        <w:rPr>
          <w:i/>
          <w:spacing w:val="-4"/>
          <w:sz w:val="20"/>
        </w:rPr>
        <w:t xml:space="preserve"> </w:t>
      </w:r>
      <w:r>
        <w:rPr>
          <w:i/>
          <w:sz w:val="20"/>
        </w:rPr>
        <w:t>value</w:t>
      </w:r>
      <w:r>
        <w:rPr>
          <w:i/>
          <w:spacing w:val="-4"/>
          <w:sz w:val="20"/>
        </w:rPr>
        <w:t xml:space="preserve"> </w:t>
      </w:r>
      <w:r>
        <w:rPr>
          <w:i/>
          <w:sz w:val="20"/>
        </w:rPr>
        <w:t>added</w:t>
      </w:r>
      <w:r>
        <w:rPr>
          <w:i/>
          <w:spacing w:val="-3"/>
          <w:sz w:val="20"/>
        </w:rPr>
        <w:t xml:space="preserve"> </w:t>
      </w:r>
      <w:r>
        <w:rPr>
          <w:i/>
          <w:sz w:val="20"/>
        </w:rPr>
        <w:t>is</w:t>
      </w:r>
      <w:r>
        <w:rPr>
          <w:i/>
          <w:spacing w:val="-4"/>
          <w:sz w:val="20"/>
        </w:rPr>
        <w:t xml:space="preserve"> </w:t>
      </w:r>
      <w:r>
        <w:rPr>
          <w:i/>
          <w:sz w:val="20"/>
        </w:rPr>
        <w:t>the</w:t>
      </w:r>
      <w:r>
        <w:rPr>
          <w:i/>
          <w:spacing w:val="-4"/>
          <w:sz w:val="20"/>
        </w:rPr>
        <w:t xml:space="preserve"> </w:t>
      </w:r>
      <w:r>
        <w:rPr>
          <w:i/>
          <w:sz w:val="20"/>
        </w:rPr>
        <w:t>value</w:t>
      </w:r>
      <w:r>
        <w:rPr>
          <w:i/>
          <w:spacing w:val="-2"/>
          <w:sz w:val="20"/>
        </w:rPr>
        <w:t xml:space="preserve"> </w:t>
      </w:r>
      <w:r>
        <w:rPr>
          <w:i/>
          <w:sz w:val="20"/>
        </w:rPr>
        <w:t>generated</w:t>
      </w:r>
      <w:r>
        <w:rPr>
          <w:i/>
          <w:spacing w:val="-2"/>
          <w:sz w:val="20"/>
        </w:rPr>
        <w:t xml:space="preserve"> </w:t>
      </w:r>
      <w:r>
        <w:rPr>
          <w:i/>
          <w:sz w:val="20"/>
        </w:rPr>
        <w:t>by</w:t>
      </w:r>
      <w:r>
        <w:rPr>
          <w:i/>
          <w:spacing w:val="-3"/>
          <w:sz w:val="20"/>
        </w:rPr>
        <w:t xml:space="preserve"> </w:t>
      </w:r>
      <w:r>
        <w:rPr>
          <w:i/>
          <w:sz w:val="20"/>
        </w:rPr>
        <w:t>any</w:t>
      </w:r>
      <w:r>
        <w:rPr>
          <w:i/>
          <w:spacing w:val="-1"/>
          <w:sz w:val="20"/>
        </w:rPr>
        <w:t xml:space="preserve"> </w:t>
      </w:r>
      <w:r>
        <w:rPr>
          <w:i/>
          <w:sz w:val="20"/>
        </w:rPr>
        <w:t>unit</w:t>
      </w:r>
      <w:r>
        <w:rPr>
          <w:i/>
          <w:spacing w:val="-2"/>
          <w:sz w:val="20"/>
        </w:rPr>
        <w:t xml:space="preserve"> </w:t>
      </w:r>
      <w:r>
        <w:rPr>
          <w:i/>
          <w:sz w:val="20"/>
        </w:rPr>
        <w:t>engaged</w:t>
      </w:r>
      <w:r>
        <w:rPr>
          <w:i/>
          <w:spacing w:val="-3"/>
          <w:sz w:val="20"/>
        </w:rPr>
        <w:t xml:space="preserve"> </w:t>
      </w:r>
      <w:r>
        <w:rPr>
          <w:i/>
          <w:sz w:val="20"/>
        </w:rPr>
        <w:t>in</w:t>
      </w:r>
      <w:r>
        <w:rPr>
          <w:i/>
          <w:spacing w:val="-2"/>
          <w:sz w:val="20"/>
        </w:rPr>
        <w:t xml:space="preserve"> </w:t>
      </w:r>
      <w:r>
        <w:rPr>
          <w:i/>
          <w:sz w:val="20"/>
        </w:rPr>
        <w:t>the</w:t>
      </w:r>
      <w:r>
        <w:rPr>
          <w:i/>
          <w:sz w:val="20"/>
        </w:rPr>
        <w:t xml:space="preserve"> production of goods and services </w:t>
      </w:r>
      <w:r>
        <w:rPr>
          <w:sz w:val="20"/>
        </w:rPr>
        <w:t>(ONS)</w:t>
      </w:r>
    </w:p>
    <w:p w14:paraId="78C1C90B" w14:textId="77777777" w:rsidR="00A46468" w:rsidRDefault="00747577">
      <w:pPr>
        <w:spacing w:before="163"/>
        <w:ind w:left="119" w:right="745"/>
        <w:rPr>
          <w:sz w:val="20"/>
        </w:rPr>
      </w:pPr>
      <w:bookmarkStart w:id="52" w:name="_bookmark33"/>
      <w:bookmarkEnd w:id="52"/>
      <w:r>
        <w:rPr>
          <w:position w:val="7"/>
          <w:sz w:val="13"/>
        </w:rPr>
        <w:t>15</w:t>
      </w:r>
      <w:r>
        <w:rPr>
          <w:spacing w:val="19"/>
          <w:position w:val="7"/>
          <w:sz w:val="13"/>
        </w:rPr>
        <w:t xml:space="preserve"> </w:t>
      </w:r>
      <w:r>
        <w:rPr>
          <w:sz w:val="20"/>
        </w:rPr>
        <w:t>Which,</w:t>
      </w:r>
      <w:r>
        <w:rPr>
          <w:spacing w:val="-5"/>
          <w:sz w:val="20"/>
        </w:rPr>
        <w:t xml:space="preserve"> </w:t>
      </w:r>
      <w:r>
        <w:rPr>
          <w:sz w:val="20"/>
        </w:rPr>
        <w:t>according</w:t>
      </w:r>
      <w:r>
        <w:rPr>
          <w:spacing w:val="-4"/>
          <w:sz w:val="20"/>
        </w:rPr>
        <w:t xml:space="preserve"> </w:t>
      </w:r>
      <w:r>
        <w:rPr>
          <w:sz w:val="20"/>
        </w:rPr>
        <w:t>to</w:t>
      </w:r>
      <w:r>
        <w:rPr>
          <w:spacing w:val="-5"/>
          <w:sz w:val="20"/>
        </w:rPr>
        <w:t xml:space="preserve"> </w:t>
      </w:r>
      <w:r>
        <w:rPr>
          <w:sz w:val="20"/>
        </w:rPr>
        <w:t>research,</w:t>
      </w:r>
      <w:r>
        <w:rPr>
          <w:spacing w:val="-5"/>
          <w:sz w:val="20"/>
        </w:rPr>
        <w:t xml:space="preserve"> </w:t>
      </w:r>
      <w:r>
        <w:rPr>
          <w:sz w:val="20"/>
        </w:rPr>
        <w:t>can</w:t>
      </w:r>
      <w:r>
        <w:rPr>
          <w:spacing w:val="-3"/>
          <w:sz w:val="20"/>
        </w:rPr>
        <w:t xml:space="preserve"> </w:t>
      </w:r>
      <w:r>
        <w:rPr>
          <w:sz w:val="20"/>
        </w:rPr>
        <w:t>be</w:t>
      </w:r>
      <w:r>
        <w:rPr>
          <w:spacing w:val="-3"/>
          <w:sz w:val="20"/>
        </w:rPr>
        <w:t xml:space="preserve"> </w:t>
      </w:r>
      <w:r>
        <w:rPr>
          <w:sz w:val="20"/>
        </w:rPr>
        <w:t>substantial.</w:t>
      </w:r>
      <w:r>
        <w:rPr>
          <w:spacing w:val="-5"/>
          <w:sz w:val="20"/>
        </w:rPr>
        <w:t xml:space="preserve"> </w:t>
      </w:r>
      <w:r>
        <w:rPr>
          <w:sz w:val="20"/>
        </w:rPr>
        <w:t>See</w:t>
      </w:r>
      <w:r>
        <w:rPr>
          <w:spacing w:val="-5"/>
          <w:sz w:val="20"/>
        </w:rPr>
        <w:t xml:space="preserve"> </w:t>
      </w:r>
      <w:r>
        <w:rPr>
          <w:sz w:val="20"/>
        </w:rPr>
        <w:t>for</w:t>
      </w:r>
      <w:r>
        <w:rPr>
          <w:spacing w:val="-5"/>
          <w:sz w:val="20"/>
        </w:rPr>
        <w:t xml:space="preserve"> </w:t>
      </w:r>
      <w:r>
        <w:rPr>
          <w:sz w:val="20"/>
        </w:rPr>
        <w:t>instance,</w:t>
      </w:r>
      <w:r>
        <w:rPr>
          <w:spacing w:val="-2"/>
          <w:sz w:val="20"/>
        </w:rPr>
        <w:t xml:space="preserve"> </w:t>
      </w:r>
      <w:r>
        <w:rPr>
          <w:sz w:val="20"/>
        </w:rPr>
        <w:t>Nguyen-Phuoc,</w:t>
      </w:r>
      <w:r>
        <w:rPr>
          <w:spacing w:val="-2"/>
          <w:sz w:val="20"/>
        </w:rPr>
        <w:t xml:space="preserve"> </w:t>
      </w:r>
      <w:r>
        <w:rPr>
          <w:sz w:val="20"/>
        </w:rPr>
        <w:t xml:space="preserve">D., Currie, G., De Gruyter, C. and Young, W. (2017), “Exploring the impact of public transport strikes on travel behavior and traffic congestion”, </w:t>
      </w:r>
      <w:r>
        <w:rPr>
          <w:i/>
          <w:sz w:val="20"/>
        </w:rPr>
        <w:t>International Journal of Sustainable Transportation</w:t>
      </w:r>
      <w:r>
        <w:rPr>
          <w:sz w:val="20"/>
        </w:rPr>
        <w:t>, Vol. 0, No. 0; pp. 1–11</w:t>
      </w:r>
    </w:p>
    <w:p w14:paraId="78C1C90C" w14:textId="77777777" w:rsidR="00A46468" w:rsidRDefault="00A46468">
      <w:pPr>
        <w:rPr>
          <w:sz w:val="20"/>
        </w:rPr>
        <w:sectPr w:rsidR="00A46468">
          <w:pgSz w:w="11900" w:h="16850"/>
          <w:pgMar w:top="1360" w:right="700" w:bottom="920" w:left="1320" w:header="0" w:footer="725" w:gutter="0"/>
          <w:cols w:space="720"/>
        </w:sectPr>
      </w:pPr>
    </w:p>
    <w:p w14:paraId="78C1C90D" w14:textId="77777777" w:rsidR="00A46468" w:rsidRDefault="00747577">
      <w:pPr>
        <w:spacing w:before="75"/>
        <w:ind w:left="120" w:right="745" w:hanging="1"/>
        <w:rPr>
          <w:sz w:val="20"/>
        </w:rPr>
      </w:pPr>
      <w:bookmarkStart w:id="53" w:name="_bookmark34"/>
      <w:bookmarkEnd w:id="53"/>
      <w:r>
        <w:rPr>
          <w:position w:val="7"/>
          <w:sz w:val="13"/>
        </w:rPr>
        <w:lastRenderedPageBreak/>
        <w:t>16</w:t>
      </w:r>
      <w:r>
        <w:rPr>
          <w:spacing w:val="28"/>
          <w:position w:val="7"/>
          <w:sz w:val="13"/>
        </w:rPr>
        <w:t xml:space="preserve"> </w:t>
      </w:r>
      <w:r>
        <w:rPr>
          <w:sz w:val="20"/>
        </w:rPr>
        <w:t>This impact is lower than that seen in U&amp;G, as here we have an average of 2 days of strike</w:t>
      </w:r>
      <w:r>
        <w:rPr>
          <w:spacing w:val="-4"/>
          <w:sz w:val="20"/>
        </w:rPr>
        <w:t xml:space="preserve"> </w:t>
      </w:r>
      <w:r>
        <w:rPr>
          <w:sz w:val="20"/>
        </w:rPr>
        <w:t>action</w:t>
      </w:r>
      <w:r>
        <w:rPr>
          <w:spacing w:val="-2"/>
          <w:sz w:val="20"/>
        </w:rPr>
        <w:t xml:space="preserve"> </w:t>
      </w:r>
      <w:r>
        <w:rPr>
          <w:sz w:val="20"/>
        </w:rPr>
        <w:t>avoided</w:t>
      </w:r>
      <w:r>
        <w:rPr>
          <w:spacing w:val="-3"/>
          <w:sz w:val="20"/>
        </w:rPr>
        <w:t xml:space="preserve"> </w:t>
      </w:r>
      <w:r>
        <w:rPr>
          <w:sz w:val="20"/>
        </w:rPr>
        <w:t>per</w:t>
      </w:r>
      <w:r>
        <w:rPr>
          <w:spacing w:val="-4"/>
          <w:sz w:val="20"/>
        </w:rPr>
        <w:t xml:space="preserve"> </w:t>
      </w:r>
      <w:r>
        <w:rPr>
          <w:sz w:val="20"/>
        </w:rPr>
        <w:t>year</w:t>
      </w:r>
      <w:r>
        <w:rPr>
          <w:spacing w:val="-2"/>
          <w:sz w:val="20"/>
        </w:rPr>
        <w:t xml:space="preserve"> </w:t>
      </w:r>
      <w:r>
        <w:rPr>
          <w:sz w:val="20"/>
        </w:rPr>
        <w:t>[6</w:t>
      </w:r>
      <w:r>
        <w:rPr>
          <w:spacing w:val="-3"/>
          <w:sz w:val="20"/>
        </w:rPr>
        <w:t xml:space="preserve"> </w:t>
      </w:r>
      <w:r>
        <w:rPr>
          <w:sz w:val="20"/>
        </w:rPr>
        <w:t>days</w:t>
      </w:r>
      <w:r>
        <w:rPr>
          <w:spacing w:val="-4"/>
          <w:sz w:val="20"/>
        </w:rPr>
        <w:t xml:space="preserve"> </w:t>
      </w:r>
      <w:r>
        <w:rPr>
          <w:sz w:val="20"/>
        </w:rPr>
        <w:t>over</w:t>
      </w:r>
      <w:r>
        <w:rPr>
          <w:spacing w:val="-4"/>
          <w:sz w:val="20"/>
        </w:rPr>
        <w:t xml:space="preserve"> </w:t>
      </w:r>
      <w:r>
        <w:rPr>
          <w:sz w:val="20"/>
        </w:rPr>
        <w:t>3 years] compared to</w:t>
      </w:r>
      <w:r>
        <w:rPr>
          <w:spacing w:val="-4"/>
          <w:sz w:val="20"/>
        </w:rPr>
        <w:t xml:space="preserve"> </w:t>
      </w:r>
      <w:r>
        <w:rPr>
          <w:sz w:val="20"/>
        </w:rPr>
        <w:t>3.5</w:t>
      </w:r>
      <w:r>
        <w:rPr>
          <w:spacing w:val="-3"/>
          <w:sz w:val="20"/>
        </w:rPr>
        <w:t xml:space="preserve"> </w:t>
      </w:r>
      <w:r>
        <w:rPr>
          <w:sz w:val="20"/>
        </w:rPr>
        <w:t>days</w:t>
      </w:r>
      <w:r>
        <w:rPr>
          <w:spacing w:val="-4"/>
          <w:sz w:val="20"/>
        </w:rPr>
        <w:t xml:space="preserve"> </w:t>
      </w:r>
      <w:r>
        <w:rPr>
          <w:sz w:val="20"/>
        </w:rPr>
        <w:t>per</w:t>
      </w:r>
      <w:r>
        <w:rPr>
          <w:spacing w:val="-2"/>
          <w:sz w:val="20"/>
        </w:rPr>
        <w:t xml:space="preserve"> </w:t>
      </w:r>
      <w:r>
        <w:rPr>
          <w:sz w:val="20"/>
        </w:rPr>
        <w:t>annum</w:t>
      </w:r>
      <w:r>
        <w:rPr>
          <w:spacing w:val="-3"/>
          <w:sz w:val="20"/>
        </w:rPr>
        <w:t xml:space="preserve"> </w:t>
      </w:r>
      <w:r>
        <w:rPr>
          <w:sz w:val="20"/>
        </w:rPr>
        <w:t xml:space="preserve">in </w:t>
      </w:r>
      <w:r>
        <w:rPr>
          <w:spacing w:val="-4"/>
          <w:sz w:val="20"/>
        </w:rPr>
        <w:t>U&amp;G.</w:t>
      </w:r>
    </w:p>
    <w:p w14:paraId="78C1C90E" w14:textId="77777777" w:rsidR="00A46468" w:rsidRDefault="00747577">
      <w:pPr>
        <w:spacing w:before="159"/>
        <w:ind w:left="120" w:right="1120"/>
        <w:rPr>
          <w:sz w:val="20"/>
        </w:rPr>
      </w:pPr>
      <w:bookmarkStart w:id="54" w:name="_bookmark35"/>
      <w:bookmarkEnd w:id="54"/>
      <w:r>
        <w:rPr>
          <w:position w:val="7"/>
          <w:sz w:val="13"/>
        </w:rPr>
        <w:t>17</w:t>
      </w:r>
      <w:r>
        <w:rPr>
          <w:spacing w:val="14"/>
          <w:position w:val="7"/>
          <w:sz w:val="13"/>
        </w:rPr>
        <w:t xml:space="preserve"> </w:t>
      </w:r>
      <w:r>
        <w:rPr>
          <w:sz w:val="20"/>
        </w:rPr>
        <w:t>See</w:t>
      </w:r>
      <w:r>
        <w:rPr>
          <w:spacing w:val="-10"/>
          <w:sz w:val="20"/>
        </w:rPr>
        <w:t xml:space="preserve"> </w:t>
      </w:r>
      <w:r>
        <w:rPr>
          <w:sz w:val="20"/>
        </w:rPr>
        <w:t>for</w:t>
      </w:r>
      <w:r>
        <w:rPr>
          <w:spacing w:val="-9"/>
          <w:sz w:val="20"/>
        </w:rPr>
        <w:t xml:space="preserve"> </w:t>
      </w:r>
      <w:r>
        <w:rPr>
          <w:sz w:val="20"/>
        </w:rPr>
        <w:t>instance,</w:t>
      </w:r>
      <w:r>
        <w:rPr>
          <w:spacing w:val="-9"/>
          <w:sz w:val="20"/>
        </w:rPr>
        <w:t xml:space="preserve"> </w:t>
      </w:r>
      <w:hyperlink r:id="rId14">
        <w:r>
          <w:rPr>
            <w:color w:val="0563C1"/>
            <w:sz w:val="20"/>
            <w:u w:val="single" w:color="0563C1"/>
          </w:rPr>
          <w:t>https://www.itv.com/news/london/update/2017-01-27/woolwich-</w:t>
        </w:r>
      </w:hyperlink>
      <w:r>
        <w:rPr>
          <w:color w:val="0563C1"/>
          <w:sz w:val="20"/>
        </w:rPr>
        <w:t xml:space="preserve"> </w:t>
      </w:r>
      <w:hyperlink r:id="rId15">
        <w:r>
          <w:rPr>
            <w:color w:val="0563C1"/>
            <w:spacing w:val="-2"/>
            <w:sz w:val="20"/>
            <w:u w:val="single" w:color="0563C1"/>
          </w:rPr>
          <w:t>ferry-disruption-expected-amid-strike-action/</w:t>
        </w:r>
      </w:hyperlink>
    </w:p>
    <w:p w14:paraId="78C1C90F" w14:textId="77777777" w:rsidR="00A46468" w:rsidRDefault="00747577">
      <w:pPr>
        <w:spacing w:before="164" w:line="237" w:lineRule="auto"/>
        <w:ind w:left="120" w:right="846"/>
        <w:rPr>
          <w:sz w:val="20"/>
        </w:rPr>
      </w:pPr>
      <w:bookmarkStart w:id="55" w:name="_bookmark36"/>
      <w:bookmarkEnd w:id="55"/>
      <w:r>
        <w:rPr>
          <w:position w:val="7"/>
          <w:sz w:val="13"/>
        </w:rPr>
        <w:t>18</w:t>
      </w:r>
      <w:r>
        <w:rPr>
          <w:spacing w:val="14"/>
          <w:position w:val="7"/>
          <w:sz w:val="13"/>
        </w:rPr>
        <w:t xml:space="preserve"> </w:t>
      </w:r>
      <w:r>
        <w:rPr>
          <w:sz w:val="20"/>
        </w:rPr>
        <w:t>See</w:t>
      </w:r>
      <w:r>
        <w:rPr>
          <w:spacing w:val="-10"/>
          <w:sz w:val="20"/>
        </w:rPr>
        <w:t xml:space="preserve"> </w:t>
      </w:r>
      <w:r>
        <w:rPr>
          <w:sz w:val="20"/>
        </w:rPr>
        <w:t>for</w:t>
      </w:r>
      <w:r>
        <w:rPr>
          <w:spacing w:val="-8"/>
          <w:sz w:val="20"/>
        </w:rPr>
        <w:t xml:space="preserve"> </w:t>
      </w:r>
      <w:r>
        <w:rPr>
          <w:sz w:val="20"/>
        </w:rPr>
        <w:t>instance,</w:t>
      </w:r>
      <w:r>
        <w:rPr>
          <w:spacing w:val="-9"/>
          <w:sz w:val="20"/>
        </w:rPr>
        <w:t xml:space="preserve"> </w:t>
      </w:r>
      <w:hyperlink r:id="rId16">
        <w:r>
          <w:rPr>
            <w:color w:val="0563C1"/>
            <w:sz w:val="20"/>
            <w:u w:val="single" w:color="0563C1"/>
          </w:rPr>
          <w:t>https://tfl.gov.uk/info-for/media/press-releases/2019/march/travel-</w:t>
        </w:r>
      </w:hyperlink>
      <w:r>
        <w:rPr>
          <w:color w:val="0563C1"/>
          <w:sz w:val="20"/>
        </w:rPr>
        <w:t xml:space="preserve"> </w:t>
      </w:r>
      <w:hyperlink r:id="rId17">
        <w:r>
          <w:rPr>
            <w:color w:val="0563C1"/>
            <w:spacing w:val="-2"/>
            <w:sz w:val="20"/>
            <w:u w:val="single" w:color="0563C1"/>
          </w:rPr>
          <w:t>advice-ahead-of-croydon-tram-strike-on-28-march</w:t>
        </w:r>
      </w:hyperlink>
    </w:p>
    <w:p w14:paraId="78C1C910" w14:textId="77777777" w:rsidR="00A46468" w:rsidRDefault="00747577">
      <w:pPr>
        <w:spacing w:before="164" w:line="237" w:lineRule="auto"/>
        <w:ind w:left="120" w:right="1050"/>
        <w:rPr>
          <w:sz w:val="20"/>
        </w:rPr>
      </w:pPr>
      <w:bookmarkStart w:id="56" w:name="_bookmark37"/>
      <w:bookmarkEnd w:id="56"/>
      <w:r>
        <w:rPr>
          <w:position w:val="7"/>
          <w:sz w:val="13"/>
        </w:rPr>
        <w:t>19</w:t>
      </w:r>
      <w:r>
        <w:rPr>
          <w:spacing w:val="14"/>
          <w:position w:val="7"/>
          <w:sz w:val="13"/>
        </w:rPr>
        <w:t xml:space="preserve"> </w:t>
      </w:r>
      <w:r>
        <w:rPr>
          <w:sz w:val="20"/>
        </w:rPr>
        <w:t>See</w:t>
      </w:r>
      <w:r>
        <w:rPr>
          <w:spacing w:val="-10"/>
          <w:sz w:val="20"/>
        </w:rPr>
        <w:t xml:space="preserve"> </w:t>
      </w:r>
      <w:r>
        <w:rPr>
          <w:sz w:val="20"/>
        </w:rPr>
        <w:t>for</w:t>
      </w:r>
      <w:r>
        <w:rPr>
          <w:spacing w:val="-8"/>
          <w:sz w:val="20"/>
        </w:rPr>
        <w:t xml:space="preserve"> </w:t>
      </w:r>
      <w:r>
        <w:rPr>
          <w:sz w:val="20"/>
        </w:rPr>
        <w:t>instance,</w:t>
      </w:r>
      <w:r>
        <w:rPr>
          <w:spacing w:val="-9"/>
          <w:sz w:val="20"/>
        </w:rPr>
        <w:t xml:space="preserve"> </w:t>
      </w:r>
      <w:hyperlink r:id="rId18">
        <w:r>
          <w:rPr>
            <w:color w:val="0563C1"/>
            <w:sz w:val="20"/>
            <w:u w:val="single" w:color="0563C1"/>
          </w:rPr>
          <w:t>https://inews.co.uk/news/sheffields-tram-drivers-hold-paralysing-</w:t>
        </w:r>
      </w:hyperlink>
      <w:r>
        <w:rPr>
          <w:color w:val="0563C1"/>
          <w:sz w:val="20"/>
        </w:rPr>
        <w:t xml:space="preserve"> </w:t>
      </w:r>
      <w:hyperlink r:id="rId19">
        <w:r>
          <w:rPr>
            <w:color w:val="0563C1"/>
            <w:spacing w:val="-2"/>
            <w:sz w:val="20"/>
            <w:u w:val="single" w:color="0563C1"/>
          </w:rPr>
          <w:t>strikes-over-26p-pay-offer-174423</w:t>
        </w:r>
      </w:hyperlink>
    </w:p>
    <w:p w14:paraId="78C1C911" w14:textId="77777777" w:rsidR="00A46468" w:rsidRDefault="00747577">
      <w:pPr>
        <w:spacing w:before="160"/>
        <w:ind w:left="120"/>
        <w:rPr>
          <w:sz w:val="20"/>
        </w:rPr>
      </w:pPr>
      <w:bookmarkStart w:id="57" w:name="_bookmark38"/>
      <w:bookmarkEnd w:id="57"/>
      <w:r>
        <w:rPr>
          <w:position w:val="7"/>
          <w:sz w:val="13"/>
        </w:rPr>
        <w:t>20</w:t>
      </w:r>
      <w:r>
        <w:rPr>
          <w:spacing w:val="1"/>
          <w:position w:val="7"/>
          <w:sz w:val="13"/>
        </w:rPr>
        <w:t xml:space="preserve"> </w:t>
      </w:r>
      <w:r>
        <w:rPr>
          <w:sz w:val="20"/>
        </w:rPr>
        <w:t>See</w:t>
      </w:r>
      <w:r>
        <w:rPr>
          <w:spacing w:val="-18"/>
          <w:sz w:val="20"/>
        </w:rPr>
        <w:t xml:space="preserve"> </w:t>
      </w:r>
      <w:r>
        <w:rPr>
          <w:sz w:val="20"/>
        </w:rPr>
        <w:t>for</w:t>
      </w:r>
      <w:r>
        <w:rPr>
          <w:spacing w:val="-17"/>
          <w:sz w:val="20"/>
        </w:rPr>
        <w:t xml:space="preserve"> </w:t>
      </w:r>
      <w:r>
        <w:rPr>
          <w:sz w:val="20"/>
        </w:rPr>
        <w:t>instance,</w:t>
      </w:r>
      <w:r>
        <w:rPr>
          <w:spacing w:val="-18"/>
          <w:sz w:val="20"/>
        </w:rPr>
        <w:t xml:space="preserve"> </w:t>
      </w:r>
      <w:hyperlink r:id="rId20">
        <w:r>
          <w:rPr>
            <w:color w:val="0563C1"/>
            <w:sz w:val="20"/>
            <w:u w:val="single" w:color="0563C1"/>
          </w:rPr>
          <w:t>https://www.bbc.co.uk/news/uk-england-manchester-</w:t>
        </w:r>
        <w:r>
          <w:rPr>
            <w:color w:val="0563C1"/>
            <w:spacing w:val="-2"/>
            <w:sz w:val="20"/>
            <w:u w:val="single" w:color="0563C1"/>
          </w:rPr>
          <w:t>45111567</w:t>
        </w:r>
      </w:hyperlink>
    </w:p>
    <w:p w14:paraId="78C1C912" w14:textId="77777777" w:rsidR="00A46468" w:rsidRDefault="00747577">
      <w:pPr>
        <w:spacing w:before="165" w:line="237" w:lineRule="auto"/>
        <w:ind w:left="120" w:right="1261"/>
        <w:rPr>
          <w:sz w:val="20"/>
        </w:rPr>
      </w:pPr>
      <w:bookmarkStart w:id="58" w:name="_bookmark39"/>
      <w:bookmarkEnd w:id="58"/>
      <w:r>
        <w:rPr>
          <w:position w:val="7"/>
          <w:sz w:val="13"/>
        </w:rPr>
        <w:t>21</w:t>
      </w:r>
      <w:r>
        <w:rPr>
          <w:spacing w:val="13"/>
          <w:position w:val="7"/>
          <w:sz w:val="13"/>
        </w:rPr>
        <w:t xml:space="preserve"> </w:t>
      </w:r>
      <w:r>
        <w:rPr>
          <w:sz w:val="20"/>
        </w:rPr>
        <w:t>See</w:t>
      </w:r>
      <w:r>
        <w:rPr>
          <w:spacing w:val="-11"/>
          <w:sz w:val="20"/>
        </w:rPr>
        <w:t xml:space="preserve"> </w:t>
      </w:r>
      <w:r>
        <w:rPr>
          <w:sz w:val="20"/>
        </w:rPr>
        <w:t>for</w:t>
      </w:r>
      <w:r>
        <w:rPr>
          <w:spacing w:val="-9"/>
          <w:sz w:val="20"/>
        </w:rPr>
        <w:t xml:space="preserve"> </w:t>
      </w:r>
      <w:r>
        <w:rPr>
          <w:sz w:val="20"/>
        </w:rPr>
        <w:t>instance,</w:t>
      </w:r>
      <w:r>
        <w:rPr>
          <w:spacing w:val="-10"/>
          <w:sz w:val="20"/>
        </w:rPr>
        <w:t xml:space="preserve"> </w:t>
      </w:r>
      <w:hyperlink r:id="rId21">
        <w:r>
          <w:rPr>
            <w:color w:val="0563C1"/>
            <w:sz w:val="20"/>
            <w:u w:val="single" w:color="0563C1"/>
          </w:rPr>
          <w:t>https://www.gov.uk/government/news/driving-examiner-strike-</w:t>
        </w:r>
      </w:hyperlink>
      <w:r>
        <w:rPr>
          <w:color w:val="0563C1"/>
          <w:sz w:val="20"/>
        </w:rPr>
        <w:t xml:space="preserve"> </w:t>
      </w:r>
      <w:hyperlink r:id="rId22">
        <w:r>
          <w:rPr>
            <w:color w:val="0563C1"/>
            <w:spacing w:val="-2"/>
            <w:sz w:val="20"/>
            <w:u w:val="single" w:color="0563C1"/>
          </w:rPr>
          <w:t>december-2017</w:t>
        </w:r>
      </w:hyperlink>
    </w:p>
    <w:p w14:paraId="78C1C913" w14:textId="77777777" w:rsidR="00A46468" w:rsidRDefault="00747577">
      <w:pPr>
        <w:spacing w:before="162"/>
        <w:ind w:left="119" w:right="745"/>
        <w:rPr>
          <w:sz w:val="20"/>
        </w:rPr>
      </w:pPr>
      <w:bookmarkStart w:id="59" w:name="_bookmark40"/>
      <w:bookmarkEnd w:id="59"/>
      <w:r>
        <w:rPr>
          <w:position w:val="7"/>
          <w:sz w:val="13"/>
        </w:rPr>
        <w:t>22</w:t>
      </w:r>
      <w:r>
        <w:rPr>
          <w:spacing w:val="19"/>
          <w:position w:val="7"/>
          <w:sz w:val="13"/>
        </w:rPr>
        <w:t xml:space="preserve"> </w:t>
      </w:r>
      <w:r>
        <w:rPr>
          <w:sz w:val="20"/>
        </w:rPr>
        <w:t>See</w:t>
      </w:r>
      <w:r>
        <w:rPr>
          <w:spacing w:val="-5"/>
          <w:sz w:val="20"/>
        </w:rPr>
        <w:t xml:space="preserve"> </w:t>
      </w:r>
      <w:r>
        <w:rPr>
          <w:sz w:val="20"/>
        </w:rPr>
        <w:t>for</w:t>
      </w:r>
      <w:r>
        <w:rPr>
          <w:spacing w:val="-3"/>
          <w:sz w:val="20"/>
        </w:rPr>
        <w:t xml:space="preserve"> </w:t>
      </w:r>
      <w:r>
        <w:rPr>
          <w:sz w:val="20"/>
        </w:rPr>
        <w:t>instance,</w:t>
      </w:r>
      <w:r>
        <w:rPr>
          <w:spacing w:val="-5"/>
          <w:sz w:val="20"/>
        </w:rPr>
        <w:t xml:space="preserve"> </w:t>
      </w:r>
      <w:r>
        <w:rPr>
          <w:sz w:val="20"/>
        </w:rPr>
        <w:t>Wilson</w:t>
      </w:r>
      <w:r>
        <w:rPr>
          <w:spacing w:val="-3"/>
          <w:sz w:val="20"/>
        </w:rPr>
        <w:t xml:space="preserve"> </w:t>
      </w:r>
      <w:r>
        <w:rPr>
          <w:sz w:val="20"/>
        </w:rPr>
        <w:t>(2007),</w:t>
      </w:r>
      <w:r>
        <w:rPr>
          <w:spacing w:val="-5"/>
          <w:sz w:val="20"/>
        </w:rPr>
        <w:t xml:space="preserve"> </w:t>
      </w:r>
      <w:r>
        <w:rPr>
          <w:sz w:val="20"/>
        </w:rPr>
        <w:t>“The</w:t>
      </w:r>
      <w:r>
        <w:rPr>
          <w:spacing w:val="-1"/>
          <w:sz w:val="20"/>
        </w:rPr>
        <w:t xml:space="preserve"> </w:t>
      </w:r>
      <w:r>
        <w:rPr>
          <w:sz w:val="20"/>
        </w:rPr>
        <w:t>Impact</w:t>
      </w:r>
      <w:r>
        <w:rPr>
          <w:spacing w:val="-2"/>
          <w:sz w:val="20"/>
        </w:rPr>
        <w:t xml:space="preserve"> </w:t>
      </w:r>
      <w:r>
        <w:rPr>
          <w:sz w:val="20"/>
        </w:rPr>
        <w:t>of</w:t>
      </w:r>
      <w:r>
        <w:rPr>
          <w:spacing w:val="-3"/>
          <w:sz w:val="20"/>
        </w:rPr>
        <w:t xml:space="preserve"> </w:t>
      </w:r>
      <w:r>
        <w:rPr>
          <w:sz w:val="20"/>
        </w:rPr>
        <w:t>Transportation</w:t>
      </w:r>
      <w:r>
        <w:rPr>
          <w:spacing w:val="-3"/>
          <w:sz w:val="20"/>
        </w:rPr>
        <w:t xml:space="preserve"> </w:t>
      </w:r>
      <w:r>
        <w:rPr>
          <w:sz w:val="20"/>
        </w:rPr>
        <w:t>Disruption</w:t>
      </w:r>
      <w:r>
        <w:rPr>
          <w:spacing w:val="-3"/>
          <w:sz w:val="20"/>
        </w:rPr>
        <w:t xml:space="preserve"> </w:t>
      </w:r>
      <w:r>
        <w:rPr>
          <w:sz w:val="20"/>
        </w:rPr>
        <w:t>on</w:t>
      </w:r>
      <w:r>
        <w:rPr>
          <w:spacing w:val="-3"/>
          <w:sz w:val="20"/>
        </w:rPr>
        <w:t xml:space="preserve"> </w:t>
      </w:r>
      <w:r>
        <w:rPr>
          <w:sz w:val="20"/>
        </w:rPr>
        <w:t xml:space="preserve">Supply Chain Performance”, </w:t>
      </w:r>
      <w:r>
        <w:rPr>
          <w:i/>
          <w:sz w:val="20"/>
        </w:rPr>
        <w:t>Transportation Research: Part E Logistics and Transportation Review</w:t>
      </w:r>
      <w:r>
        <w:rPr>
          <w:sz w:val="20"/>
        </w:rPr>
        <w:t>, Vol. 43, No. 4; pp 295-320.</w:t>
      </w:r>
    </w:p>
    <w:p w14:paraId="78C1C914" w14:textId="77777777" w:rsidR="00A46468" w:rsidRDefault="00747577">
      <w:pPr>
        <w:spacing w:before="161"/>
        <w:ind w:left="119" w:right="751"/>
        <w:rPr>
          <w:sz w:val="20"/>
        </w:rPr>
      </w:pPr>
      <w:bookmarkStart w:id="60" w:name="_bookmark41"/>
      <w:bookmarkEnd w:id="60"/>
      <w:r>
        <w:rPr>
          <w:position w:val="7"/>
          <w:sz w:val="13"/>
        </w:rPr>
        <w:t>23</w:t>
      </w:r>
      <w:r>
        <w:rPr>
          <w:spacing w:val="30"/>
          <w:position w:val="7"/>
          <w:sz w:val="13"/>
        </w:rPr>
        <w:t xml:space="preserve"> </w:t>
      </w:r>
      <w:r>
        <w:rPr>
          <w:sz w:val="20"/>
        </w:rPr>
        <w:t>For a company choosing how to send a package, letter etc. there are many options, but</w:t>
      </w:r>
      <w:r>
        <w:rPr>
          <w:spacing w:val="-2"/>
          <w:sz w:val="20"/>
        </w:rPr>
        <w:t xml:space="preserve"> </w:t>
      </w:r>
      <w:r>
        <w:rPr>
          <w:sz w:val="20"/>
        </w:rPr>
        <w:t>once</w:t>
      </w:r>
      <w:r>
        <w:rPr>
          <w:spacing w:val="-2"/>
          <w:sz w:val="20"/>
        </w:rPr>
        <w:t xml:space="preserve"> </w:t>
      </w:r>
      <w:r>
        <w:rPr>
          <w:sz w:val="20"/>
        </w:rPr>
        <w:t>a</w:t>
      </w:r>
      <w:r>
        <w:rPr>
          <w:spacing w:val="-3"/>
          <w:sz w:val="20"/>
        </w:rPr>
        <w:t xml:space="preserve"> </w:t>
      </w:r>
      <w:r>
        <w:rPr>
          <w:sz w:val="20"/>
        </w:rPr>
        <w:t>company</w:t>
      </w:r>
      <w:r>
        <w:rPr>
          <w:spacing w:val="-4"/>
          <w:sz w:val="20"/>
        </w:rPr>
        <w:t xml:space="preserve"> </w:t>
      </w:r>
      <w:r>
        <w:rPr>
          <w:sz w:val="20"/>
        </w:rPr>
        <w:t>is</w:t>
      </w:r>
      <w:r>
        <w:rPr>
          <w:spacing w:val="-4"/>
          <w:sz w:val="20"/>
        </w:rPr>
        <w:t xml:space="preserve"> </w:t>
      </w:r>
      <w:r>
        <w:rPr>
          <w:sz w:val="20"/>
        </w:rPr>
        <w:t>settled</w:t>
      </w:r>
      <w:r>
        <w:rPr>
          <w:spacing w:val="-3"/>
          <w:sz w:val="20"/>
        </w:rPr>
        <w:t xml:space="preserve"> </w:t>
      </w:r>
      <w:r>
        <w:rPr>
          <w:sz w:val="20"/>
        </w:rPr>
        <w:t>within</w:t>
      </w:r>
      <w:r>
        <w:rPr>
          <w:spacing w:val="-2"/>
          <w:sz w:val="20"/>
        </w:rPr>
        <w:t xml:space="preserve"> </w:t>
      </w:r>
      <w:r>
        <w:rPr>
          <w:sz w:val="20"/>
        </w:rPr>
        <w:t>a</w:t>
      </w:r>
      <w:r>
        <w:rPr>
          <w:spacing w:val="-3"/>
          <w:sz w:val="20"/>
        </w:rPr>
        <w:t xml:space="preserve"> </w:t>
      </w:r>
      <w:r>
        <w:rPr>
          <w:sz w:val="20"/>
        </w:rPr>
        <w:t>supply</w:t>
      </w:r>
      <w:r>
        <w:rPr>
          <w:spacing w:val="-4"/>
          <w:sz w:val="20"/>
        </w:rPr>
        <w:t xml:space="preserve"> </w:t>
      </w:r>
      <w:r>
        <w:rPr>
          <w:sz w:val="20"/>
        </w:rPr>
        <w:t>chain,</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potential</w:t>
      </w:r>
      <w:r>
        <w:rPr>
          <w:spacing w:val="-3"/>
          <w:sz w:val="20"/>
        </w:rPr>
        <w:t xml:space="preserve"> </w:t>
      </w:r>
      <w:r>
        <w:rPr>
          <w:sz w:val="20"/>
        </w:rPr>
        <w:t xml:space="preserve">external impacts from disruption to wider supply chains [as it is hard to integrate alternatives at short </w:t>
      </w:r>
      <w:r>
        <w:rPr>
          <w:spacing w:val="-2"/>
          <w:sz w:val="20"/>
        </w:rPr>
        <w:t>notice].</w:t>
      </w:r>
    </w:p>
    <w:p w14:paraId="78C1C915" w14:textId="77777777" w:rsidR="00A46468" w:rsidRDefault="00747577">
      <w:pPr>
        <w:spacing w:before="163" w:line="237" w:lineRule="auto"/>
        <w:ind w:left="119" w:right="745"/>
        <w:rPr>
          <w:sz w:val="20"/>
        </w:rPr>
      </w:pPr>
      <w:bookmarkStart w:id="61" w:name="_bookmark42"/>
      <w:bookmarkEnd w:id="61"/>
      <w:r>
        <w:rPr>
          <w:position w:val="7"/>
          <w:sz w:val="13"/>
        </w:rPr>
        <w:t>24</w:t>
      </w:r>
      <w:r>
        <w:rPr>
          <w:spacing w:val="40"/>
          <w:position w:val="7"/>
          <w:sz w:val="13"/>
        </w:rPr>
        <w:t xml:space="preserve"> </w:t>
      </w:r>
      <w:r>
        <w:rPr>
          <w:sz w:val="20"/>
        </w:rPr>
        <w:t xml:space="preserve">See for instance, </w:t>
      </w:r>
      <w:hyperlink r:id="rId23">
        <w:r>
          <w:rPr>
            <w:color w:val="0563C1"/>
            <w:spacing w:val="-2"/>
            <w:sz w:val="20"/>
            <w:u w:val="single" w:color="0563C1"/>
          </w:rPr>
          <w:t>https://www.pressreader.com/uk/thescotsman/20180718/281917363857637</w:t>
        </w:r>
      </w:hyperlink>
    </w:p>
    <w:p w14:paraId="78C1C916" w14:textId="77777777" w:rsidR="00A46468" w:rsidRDefault="00747577">
      <w:pPr>
        <w:spacing w:before="162"/>
        <w:ind w:left="119" w:right="745"/>
        <w:rPr>
          <w:sz w:val="20"/>
        </w:rPr>
      </w:pPr>
      <w:bookmarkStart w:id="62" w:name="_bookmark43"/>
      <w:bookmarkEnd w:id="62"/>
      <w:r>
        <w:rPr>
          <w:position w:val="7"/>
          <w:sz w:val="13"/>
        </w:rPr>
        <w:t>25</w:t>
      </w:r>
      <w:r>
        <w:rPr>
          <w:spacing w:val="21"/>
          <w:position w:val="7"/>
          <w:sz w:val="13"/>
        </w:rPr>
        <w:t xml:space="preserve"> </w:t>
      </w:r>
      <w:r>
        <w:rPr>
          <w:sz w:val="20"/>
        </w:rPr>
        <w:t>Whilst</w:t>
      </w:r>
      <w:r>
        <w:rPr>
          <w:spacing w:val="-2"/>
          <w:sz w:val="20"/>
        </w:rPr>
        <w:t xml:space="preserve"> </w:t>
      </w:r>
      <w:r>
        <w:rPr>
          <w:sz w:val="20"/>
        </w:rPr>
        <w:t>we</w:t>
      </w:r>
      <w:r>
        <w:rPr>
          <w:spacing w:val="-3"/>
          <w:sz w:val="20"/>
        </w:rPr>
        <w:t xml:space="preserve"> </w:t>
      </w:r>
      <w:r>
        <w:rPr>
          <w:sz w:val="20"/>
        </w:rPr>
        <w:t>consider</w:t>
      </w:r>
      <w:r>
        <w:rPr>
          <w:spacing w:val="-3"/>
          <w:sz w:val="20"/>
        </w:rPr>
        <w:t xml:space="preserve"> </w:t>
      </w:r>
      <w:r>
        <w:rPr>
          <w:sz w:val="20"/>
        </w:rPr>
        <w:t>this</w:t>
      </w:r>
      <w:r>
        <w:rPr>
          <w:spacing w:val="-3"/>
          <w:sz w:val="20"/>
        </w:rPr>
        <w:t xml:space="preserve"> </w:t>
      </w:r>
      <w:r>
        <w:rPr>
          <w:sz w:val="20"/>
        </w:rPr>
        <w:t>as</w:t>
      </w:r>
      <w:r>
        <w:rPr>
          <w:spacing w:val="-3"/>
          <w:sz w:val="20"/>
        </w:rPr>
        <w:t xml:space="preserve"> </w:t>
      </w:r>
      <w:r>
        <w:rPr>
          <w:sz w:val="20"/>
        </w:rPr>
        <w:t>being</w:t>
      </w:r>
      <w:r>
        <w:rPr>
          <w:spacing w:val="-4"/>
          <w:sz w:val="20"/>
        </w:rPr>
        <w:t xml:space="preserve"> </w:t>
      </w:r>
      <w:r>
        <w:rPr>
          <w:sz w:val="20"/>
        </w:rPr>
        <w:t>located</w:t>
      </w:r>
      <w:r>
        <w:rPr>
          <w:spacing w:val="-2"/>
          <w:sz w:val="20"/>
        </w:rPr>
        <w:t xml:space="preserve"> </w:t>
      </w:r>
      <w:r>
        <w:rPr>
          <w:sz w:val="20"/>
        </w:rPr>
        <w:t>in</w:t>
      </w:r>
      <w:r>
        <w:rPr>
          <w:spacing w:val="-1"/>
          <w:sz w:val="20"/>
        </w:rPr>
        <w:t xml:space="preserve"> </w:t>
      </w:r>
      <w:r>
        <w:rPr>
          <w:sz w:val="20"/>
        </w:rPr>
        <w:t>‘logistics’,</w:t>
      </w:r>
      <w:r>
        <w:rPr>
          <w:spacing w:val="-3"/>
          <w:sz w:val="20"/>
        </w:rPr>
        <w:t xml:space="preserve"> </w:t>
      </w:r>
      <w:r>
        <w:rPr>
          <w:sz w:val="20"/>
        </w:rPr>
        <w:t>as there</w:t>
      </w:r>
      <w:r>
        <w:rPr>
          <w:spacing w:val="-3"/>
          <w:sz w:val="20"/>
        </w:rPr>
        <w:t xml:space="preserve"> </w:t>
      </w:r>
      <w:r>
        <w:rPr>
          <w:sz w:val="20"/>
        </w:rPr>
        <w:t>is</w:t>
      </w:r>
      <w:r>
        <w:rPr>
          <w:spacing w:val="-3"/>
          <w:sz w:val="20"/>
        </w:rPr>
        <w:t xml:space="preserve"> </w:t>
      </w:r>
      <w:r>
        <w:rPr>
          <w:sz w:val="20"/>
        </w:rPr>
        <w:t>an</w:t>
      </w:r>
      <w:r>
        <w:rPr>
          <w:spacing w:val="-1"/>
          <w:sz w:val="20"/>
        </w:rPr>
        <w:t xml:space="preserve"> </w:t>
      </w:r>
      <w:r>
        <w:rPr>
          <w:sz w:val="20"/>
        </w:rPr>
        <w:t>impact</w:t>
      </w:r>
      <w:r>
        <w:rPr>
          <w:spacing w:val="-1"/>
          <w:sz w:val="20"/>
        </w:rPr>
        <w:t xml:space="preserve"> </w:t>
      </w:r>
      <w:r>
        <w:rPr>
          <w:sz w:val="20"/>
        </w:rPr>
        <w:t>on</w:t>
      </w:r>
      <w:r>
        <w:rPr>
          <w:spacing w:val="-1"/>
          <w:sz w:val="20"/>
        </w:rPr>
        <w:t xml:space="preserve"> </w:t>
      </w:r>
      <w:r>
        <w:rPr>
          <w:sz w:val="20"/>
        </w:rPr>
        <w:t>freight carried, which [in the case of air freight] is often time-sensitive (Steer, 2018), we also derive a small benefit from avoiding impacts to passengers.</w:t>
      </w:r>
    </w:p>
    <w:p w14:paraId="78C1C917" w14:textId="77777777" w:rsidR="00A46468" w:rsidRDefault="00747577">
      <w:pPr>
        <w:spacing w:before="121"/>
        <w:ind w:left="119"/>
        <w:rPr>
          <w:sz w:val="20"/>
        </w:rPr>
      </w:pPr>
      <w:bookmarkStart w:id="63" w:name="_bookmark44"/>
      <w:bookmarkEnd w:id="63"/>
      <w:r>
        <w:rPr>
          <w:position w:val="7"/>
          <w:sz w:val="13"/>
        </w:rPr>
        <w:t>26</w:t>
      </w:r>
      <w:r>
        <w:rPr>
          <w:sz w:val="20"/>
        </w:rPr>
        <w:t xml:space="preserve">See for instance, </w:t>
      </w:r>
      <w:hyperlink r:id="rId24">
        <w:r>
          <w:rPr>
            <w:color w:val="0563C1"/>
            <w:spacing w:val="-2"/>
            <w:sz w:val="20"/>
            <w:u w:val="single" w:color="0563C1"/>
          </w:rPr>
          <w:t>https://en.wikipedia.org/wiki/2015_junior_doctors_contract_dispute_in_England</w:t>
        </w:r>
      </w:hyperlink>
    </w:p>
    <w:p w14:paraId="78C1C918" w14:textId="77777777" w:rsidR="00A46468" w:rsidRDefault="00747577">
      <w:pPr>
        <w:spacing w:before="118"/>
        <w:ind w:left="120" w:right="947"/>
        <w:rPr>
          <w:sz w:val="20"/>
        </w:rPr>
      </w:pPr>
      <w:bookmarkStart w:id="64" w:name="_bookmark45"/>
      <w:bookmarkEnd w:id="64"/>
      <w:r>
        <w:rPr>
          <w:position w:val="7"/>
          <w:sz w:val="13"/>
        </w:rPr>
        <w:t>27</w:t>
      </w:r>
      <w:r>
        <w:rPr>
          <w:spacing w:val="15"/>
          <w:position w:val="7"/>
          <w:sz w:val="13"/>
        </w:rPr>
        <w:t xml:space="preserve"> </w:t>
      </w:r>
      <w:r>
        <w:rPr>
          <w:sz w:val="20"/>
        </w:rPr>
        <w:t>See</w:t>
      </w:r>
      <w:r>
        <w:rPr>
          <w:spacing w:val="-9"/>
          <w:sz w:val="20"/>
        </w:rPr>
        <w:t xml:space="preserve"> </w:t>
      </w:r>
      <w:r>
        <w:rPr>
          <w:sz w:val="20"/>
        </w:rPr>
        <w:t>for</w:t>
      </w:r>
      <w:r>
        <w:rPr>
          <w:spacing w:val="-7"/>
          <w:sz w:val="20"/>
        </w:rPr>
        <w:t xml:space="preserve"> </w:t>
      </w:r>
      <w:r>
        <w:rPr>
          <w:sz w:val="20"/>
        </w:rPr>
        <w:t>instance,</w:t>
      </w:r>
      <w:r>
        <w:rPr>
          <w:spacing w:val="40"/>
          <w:sz w:val="20"/>
        </w:rPr>
        <w:t xml:space="preserve"> </w:t>
      </w:r>
      <w:hyperlink r:id="rId25">
        <w:r>
          <w:rPr>
            <w:color w:val="0563C1"/>
            <w:sz w:val="20"/>
            <w:u w:val="single" w:color="0563C1"/>
          </w:rPr>
          <w:t>https://www.theguardian.com/business/2019/sep/08/ba-pilots-to-</w:t>
        </w:r>
      </w:hyperlink>
      <w:r>
        <w:rPr>
          <w:color w:val="0563C1"/>
          <w:sz w:val="20"/>
        </w:rPr>
        <w:t xml:space="preserve"> </w:t>
      </w:r>
      <w:hyperlink r:id="rId26">
        <w:r>
          <w:rPr>
            <w:color w:val="0563C1"/>
            <w:spacing w:val="-2"/>
            <w:sz w:val="20"/>
            <w:u w:val="single" w:color="0563C1"/>
          </w:rPr>
          <w:t>strike-from-midnight-in-dispute-about-pay</w:t>
        </w:r>
      </w:hyperlink>
    </w:p>
    <w:p w14:paraId="78C1C919" w14:textId="77777777" w:rsidR="00A46468" w:rsidRDefault="00747577">
      <w:pPr>
        <w:spacing w:before="121"/>
        <w:ind w:left="119" w:right="745"/>
        <w:rPr>
          <w:sz w:val="20"/>
        </w:rPr>
      </w:pPr>
      <w:bookmarkStart w:id="65" w:name="_bookmark46"/>
      <w:bookmarkEnd w:id="65"/>
      <w:r>
        <w:rPr>
          <w:position w:val="7"/>
          <w:sz w:val="13"/>
        </w:rPr>
        <w:t>28</w:t>
      </w:r>
      <w:r>
        <w:rPr>
          <w:spacing w:val="20"/>
          <w:position w:val="7"/>
          <w:sz w:val="13"/>
        </w:rPr>
        <w:t xml:space="preserve"> </w:t>
      </w:r>
      <w:r>
        <w:rPr>
          <w:sz w:val="20"/>
        </w:rPr>
        <w:t>Booth,</w:t>
      </w:r>
      <w:r>
        <w:rPr>
          <w:spacing w:val="-4"/>
          <w:sz w:val="20"/>
        </w:rPr>
        <w:t xml:space="preserve"> </w:t>
      </w:r>
      <w:r>
        <w:rPr>
          <w:sz w:val="20"/>
        </w:rPr>
        <w:t>C.,</w:t>
      </w:r>
      <w:r>
        <w:rPr>
          <w:spacing w:val="-4"/>
          <w:sz w:val="20"/>
        </w:rPr>
        <w:t xml:space="preserve"> </w:t>
      </w:r>
      <w:r>
        <w:rPr>
          <w:sz w:val="20"/>
        </w:rPr>
        <w:t>Clemence,</w:t>
      </w:r>
      <w:r>
        <w:rPr>
          <w:spacing w:val="-1"/>
          <w:sz w:val="20"/>
        </w:rPr>
        <w:t xml:space="preserve"> </w:t>
      </w:r>
      <w:r>
        <w:rPr>
          <w:sz w:val="20"/>
        </w:rPr>
        <w:t>M.</w:t>
      </w:r>
      <w:r>
        <w:rPr>
          <w:spacing w:val="-4"/>
          <w:sz w:val="20"/>
        </w:rPr>
        <w:t xml:space="preserve"> </w:t>
      </w:r>
      <w:r>
        <w:rPr>
          <w:sz w:val="20"/>
        </w:rPr>
        <w:t>and</w:t>
      </w:r>
      <w:r>
        <w:rPr>
          <w:spacing w:val="-3"/>
          <w:sz w:val="20"/>
        </w:rPr>
        <w:t xml:space="preserve"> </w:t>
      </w:r>
      <w:r>
        <w:rPr>
          <w:sz w:val="20"/>
        </w:rPr>
        <w:t>Gariban,</w:t>
      </w:r>
      <w:r>
        <w:rPr>
          <w:spacing w:val="-4"/>
          <w:sz w:val="20"/>
        </w:rPr>
        <w:t xml:space="preserve"> </w:t>
      </w:r>
      <w:r>
        <w:rPr>
          <w:sz w:val="20"/>
        </w:rPr>
        <w:t>S.</w:t>
      </w:r>
      <w:r>
        <w:rPr>
          <w:spacing w:val="-4"/>
          <w:sz w:val="20"/>
        </w:rPr>
        <w:t xml:space="preserve"> </w:t>
      </w:r>
      <w:r>
        <w:rPr>
          <w:sz w:val="20"/>
        </w:rPr>
        <w:t>(2016),</w:t>
      </w:r>
      <w:r>
        <w:rPr>
          <w:spacing w:val="-4"/>
          <w:sz w:val="20"/>
        </w:rPr>
        <w:t xml:space="preserve"> </w:t>
      </w:r>
      <w:r>
        <w:rPr>
          <w:sz w:val="20"/>
        </w:rPr>
        <w:t>“Acas</w:t>
      </w:r>
      <w:r>
        <w:rPr>
          <w:spacing w:val="-4"/>
          <w:sz w:val="20"/>
        </w:rPr>
        <w:t xml:space="preserve"> </w:t>
      </w:r>
      <w:r>
        <w:rPr>
          <w:sz w:val="20"/>
        </w:rPr>
        <w:t>Collective</w:t>
      </w:r>
      <w:r>
        <w:rPr>
          <w:spacing w:val="-4"/>
          <w:sz w:val="20"/>
        </w:rPr>
        <w:t xml:space="preserve"> </w:t>
      </w:r>
      <w:r>
        <w:rPr>
          <w:sz w:val="20"/>
        </w:rPr>
        <w:t xml:space="preserve">Conciliation Evaluation 2016”, </w:t>
      </w:r>
      <w:r>
        <w:rPr>
          <w:i/>
          <w:sz w:val="20"/>
        </w:rPr>
        <w:t xml:space="preserve">Acas Research Paper </w:t>
      </w:r>
      <w:r>
        <w:rPr>
          <w:sz w:val="20"/>
        </w:rPr>
        <w:t>Ref: 06/16</w:t>
      </w:r>
    </w:p>
    <w:p w14:paraId="78C1C91A" w14:textId="77777777" w:rsidR="00A46468" w:rsidRDefault="00747577">
      <w:pPr>
        <w:spacing w:before="119"/>
        <w:ind w:left="119" w:right="813"/>
        <w:rPr>
          <w:sz w:val="20"/>
        </w:rPr>
      </w:pPr>
      <w:bookmarkStart w:id="66" w:name="_bookmark47"/>
      <w:bookmarkEnd w:id="66"/>
      <w:r>
        <w:rPr>
          <w:position w:val="7"/>
          <w:sz w:val="13"/>
        </w:rPr>
        <w:t>29</w:t>
      </w:r>
      <w:r>
        <w:rPr>
          <w:spacing w:val="32"/>
          <w:position w:val="7"/>
          <w:sz w:val="13"/>
        </w:rPr>
        <w:t xml:space="preserve"> </w:t>
      </w:r>
      <w:r>
        <w:rPr>
          <w:sz w:val="20"/>
        </w:rPr>
        <w:t>That is, an estimated 1% boost to productivity from improved morale; a 2% productivity</w:t>
      </w:r>
      <w:r>
        <w:rPr>
          <w:spacing w:val="-5"/>
          <w:sz w:val="20"/>
        </w:rPr>
        <w:t xml:space="preserve"> </w:t>
      </w:r>
      <w:r>
        <w:rPr>
          <w:sz w:val="20"/>
        </w:rPr>
        <w:t>boost</w:t>
      </w:r>
      <w:r>
        <w:rPr>
          <w:spacing w:val="-3"/>
          <w:sz w:val="20"/>
        </w:rPr>
        <w:t xml:space="preserve"> </w:t>
      </w:r>
      <w:r>
        <w:rPr>
          <w:sz w:val="20"/>
        </w:rPr>
        <w:t>from</w:t>
      </w:r>
      <w:r>
        <w:rPr>
          <w:spacing w:val="-2"/>
          <w:sz w:val="20"/>
        </w:rPr>
        <w:t xml:space="preserve"> </w:t>
      </w:r>
      <w:r>
        <w:rPr>
          <w:sz w:val="20"/>
        </w:rPr>
        <w:t>changes</w:t>
      </w:r>
      <w:r>
        <w:rPr>
          <w:spacing w:val="-5"/>
          <w:sz w:val="20"/>
        </w:rPr>
        <w:t xml:space="preserve"> </w:t>
      </w:r>
      <w:r>
        <w:rPr>
          <w:sz w:val="20"/>
        </w:rPr>
        <w:t>to</w:t>
      </w:r>
      <w:r>
        <w:rPr>
          <w:spacing w:val="-5"/>
          <w:sz w:val="20"/>
        </w:rPr>
        <w:t xml:space="preserve"> </w:t>
      </w:r>
      <w:r>
        <w:rPr>
          <w:sz w:val="20"/>
        </w:rPr>
        <w:t>workplace</w:t>
      </w:r>
      <w:r>
        <w:rPr>
          <w:spacing w:val="-5"/>
          <w:sz w:val="20"/>
        </w:rPr>
        <w:t xml:space="preserve"> </w:t>
      </w:r>
      <w:r>
        <w:rPr>
          <w:sz w:val="20"/>
        </w:rPr>
        <w:t>practices;</w:t>
      </w:r>
      <w:r>
        <w:rPr>
          <w:spacing w:val="-3"/>
          <w:sz w:val="20"/>
        </w:rPr>
        <w:t xml:space="preserve"> </w:t>
      </w:r>
      <w:r>
        <w:rPr>
          <w:sz w:val="20"/>
        </w:rPr>
        <w:t>a</w:t>
      </w:r>
      <w:r>
        <w:rPr>
          <w:spacing w:val="-2"/>
          <w:sz w:val="20"/>
        </w:rPr>
        <w:t xml:space="preserve"> </w:t>
      </w:r>
      <w:r>
        <w:rPr>
          <w:sz w:val="20"/>
        </w:rPr>
        <w:t>boost</w:t>
      </w:r>
      <w:r>
        <w:rPr>
          <w:spacing w:val="-2"/>
          <w:sz w:val="20"/>
        </w:rPr>
        <w:t xml:space="preserve"> </w:t>
      </w:r>
      <w:r>
        <w:rPr>
          <w:sz w:val="20"/>
        </w:rPr>
        <w:t>of</w:t>
      </w:r>
      <w:r>
        <w:rPr>
          <w:spacing w:val="-2"/>
          <w:sz w:val="20"/>
        </w:rPr>
        <w:t xml:space="preserve"> </w:t>
      </w:r>
      <w:r>
        <w:rPr>
          <w:sz w:val="20"/>
        </w:rPr>
        <w:t>0.5%</w:t>
      </w:r>
      <w:r>
        <w:rPr>
          <w:spacing w:val="-5"/>
          <w:sz w:val="20"/>
        </w:rPr>
        <w:t xml:space="preserve"> </w:t>
      </w:r>
      <w:r>
        <w:rPr>
          <w:sz w:val="20"/>
        </w:rPr>
        <w:t>from</w:t>
      </w:r>
      <w:r>
        <w:rPr>
          <w:spacing w:val="-2"/>
          <w:sz w:val="20"/>
        </w:rPr>
        <w:t xml:space="preserve"> </w:t>
      </w:r>
      <w:r>
        <w:rPr>
          <w:sz w:val="20"/>
        </w:rPr>
        <w:t xml:space="preserve">improved communication; and an average improvement of five days in handling subsequent </w:t>
      </w:r>
      <w:r>
        <w:rPr>
          <w:spacing w:val="-2"/>
          <w:sz w:val="20"/>
        </w:rPr>
        <w:t>claims.</w:t>
      </w:r>
    </w:p>
    <w:p w14:paraId="78C1C91B" w14:textId="77777777" w:rsidR="00A46468" w:rsidRDefault="00747577">
      <w:pPr>
        <w:spacing w:before="161"/>
        <w:ind w:left="119" w:right="846"/>
        <w:rPr>
          <w:sz w:val="20"/>
        </w:rPr>
      </w:pPr>
      <w:bookmarkStart w:id="67" w:name="_bookmark48"/>
      <w:bookmarkEnd w:id="67"/>
      <w:r>
        <w:rPr>
          <w:position w:val="7"/>
          <w:sz w:val="13"/>
        </w:rPr>
        <w:t>30</w:t>
      </w:r>
      <w:r>
        <w:rPr>
          <w:spacing w:val="35"/>
          <w:position w:val="7"/>
          <w:sz w:val="13"/>
        </w:rPr>
        <w:t xml:space="preserve"> </w:t>
      </w:r>
      <w:r>
        <w:rPr>
          <w:sz w:val="20"/>
        </w:rPr>
        <w:t>For instance, Motyka, B. (2018), “Employee engagement and performance: a systematic</w:t>
      </w:r>
      <w:r>
        <w:rPr>
          <w:spacing w:val="-7"/>
          <w:sz w:val="20"/>
        </w:rPr>
        <w:t xml:space="preserve"> </w:t>
      </w:r>
      <w:r>
        <w:rPr>
          <w:sz w:val="20"/>
        </w:rPr>
        <w:t>literature</w:t>
      </w:r>
      <w:r>
        <w:rPr>
          <w:spacing w:val="-5"/>
          <w:sz w:val="20"/>
        </w:rPr>
        <w:t xml:space="preserve"> </w:t>
      </w:r>
      <w:r>
        <w:rPr>
          <w:sz w:val="20"/>
        </w:rPr>
        <w:t>review”,</w:t>
      </w:r>
      <w:r>
        <w:rPr>
          <w:spacing w:val="-6"/>
          <w:sz w:val="20"/>
        </w:rPr>
        <w:t xml:space="preserve"> </w:t>
      </w:r>
      <w:r>
        <w:rPr>
          <w:i/>
          <w:sz w:val="20"/>
        </w:rPr>
        <w:t>International</w:t>
      </w:r>
      <w:r>
        <w:rPr>
          <w:i/>
          <w:spacing w:val="-6"/>
          <w:sz w:val="20"/>
        </w:rPr>
        <w:t xml:space="preserve"> </w:t>
      </w:r>
      <w:r>
        <w:rPr>
          <w:i/>
          <w:sz w:val="20"/>
        </w:rPr>
        <w:t>Journal</w:t>
      </w:r>
      <w:r>
        <w:rPr>
          <w:i/>
          <w:spacing w:val="-6"/>
          <w:sz w:val="20"/>
        </w:rPr>
        <w:t xml:space="preserve"> </w:t>
      </w:r>
      <w:r>
        <w:rPr>
          <w:i/>
          <w:sz w:val="20"/>
        </w:rPr>
        <w:t>of</w:t>
      </w:r>
      <w:r>
        <w:rPr>
          <w:i/>
          <w:spacing w:val="-4"/>
          <w:sz w:val="20"/>
        </w:rPr>
        <w:t xml:space="preserve"> </w:t>
      </w:r>
      <w:r>
        <w:rPr>
          <w:i/>
          <w:sz w:val="20"/>
        </w:rPr>
        <w:t>Management</w:t>
      </w:r>
      <w:r>
        <w:rPr>
          <w:i/>
          <w:spacing w:val="-5"/>
          <w:sz w:val="20"/>
        </w:rPr>
        <w:t xml:space="preserve"> </w:t>
      </w:r>
      <w:r>
        <w:rPr>
          <w:i/>
          <w:sz w:val="20"/>
        </w:rPr>
        <w:t>and</w:t>
      </w:r>
      <w:r>
        <w:rPr>
          <w:i/>
          <w:spacing w:val="-6"/>
          <w:sz w:val="20"/>
        </w:rPr>
        <w:t xml:space="preserve"> </w:t>
      </w:r>
      <w:r>
        <w:rPr>
          <w:i/>
          <w:sz w:val="20"/>
        </w:rPr>
        <w:t>Economics</w:t>
      </w:r>
      <w:r>
        <w:rPr>
          <w:sz w:val="20"/>
        </w:rPr>
        <w:t>, 54(3); pp 227–244</w:t>
      </w:r>
    </w:p>
    <w:p w14:paraId="78C1C91C" w14:textId="77777777" w:rsidR="00A46468" w:rsidRDefault="00747577">
      <w:pPr>
        <w:spacing w:before="163" w:line="237" w:lineRule="auto"/>
        <w:ind w:left="119"/>
        <w:rPr>
          <w:sz w:val="20"/>
        </w:rPr>
      </w:pPr>
      <w:r>
        <w:rPr>
          <w:sz w:val="20"/>
        </w:rPr>
        <w:t>Brown,</w:t>
      </w:r>
      <w:r>
        <w:rPr>
          <w:spacing w:val="-4"/>
          <w:sz w:val="20"/>
        </w:rPr>
        <w:t xml:space="preserve"> </w:t>
      </w:r>
      <w:r>
        <w:rPr>
          <w:sz w:val="20"/>
        </w:rPr>
        <w:t>S.,</w:t>
      </w:r>
      <w:r>
        <w:rPr>
          <w:spacing w:val="-1"/>
          <w:sz w:val="20"/>
        </w:rPr>
        <w:t xml:space="preserve"> </w:t>
      </w:r>
      <w:r>
        <w:rPr>
          <w:sz w:val="20"/>
        </w:rPr>
        <w:t>Gray,</w:t>
      </w:r>
      <w:r>
        <w:rPr>
          <w:spacing w:val="-4"/>
          <w:sz w:val="20"/>
        </w:rPr>
        <w:t xml:space="preserve"> </w:t>
      </w:r>
      <w:r>
        <w:rPr>
          <w:sz w:val="20"/>
        </w:rPr>
        <w:t>D.,</w:t>
      </w:r>
      <w:r>
        <w:rPr>
          <w:spacing w:val="-4"/>
          <w:sz w:val="20"/>
        </w:rPr>
        <w:t xml:space="preserve"> </w:t>
      </w:r>
      <w:r>
        <w:rPr>
          <w:sz w:val="20"/>
        </w:rPr>
        <w:t>McHardy,</w:t>
      </w:r>
      <w:r>
        <w:rPr>
          <w:spacing w:val="-4"/>
          <w:sz w:val="20"/>
        </w:rPr>
        <w:t xml:space="preserve"> </w:t>
      </w:r>
      <w:r>
        <w:rPr>
          <w:sz w:val="20"/>
        </w:rPr>
        <w:t>J.</w:t>
      </w:r>
      <w:r>
        <w:rPr>
          <w:spacing w:val="-1"/>
          <w:sz w:val="20"/>
        </w:rPr>
        <w:t xml:space="preserve"> </w:t>
      </w:r>
      <w:r>
        <w:rPr>
          <w:sz w:val="20"/>
        </w:rPr>
        <w:t>and</w:t>
      </w:r>
      <w:r>
        <w:rPr>
          <w:spacing w:val="-3"/>
          <w:sz w:val="20"/>
        </w:rPr>
        <w:t xml:space="preserve"> </w:t>
      </w:r>
      <w:r>
        <w:rPr>
          <w:sz w:val="20"/>
        </w:rPr>
        <w:t>Taylor,</w:t>
      </w:r>
      <w:r>
        <w:rPr>
          <w:spacing w:val="-4"/>
          <w:sz w:val="20"/>
        </w:rPr>
        <w:t xml:space="preserve"> </w:t>
      </w:r>
      <w:r>
        <w:rPr>
          <w:sz w:val="20"/>
        </w:rPr>
        <w:t>K.</w:t>
      </w:r>
      <w:r>
        <w:rPr>
          <w:spacing w:val="-1"/>
          <w:sz w:val="20"/>
        </w:rPr>
        <w:t xml:space="preserve"> </w:t>
      </w:r>
      <w:r>
        <w:rPr>
          <w:sz w:val="20"/>
        </w:rPr>
        <w:t>(2015),</w:t>
      </w:r>
      <w:r>
        <w:rPr>
          <w:spacing w:val="-4"/>
          <w:sz w:val="20"/>
        </w:rPr>
        <w:t xml:space="preserve"> </w:t>
      </w:r>
      <w:r>
        <w:rPr>
          <w:sz w:val="20"/>
        </w:rPr>
        <w:t>“Employee</w:t>
      </w:r>
      <w:r>
        <w:rPr>
          <w:spacing w:val="-4"/>
          <w:sz w:val="20"/>
        </w:rPr>
        <w:t xml:space="preserve"> </w:t>
      </w:r>
      <w:r>
        <w:rPr>
          <w:sz w:val="20"/>
        </w:rPr>
        <w:t>trust</w:t>
      </w:r>
      <w:r>
        <w:rPr>
          <w:spacing w:val="-2"/>
          <w:sz w:val="20"/>
        </w:rPr>
        <w:t xml:space="preserve"> </w:t>
      </w:r>
      <w:r>
        <w:rPr>
          <w:sz w:val="20"/>
        </w:rPr>
        <w:t>and</w:t>
      </w:r>
      <w:r>
        <w:rPr>
          <w:spacing w:val="-3"/>
          <w:sz w:val="20"/>
        </w:rPr>
        <w:t xml:space="preserve"> </w:t>
      </w:r>
      <w:r>
        <w:rPr>
          <w:sz w:val="20"/>
        </w:rPr>
        <w:t xml:space="preserve">workplace performance”, </w:t>
      </w:r>
      <w:r>
        <w:rPr>
          <w:i/>
          <w:sz w:val="20"/>
        </w:rPr>
        <w:t>Journal of Economic Behavior &amp; Organization</w:t>
      </w:r>
      <w:r>
        <w:rPr>
          <w:sz w:val="20"/>
        </w:rPr>
        <w:t>, 116 (2015); pp 361–378</w:t>
      </w:r>
    </w:p>
    <w:p w14:paraId="78C1C91D" w14:textId="77777777" w:rsidR="00A46468" w:rsidRDefault="00747577">
      <w:pPr>
        <w:spacing w:before="162"/>
        <w:ind w:left="119" w:right="745"/>
        <w:rPr>
          <w:sz w:val="20"/>
        </w:rPr>
      </w:pPr>
      <w:bookmarkStart w:id="68" w:name="_bookmark49"/>
      <w:bookmarkEnd w:id="68"/>
      <w:r>
        <w:rPr>
          <w:position w:val="7"/>
          <w:sz w:val="13"/>
        </w:rPr>
        <w:t>31</w:t>
      </w:r>
      <w:r>
        <w:rPr>
          <w:spacing w:val="32"/>
          <w:position w:val="7"/>
          <w:sz w:val="13"/>
        </w:rPr>
        <w:t xml:space="preserve"> </w:t>
      </w:r>
      <w:r>
        <w:rPr>
          <w:sz w:val="20"/>
        </w:rPr>
        <w:t>The process of calculating impacts for Collective Conciliation does not produce an extreme</w:t>
      </w:r>
      <w:r>
        <w:rPr>
          <w:spacing w:val="-4"/>
          <w:sz w:val="20"/>
        </w:rPr>
        <w:t xml:space="preserve"> </w:t>
      </w:r>
      <w:r>
        <w:rPr>
          <w:sz w:val="20"/>
        </w:rPr>
        <w:t>lower</w:t>
      </w:r>
      <w:r>
        <w:rPr>
          <w:spacing w:val="-4"/>
          <w:sz w:val="20"/>
        </w:rPr>
        <w:t xml:space="preserve"> </w:t>
      </w:r>
      <w:r>
        <w:rPr>
          <w:sz w:val="20"/>
        </w:rPr>
        <w:t>bound</w:t>
      </w:r>
      <w:r>
        <w:rPr>
          <w:spacing w:val="-3"/>
          <w:sz w:val="20"/>
        </w:rPr>
        <w:t xml:space="preserve"> </w:t>
      </w:r>
      <w:r>
        <w:rPr>
          <w:sz w:val="20"/>
        </w:rPr>
        <w:t>estimate,</w:t>
      </w:r>
      <w:r>
        <w:rPr>
          <w:spacing w:val="-4"/>
          <w:sz w:val="20"/>
        </w:rPr>
        <w:t xml:space="preserve"> </w:t>
      </w:r>
      <w:r>
        <w:rPr>
          <w:sz w:val="20"/>
        </w:rPr>
        <w:t>but</w:t>
      </w:r>
      <w:r>
        <w:rPr>
          <w:spacing w:val="-2"/>
          <w:sz w:val="20"/>
        </w:rPr>
        <w:t xml:space="preserve"> </w:t>
      </w:r>
      <w:r>
        <w:rPr>
          <w:sz w:val="20"/>
        </w:rPr>
        <w:t>even</w:t>
      </w:r>
      <w:r>
        <w:rPr>
          <w:spacing w:val="-2"/>
          <w:sz w:val="20"/>
        </w:rPr>
        <w:t xml:space="preserve"> </w:t>
      </w:r>
      <w:r>
        <w:rPr>
          <w:sz w:val="20"/>
        </w:rPr>
        <w:t>halving</w:t>
      </w:r>
      <w:r>
        <w:rPr>
          <w:spacing w:val="-3"/>
          <w:sz w:val="20"/>
        </w:rPr>
        <w:t xml:space="preserve"> </w:t>
      </w:r>
      <w:r>
        <w:rPr>
          <w:sz w:val="20"/>
        </w:rPr>
        <w:t>the</w:t>
      </w:r>
      <w:r>
        <w:rPr>
          <w:spacing w:val="-4"/>
          <w:sz w:val="20"/>
        </w:rPr>
        <w:t xml:space="preserve"> </w:t>
      </w:r>
      <w:r>
        <w:rPr>
          <w:sz w:val="20"/>
        </w:rPr>
        <w:t>estimated</w:t>
      </w:r>
      <w:r>
        <w:rPr>
          <w:spacing w:val="-3"/>
          <w:sz w:val="20"/>
        </w:rPr>
        <w:t xml:space="preserve"> </w:t>
      </w:r>
      <w:r>
        <w:rPr>
          <w:sz w:val="20"/>
        </w:rPr>
        <w:t>benefit</w:t>
      </w:r>
      <w:r>
        <w:rPr>
          <w:spacing w:val="-2"/>
          <w:sz w:val="20"/>
        </w:rPr>
        <w:t xml:space="preserve"> </w:t>
      </w:r>
      <w:r>
        <w:rPr>
          <w:sz w:val="20"/>
        </w:rPr>
        <w:t>would</w:t>
      </w:r>
      <w:r>
        <w:rPr>
          <w:spacing w:val="-3"/>
          <w:sz w:val="20"/>
        </w:rPr>
        <w:t xml:space="preserve"> </w:t>
      </w:r>
      <w:r>
        <w:rPr>
          <w:sz w:val="20"/>
        </w:rPr>
        <w:t>result</w:t>
      </w:r>
      <w:r>
        <w:rPr>
          <w:spacing w:val="-2"/>
          <w:sz w:val="20"/>
        </w:rPr>
        <w:t xml:space="preserve"> </w:t>
      </w:r>
      <w:r>
        <w:rPr>
          <w:sz w:val="20"/>
        </w:rPr>
        <w:t>in</w:t>
      </w:r>
      <w:r>
        <w:rPr>
          <w:spacing w:val="-2"/>
          <w:sz w:val="20"/>
        </w:rPr>
        <w:t xml:space="preserve"> </w:t>
      </w:r>
      <w:r>
        <w:rPr>
          <w:sz w:val="20"/>
        </w:rPr>
        <w:t>a BCR of 36.8.</w:t>
      </w:r>
    </w:p>
    <w:p w14:paraId="78C1C91E" w14:textId="77777777" w:rsidR="00A46468" w:rsidRDefault="00A46468">
      <w:pPr>
        <w:pStyle w:val="BodyText"/>
        <w:jc w:val="left"/>
        <w:rPr>
          <w:sz w:val="20"/>
        </w:rPr>
      </w:pPr>
    </w:p>
    <w:p w14:paraId="78C1C91F" w14:textId="77777777" w:rsidR="00A46468" w:rsidRDefault="00747577">
      <w:pPr>
        <w:ind w:left="119" w:right="813"/>
        <w:rPr>
          <w:sz w:val="20"/>
        </w:rPr>
      </w:pPr>
      <w:bookmarkStart w:id="69" w:name="_bookmark50"/>
      <w:bookmarkEnd w:id="69"/>
      <w:r>
        <w:rPr>
          <w:position w:val="7"/>
          <w:sz w:val="13"/>
        </w:rPr>
        <w:t>32</w:t>
      </w:r>
      <w:r>
        <w:rPr>
          <w:spacing w:val="32"/>
          <w:position w:val="7"/>
          <w:sz w:val="13"/>
        </w:rPr>
        <w:t xml:space="preserve"> </w:t>
      </w:r>
      <w:r>
        <w:rPr>
          <w:sz w:val="20"/>
        </w:rPr>
        <w:t>We have not separately analysed the 3,805 employer EC notifications that are included in this figure. Employer initiated ECs had a COT3 settlement rate of 91% in 2018/2019, with ‘resolved otherwise’ accounting for a further 1.5%. These cases are more</w:t>
      </w:r>
      <w:r>
        <w:rPr>
          <w:spacing w:val="-3"/>
          <w:sz w:val="20"/>
        </w:rPr>
        <w:t xml:space="preserve"> </w:t>
      </w:r>
      <w:r>
        <w:rPr>
          <w:sz w:val="20"/>
        </w:rPr>
        <w:t>likely</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initiated</w:t>
      </w:r>
      <w:r>
        <w:rPr>
          <w:spacing w:val="-1"/>
          <w:sz w:val="20"/>
        </w:rPr>
        <w:t xml:space="preserve"> </w:t>
      </w:r>
      <w:r>
        <w:rPr>
          <w:sz w:val="20"/>
        </w:rPr>
        <w:t>by</w:t>
      </w:r>
      <w:r>
        <w:rPr>
          <w:spacing w:val="-3"/>
          <w:sz w:val="20"/>
        </w:rPr>
        <w:t xml:space="preserve"> </w:t>
      </w:r>
      <w:r>
        <w:rPr>
          <w:sz w:val="20"/>
        </w:rPr>
        <w:t>employers</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early</w:t>
      </w:r>
      <w:r>
        <w:rPr>
          <w:spacing w:val="-3"/>
          <w:sz w:val="20"/>
        </w:rPr>
        <w:t xml:space="preserve"> </w:t>
      </w:r>
      <w:r>
        <w:rPr>
          <w:sz w:val="20"/>
        </w:rPr>
        <w:t>stages,</w:t>
      </w:r>
      <w:r>
        <w:rPr>
          <w:spacing w:val="-3"/>
          <w:sz w:val="20"/>
        </w:rPr>
        <w:t xml:space="preserve"> </w:t>
      </w:r>
      <w:r>
        <w:rPr>
          <w:sz w:val="20"/>
        </w:rPr>
        <w:t>to</w:t>
      </w:r>
      <w:r>
        <w:rPr>
          <w:spacing w:val="-1"/>
          <w:sz w:val="20"/>
        </w:rPr>
        <w:t xml:space="preserve"> </w:t>
      </w:r>
      <w:r>
        <w:rPr>
          <w:sz w:val="20"/>
        </w:rPr>
        <w:t>help</w:t>
      </w:r>
      <w:r>
        <w:rPr>
          <w:spacing w:val="-2"/>
          <w:sz w:val="20"/>
        </w:rPr>
        <w:t xml:space="preserve"> </w:t>
      </w:r>
      <w:r>
        <w:rPr>
          <w:sz w:val="20"/>
        </w:rPr>
        <w:t>them</w:t>
      </w:r>
      <w:r>
        <w:rPr>
          <w:spacing w:val="-2"/>
          <w:sz w:val="20"/>
        </w:rPr>
        <w:t xml:space="preserve"> </w:t>
      </w:r>
      <w:r>
        <w:rPr>
          <w:sz w:val="20"/>
        </w:rPr>
        <w:t>avoid</w:t>
      </w:r>
      <w:r>
        <w:rPr>
          <w:spacing w:val="-2"/>
          <w:sz w:val="20"/>
        </w:rPr>
        <w:t xml:space="preserve"> </w:t>
      </w:r>
      <w:r>
        <w:rPr>
          <w:sz w:val="20"/>
        </w:rPr>
        <w:t>conflict,</w:t>
      </w:r>
    </w:p>
    <w:p w14:paraId="78C1C920" w14:textId="77777777" w:rsidR="00A46468" w:rsidRDefault="00A46468">
      <w:pPr>
        <w:rPr>
          <w:sz w:val="20"/>
        </w:rPr>
        <w:sectPr w:rsidR="00A46468">
          <w:pgSz w:w="11900" w:h="16850"/>
          <w:pgMar w:top="1640" w:right="700" w:bottom="920" w:left="1320" w:header="0" w:footer="725" w:gutter="0"/>
          <w:cols w:space="720"/>
        </w:sectPr>
      </w:pPr>
    </w:p>
    <w:p w14:paraId="78C1C921" w14:textId="77777777" w:rsidR="00A46468" w:rsidRDefault="00747577">
      <w:pPr>
        <w:spacing w:before="77" w:line="237" w:lineRule="auto"/>
        <w:ind w:left="120" w:right="745"/>
        <w:rPr>
          <w:sz w:val="20"/>
        </w:rPr>
      </w:pPr>
      <w:r>
        <w:rPr>
          <w:sz w:val="20"/>
        </w:rPr>
        <w:lastRenderedPageBreak/>
        <w:t>so</w:t>
      </w:r>
      <w:r>
        <w:rPr>
          <w:spacing w:val="-5"/>
          <w:sz w:val="20"/>
        </w:rPr>
        <w:t xml:space="preserve"> </w:t>
      </w:r>
      <w:r>
        <w:rPr>
          <w:sz w:val="20"/>
        </w:rPr>
        <w:t>the</w:t>
      </w:r>
      <w:r>
        <w:rPr>
          <w:spacing w:val="-5"/>
          <w:sz w:val="20"/>
        </w:rPr>
        <w:t xml:space="preserve"> </w:t>
      </w:r>
      <w:r>
        <w:rPr>
          <w:sz w:val="20"/>
        </w:rPr>
        <w:t>potential</w:t>
      </w:r>
      <w:r>
        <w:rPr>
          <w:spacing w:val="-1"/>
          <w:sz w:val="20"/>
        </w:rPr>
        <w:t xml:space="preserve"> </w:t>
      </w:r>
      <w:r>
        <w:rPr>
          <w:sz w:val="20"/>
        </w:rPr>
        <w:t>savings</w:t>
      </w:r>
      <w:r>
        <w:rPr>
          <w:spacing w:val="-7"/>
          <w:sz w:val="20"/>
        </w:rPr>
        <w:t xml:space="preserve"> </w:t>
      </w:r>
      <w:r>
        <w:rPr>
          <w:sz w:val="20"/>
        </w:rPr>
        <w:t>could</w:t>
      </w:r>
      <w:r>
        <w:rPr>
          <w:spacing w:val="-4"/>
          <w:sz w:val="20"/>
        </w:rPr>
        <w:t xml:space="preserve"> </w:t>
      </w:r>
      <w:r>
        <w:rPr>
          <w:sz w:val="20"/>
        </w:rPr>
        <w:t>be</w:t>
      </w:r>
      <w:r>
        <w:rPr>
          <w:spacing w:val="-5"/>
          <w:sz w:val="20"/>
        </w:rPr>
        <w:t xml:space="preserve"> </w:t>
      </w:r>
      <w:r>
        <w:rPr>
          <w:sz w:val="20"/>
        </w:rPr>
        <w:t>greater</w:t>
      </w:r>
      <w:r>
        <w:rPr>
          <w:spacing w:val="-3"/>
          <w:sz w:val="20"/>
        </w:rPr>
        <w:t xml:space="preserve"> </w:t>
      </w:r>
      <w:r>
        <w:rPr>
          <w:sz w:val="20"/>
        </w:rPr>
        <w:t>than</w:t>
      </w:r>
      <w:r>
        <w:rPr>
          <w:spacing w:val="-3"/>
          <w:sz w:val="20"/>
        </w:rPr>
        <w:t xml:space="preserve"> </w:t>
      </w:r>
      <w:r>
        <w:rPr>
          <w:sz w:val="20"/>
        </w:rPr>
        <w:t>those</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employee-initiated ECs. Their inclusion amongst all cases may, if anything, slightly understate impacts.</w:t>
      </w:r>
    </w:p>
    <w:p w14:paraId="78C1C922" w14:textId="77777777" w:rsidR="00A46468" w:rsidRDefault="00747577">
      <w:pPr>
        <w:spacing w:before="163"/>
        <w:ind w:left="119" w:right="745"/>
        <w:rPr>
          <w:sz w:val="20"/>
        </w:rPr>
      </w:pPr>
      <w:bookmarkStart w:id="70" w:name="_bookmark51"/>
      <w:bookmarkEnd w:id="70"/>
      <w:r>
        <w:rPr>
          <w:position w:val="7"/>
          <w:sz w:val="13"/>
        </w:rPr>
        <w:t>33</w:t>
      </w:r>
      <w:r>
        <w:rPr>
          <w:spacing w:val="19"/>
          <w:position w:val="7"/>
          <w:sz w:val="13"/>
        </w:rPr>
        <w:t xml:space="preserve"> </w:t>
      </w:r>
      <w:r>
        <w:rPr>
          <w:sz w:val="20"/>
        </w:rPr>
        <w:t>The</w:t>
      </w:r>
      <w:r>
        <w:rPr>
          <w:spacing w:val="-5"/>
          <w:sz w:val="20"/>
        </w:rPr>
        <w:t xml:space="preserve"> </w:t>
      </w:r>
      <w:r>
        <w:rPr>
          <w:sz w:val="20"/>
        </w:rPr>
        <w:t>Annual</w:t>
      </w:r>
      <w:r>
        <w:rPr>
          <w:spacing w:val="-1"/>
          <w:sz w:val="20"/>
        </w:rPr>
        <w:t xml:space="preserve"> </w:t>
      </w:r>
      <w:r>
        <w:rPr>
          <w:sz w:val="20"/>
        </w:rPr>
        <w:t>Report</w:t>
      </w:r>
      <w:r>
        <w:rPr>
          <w:spacing w:val="-1"/>
          <w:sz w:val="20"/>
        </w:rPr>
        <w:t xml:space="preserve"> </w:t>
      </w:r>
      <w:r>
        <w:rPr>
          <w:sz w:val="20"/>
        </w:rPr>
        <w:t>always</w:t>
      </w:r>
      <w:r>
        <w:rPr>
          <w:spacing w:val="-5"/>
          <w:sz w:val="20"/>
        </w:rPr>
        <w:t xml:space="preserve"> </w:t>
      </w:r>
      <w:r>
        <w:rPr>
          <w:sz w:val="20"/>
        </w:rPr>
        <w:t>provides</w:t>
      </w:r>
      <w:r>
        <w:rPr>
          <w:spacing w:val="-2"/>
          <w:sz w:val="20"/>
        </w:rPr>
        <w:t xml:space="preserve"> </w:t>
      </w:r>
      <w:r>
        <w:rPr>
          <w:sz w:val="20"/>
        </w:rPr>
        <w:t>the</w:t>
      </w:r>
      <w:r>
        <w:rPr>
          <w:spacing w:val="-5"/>
          <w:sz w:val="20"/>
        </w:rPr>
        <w:t xml:space="preserve"> </w:t>
      </w:r>
      <w:r>
        <w:rPr>
          <w:sz w:val="20"/>
        </w:rPr>
        <w:t>definitive</w:t>
      </w:r>
      <w:r>
        <w:rPr>
          <w:spacing w:val="-3"/>
          <w:sz w:val="20"/>
        </w:rPr>
        <w:t xml:space="preserve"> </w:t>
      </w:r>
      <w:r>
        <w:rPr>
          <w:sz w:val="20"/>
        </w:rPr>
        <w:t>source</w:t>
      </w:r>
      <w:r>
        <w:rPr>
          <w:spacing w:val="-5"/>
          <w:sz w:val="20"/>
        </w:rPr>
        <w:t xml:space="preserve"> </w:t>
      </w:r>
      <w:r>
        <w:rPr>
          <w:sz w:val="20"/>
        </w:rPr>
        <w:t>for</w:t>
      </w:r>
      <w:r>
        <w:rPr>
          <w:spacing w:val="-3"/>
          <w:sz w:val="20"/>
        </w:rPr>
        <w:t xml:space="preserve"> </w:t>
      </w:r>
      <w:r>
        <w:rPr>
          <w:sz w:val="20"/>
        </w:rPr>
        <w:t>figures,</w:t>
      </w:r>
      <w:r>
        <w:rPr>
          <w:spacing w:val="-2"/>
          <w:sz w:val="20"/>
        </w:rPr>
        <w:t xml:space="preserve"> </w:t>
      </w:r>
      <w:r>
        <w:rPr>
          <w:sz w:val="20"/>
        </w:rPr>
        <w:t>but</w:t>
      </w:r>
      <w:r>
        <w:rPr>
          <w:spacing w:val="-3"/>
          <w:sz w:val="20"/>
        </w:rPr>
        <w:t xml:space="preserve"> </w:t>
      </w:r>
      <w:r>
        <w:rPr>
          <w:sz w:val="20"/>
        </w:rPr>
        <w:t>in</w:t>
      </w:r>
      <w:r>
        <w:rPr>
          <w:spacing w:val="-3"/>
          <w:sz w:val="20"/>
        </w:rPr>
        <w:t xml:space="preserve"> </w:t>
      </w:r>
      <w:r>
        <w:rPr>
          <w:sz w:val="20"/>
        </w:rPr>
        <w:t>this</w:t>
      </w:r>
      <w:r>
        <w:rPr>
          <w:spacing w:val="-5"/>
          <w:sz w:val="20"/>
        </w:rPr>
        <w:t xml:space="preserve"> </w:t>
      </w:r>
      <w:r>
        <w:rPr>
          <w:sz w:val="20"/>
        </w:rPr>
        <w:t>case both figures are used as they refer to slightly different time periods.</w:t>
      </w:r>
    </w:p>
    <w:p w14:paraId="78C1C923" w14:textId="77777777" w:rsidR="00A46468" w:rsidRDefault="00A46468">
      <w:pPr>
        <w:pStyle w:val="BodyText"/>
        <w:jc w:val="left"/>
        <w:rPr>
          <w:sz w:val="20"/>
        </w:rPr>
      </w:pPr>
    </w:p>
    <w:p w14:paraId="78C1C924" w14:textId="77777777" w:rsidR="00A46468" w:rsidRDefault="00747577">
      <w:pPr>
        <w:ind w:left="120" w:right="846" w:hanging="1"/>
        <w:rPr>
          <w:sz w:val="20"/>
        </w:rPr>
      </w:pPr>
      <w:bookmarkStart w:id="71" w:name="_bookmark52"/>
      <w:bookmarkEnd w:id="71"/>
      <w:r>
        <w:rPr>
          <w:position w:val="7"/>
          <w:sz w:val="13"/>
        </w:rPr>
        <w:t>34</w:t>
      </w:r>
      <w:r>
        <w:rPr>
          <w:spacing w:val="30"/>
          <w:position w:val="7"/>
          <w:sz w:val="13"/>
        </w:rPr>
        <w:t xml:space="preserve"> </w:t>
      </w:r>
      <w:r>
        <w:rPr>
          <w:sz w:val="20"/>
        </w:rPr>
        <w:t>From here we only quote the figures that arise from the implementation of a 13% COT3</w:t>
      </w:r>
      <w:r>
        <w:rPr>
          <w:spacing w:val="-2"/>
          <w:sz w:val="20"/>
        </w:rPr>
        <w:t xml:space="preserve"> </w:t>
      </w:r>
      <w:r>
        <w:rPr>
          <w:sz w:val="20"/>
        </w:rPr>
        <w:t>settlement</w:t>
      </w:r>
      <w:r>
        <w:rPr>
          <w:spacing w:val="-2"/>
          <w:sz w:val="20"/>
        </w:rPr>
        <w:t xml:space="preserve"> </w:t>
      </w:r>
      <w:r>
        <w:rPr>
          <w:sz w:val="20"/>
        </w:rPr>
        <w:t>figure.</w:t>
      </w:r>
      <w:r>
        <w:rPr>
          <w:spacing w:val="-2"/>
          <w:sz w:val="20"/>
        </w:rPr>
        <w:t xml:space="preserve"> </w:t>
      </w:r>
      <w:r>
        <w:rPr>
          <w:sz w:val="20"/>
        </w:rPr>
        <w:t>Similarly,</w:t>
      </w:r>
      <w:r>
        <w:rPr>
          <w:spacing w:val="-5"/>
          <w:sz w:val="20"/>
        </w:rPr>
        <w:t xml:space="preserve"> </w:t>
      </w:r>
      <w:r>
        <w:rPr>
          <w:sz w:val="20"/>
        </w:rPr>
        <w:t>with</w:t>
      </w:r>
      <w:r>
        <w:rPr>
          <w:spacing w:val="-3"/>
          <w:sz w:val="20"/>
        </w:rPr>
        <w:t xml:space="preserve"> </w:t>
      </w:r>
      <w:r>
        <w:rPr>
          <w:sz w:val="20"/>
        </w:rPr>
        <w:t>all</w:t>
      </w:r>
      <w:r>
        <w:rPr>
          <w:spacing w:val="-2"/>
          <w:sz w:val="20"/>
        </w:rPr>
        <w:t xml:space="preserve"> </w:t>
      </w:r>
      <w:r>
        <w:rPr>
          <w:sz w:val="20"/>
        </w:rPr>
        <w:t>other</w:t>
      </w:r>
      <w:r>
        <w:rPr>
          <w:spacing w:val="-3"/>
          <w:sz w:val="20"/>
        </w:rPr>
        <w:t xml:space="preserve"> </w:t>
      </w:r>
      <w:r>
        <w:rPr>
          <w:sz w:val="20"/>
        </w:rPr>
        <w:t>calculations</w:t>
      </w:r>
      <w:r>
        <w:rPr>
          <w:spacing w:val="-5"/>
          <w:sz w:val="20"/>
        </w:rPr>
        <w:t xml:space="preserve"> </w:t>
      </w:r>
      <w:r>
        <w:rPr>
          <w:sz w:val="20"/>
        </w:rPr>
        <w:t>that</w:t>
      </w:r>
      <w:r>
        <w:rPr>
          <w:spacing w:val="-3"/>
          <w:sz w:val="20"/>
        </w:rPr>
        <w:t xml:space="preserve"> </w:t>
      </w:r>
      <w:r>
        <w:rPr>
          <w:sz w:val="20"/>
        </w:rPr>
        <w:t>utilise</w:t>
      </w:r>
      <w:r>
        <w:rPr>
          <w:spacing w:val="-5"/>
          <w:sz w:val="20"/>
        </w:rPr>
        <w:t xml:space="preserve"> </w:t>
      </w:r>
      <w:r>
        <w:rPr>
          <w:sz w:val="20"/>
        </w:rPr>
        <w:t>more</w:t>
      </w:r>
      <w:r>
        <w:rPr>
          <w:spacing w:val="-5"/>
          <w:sz w:val="20"/>
        </w:rPr>
        <w:t xml:space="preserve"> </w:t>
      </w:r>
      <w:r>
        <w:rPr>
          <w:sz w:val="20"/>
        </w:rPr>
        <w:t>than</w:t>
      </w:r>
      <w:r>
        <w:rPr>
          <w:spacing w:val="-3"/>
          <w:sz w:val="20"/>
        </w:rPr>
        <w:t xml:space="preserve"> </w:t>
      </w:r>
      <w:r>
        <w:rPr>
          <w:sz w:val="20"/>
        </w:rPr>
        <w:t>one estimate for a parameter, only calculations for the central estimate are described in detail here.</w:t>
      </w:r>
    </w:p>
    <w:p w14:paraId="78C1C925" w14:textId="77777777" w:rsidR="00A46468" w:rsidRDefault="00747577">
      <w:pPr>
        <w:spacing w:before="163" w:line="237" w:lineRule="auto"/>
        <w:ind w:left="120" w:right="745" w:hanging="1"/>
        <w:rPr>
          <w:i/>
          <w:sz w:val="20"/>
        </w:rPr>
      </w:pPr>
      <w:bookmarkStart w:id="72" w:name="_bookmark53"/>
      <w:bookmarkEnd w:id="72"/>
      <w:r>
        <w:rPr>
          <w:position w:val="7"/>
          <w:sz w:val="13"/>
        </w:rPr>
        <w:t>35</w:t>
      </w:r>
      <w:r>
        <w:rPr>
          <w:spacing w:val="19"/>
          <w:position w:val="7"/>
          <w:sz w:val="13"/>
        </w:rPr>
        <w:t xml:space="preserve"> </w:t>
      </w:r>
      <w:r>
        <w:rPr>
          <w:sz w:val="20"/>
        </w:rPr>
        <w:t>Pedley,</w:t>
      </w:r>
      <w:r>
        <w:rPr>
          <w:spacing w:val="-2"/>
          <w:sz w:val="20"/>
        </w:rPr>
        <w:t xml:space="preserve"> </w:t>
      </w:r>
      <w:r>
        <w:rPr>
          <w:sz w:val="20"/>
        </w:rPr>
        <w:t>K.,</w:t>
      </w:r>
      <w:r>
        <w:rPr>
          <w:spacing w:val="-5"/>
          <w:sz w:val="20"/>
        </w:rPr>
        <w:t xml:space="preserve"> </w:t>
      </w:r>
      <w:r>
        <w:rPr>
          <w:sz w:val="20"/>
        </w:rPr>
        <w:t>Clemence,</w:t>
      </w:r>
      <w:r>
        <w:rPr>
          <w:spacing w:val="-2"/>
          <w:sz w:val="20"/>
        </w:rPr>
        <w:t xml:space="preserve"> </w:t>
      </w:r>
      <w:r>
        <w:rPr>
          <w:sz w:val="20"/>
        </w:rPr>
        <w:t>M.,</w:t>
      </w:r>
      <w:r>
        <w:rPr>
          <w:spacing w:val="-2"/>
          <w:sz w:val="20"/>
        </w:rPr>
        <w:t xml:space="preserve"> </w:t>
      </w:r>
      <w:r>
        <w:rPr>
          <w:sz w:val="20"/>
        </w:rPr>
        <w:t>Writer-Davies,</w:t>
      </w:r>
      <w:r>
        <w:rPr>
          <w:spacing w:val="-5"/>
          <w:sz w:val="20"/>
        </w:rPr>
        <w:t xml:space="preserve"> </w:t>
      </w:r>
      <w:r>
        <w:rPr>
          <w:sz w:val="20"/>
        </w:rPr>
        <w:t>R.</w:t>
      </w:r>
      <w:r>
        <w:rPr>
          <w:spacing w:val="-2"/>
          <w:sz w:val="20"/>
        </w:rPr>
        <w:t xml:space="preserve"> </w:t>
      </w:r>
      <w:r>
        <w:rPr>
          <w:sz w:val="20"/>
        </w:rPr>
        <w:t>and</w:t>
      </w:r>
      <w:r>
        <w:rPr>
          <w:spacing w:val="-4"/>
          <w:sz w:val="20"/>
        </w:rPr>
        <w:t xml:space="preserve"> </w:t>
      </w:r>
      <w:r>
        <w:rPr>
          <w:sz w:val="20"/>
        </w:rPr>
        <w:t>Spielman,</w:t>
      </w:r>
      <w:r>
        <w:rPr>
          <w:spacing w:val="-5"/>
          <w:sz w:val="20"/>
        </w:rPr>
        <w:t xml:space="preserve"> </w:t>
      </w:r>
      <w:r>
        <w:rPr>
          <w:sz w:val="20"/>
        </w:rPr>
        <w:t>D.</w:t>
      </w:r>
      <w:r>
        <w:rPr>
          <w:spacing w:val="-5"/>
          <w:sz w:val="20"/>
        </w:rPr>
        <w:t xml:space="preserve"> </w:t>
      </w:r>
      <w:r>
        <w:rPr>
          <w:sz w:val="20"/>
        </w:rPr>
        <w:t>(2020),</w:t>
      </w:r>
      <w:r>
        <w:rPr>
          <w:spacing w:val="-2"/>
          <w:sz w:val="20"/>
        </w:rPr>
        <w:t xml:space="preserve"> </w:t>
      </w:r>
      <w:r>
        <w:rPr>
          <w:sz w:val="20"/>
        </w:rPr>
        <w:t>“Evaluation</w:t>
      </w:r>
      <w:r>
        <w:rPr>
          <w:spacing w:val="-3"/>
          <w:sz w:val="20"/>
        </w:rPr>
        <w:t xml:space="preserve"> </w:t>
      </w:r>
      <w:r>
        <w:rPr>
          <w:sz w:val="20"/>
        </w:rPr>
        <w:t xml:space="preserve">of Acas Individual Conciliation 2019”, </w:t>
      </w:r>
      <w:r>
        <w:rPr>
          <w:i/>
          <w:sz w:val="20"/>
        </w:rPr>
        <w:t>Acas Research Paper</w:t>
      </w:r>
    </w:p>
    <w:p w14:paraId="78C1C926" w14:textId="77777777" w:rsidR="00A46468" w:rsidRDefault="00747577">
      <w:pPr>
        <w:spacing w:before="162"/>
        <w:ind w:left="119" w:right="745"/>
        <w:rPr>
          <w:sz w:val="20"/>
        </w:rPr>
      </w:pPr>
      <w:bookmarkStart w:id="73" w:name="_bookmark54"/>
      <w:bookmarkEnd w:id="73"/>
      <w:r>
        <w:rPr>
          <w:position w:val="7"/>
          <w:sz w:val="13"/>
        </w:rPr>
        <w:t>36</w:t>
      </w:r>
      <w:r>
        <w:rPr>
          <w:spacing w:val="20"/>
          <w:position w:val="7"/>
          <w:sz w:val="13"/>
        </w:rPr>
        <w:t xml:space="preserve"> </w:t>
      </w:r>
      <w:r>
        <w:rPr>
          <w:sz w:val="20"/>
        </w:rPr>
        <w:t>This</w:t>
      </w:r>
      <w:r>
        <w:rPr>
          <w:spacing w:val="-4"/>
          <w:sz w:val="20"/>
        </w:rPr>
        <w:t xml:space="preserve"> </w:t>
      </w:r>
      <w:r>
        <w:rPr>
          <w:sz w:val="20"/>
        </w:rPr>
        <w:t>approach</w:t>
      </w:r>
      <w:r>
        <w:rPr>
          <w:spacing w:val="-2"/>
          <w:sz w:val="20"/>
        </w:rPr>
        <w:t xml:space="preserve"> </w:t>
      </w:r>
      <w:r>
        <w:rPr>
          <w:sz w:val="20"/>
        </w:rPr>
        <w:t>deviates</w:t>
      </w:r>
      <w:r>
        <w:rPr>
          <w:spacing w:val="-1"/>
          <w:sz w:val="20"/>
        </w:rPr>
        <w:t xml:space="preserve"> </w:t>
      </w:r>
      <w:r>
        <w:rPr>
          <w:sz w:val="20"/>
        </w:rPr>
        <w:t>slightly</w:t>
      </w:r>
      <w:r>
        <w:rPr>
          <w:spacing w:val="-4"/>
          <w:sz w:val="20"/>
        </w:rPr>
        <w:t xml:space="preserve"> </w:t>
      </w:r>
      <w:r>
        <w:rPr>
          <w:sz w:val="20"/>
        </w:rPr>
        <w:t>from</w:t>
      </w:r>
      <w:r>
        <w:rPr>
          <w:spacing w:val="-3"/>
          <w:sz w:val="20"/>
        </w:rPr>
        <w:t xml:space="preserve"> </w:t>
      </w:r>
      <w:r>
        <w:rPr>
          <w:sz w:val="20"/>
        </w:rPr>
        <w:t>U&amp;G,</w:t>
      </w:r>
      <w:r>
        <w:rPr>
          <w:spacing w:val="-4"/>
          <w:sz w:val="20"/>
        </w:rPr>
        <w:t xml:space="preserve"> </w:t>
      </w:r>
      <w:r>
        <w:rPr>
          <w:sz w:val="20"/>
        </w:rPr>
        <w:t>as</w:t>
      </w:r>
      <w:r>
        <w:rPr>
          <w:spacing w:val="-4"/>
          <w:sz w:val="20"/>
        </w:rPr>
        <w:t xml:space="preserve"> </w:t>
      </w:r>
      <w:r>
        <w:rPr>
          <w:sz w:val="20"/>
        </w:rPr>
        <w:t>prior</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current</w:t>
      </w:r>
      <w:r>
        <w:rPr>
          <w:spacing w:val="-2"/>
          <w:sz w:val="20"/>
        </w:rPr>
        <w:t xml:space="preserve"> </w:t>
      </w:r>
      <w:r>
        <w:rPr>
          <w:sz w:val="20"/>
        </w:rPr>
        <w:t>investigation,</w:t>
      </w:r>
      <w:r>
        <w:rPr>
          <w:spacing w:val="-4"/>
          <w:sz w:val="20"/>
        </w:rPr>
        <w:t xml:space="preserve"> </w:t>
      </w:r>
      <w:r>
        <w:rPr>
          <w:sz w:val="20"/>
        </w:rPr>
        <w:t>studies have not disaggregated claimants, claimant representatives, employers and employer representatives, allowing for calculation in this way.</w:t>
      </w:r>
    </w:p>
    <w:p w14:paraId="78C1C927" w14:textId="77777777" w:rsidR="00A46468" w:rsidRDefault="00A46468">
      <w:pPr>
        <w:pStyle w:val="BodyText"/>
        <w:jc w:val="left"/>
        <w:rPr>
          <w:sz w:val="20"/>
        </w:rPr>
      </w:pPr>
    </w:p>
    <w:p w14:paraId="78C1C928" w14:textId="77777777" w:rsidR="00A46468" w:rsidRDefault="00747577">
      <w:pPr>
        <w:ind w:left="119" w:right="745"/>
        <w:rPr>
          <w:sz w:val="20"/>
        </w:rPr>
      </w:pPr>
      <w:bookmarkStart w:id="74" w:name="_bookmark55"/>
      <w:bookmarkEnd w:id="74"/>
      <w:r>
        <w:rPr>
          <w:position w:val="7"/>
          <w:sz w:val="13"/>
        </w:rPr>
        <w:t>37</w:t>
      </w:r>
      <w:r>
        <w:rPr>
          <w:spacing w:val="32"/>
          <w:position w:val="7"/>
          <w:sz w:val="13"/>
        </w:rPr>
        <w:t xml:space="preserve"> </w:t>
      </w:r>
      <w:r>
        <w:rPr>
          <w:sz w:val="20"/>
        </w:rPr>
        <w:t>In Downer, Harding, Ghezelayagh, Fu and Gkiza (2015; p98), this is the percentage who</w:t>
      </w:r>
      <w:r>
        <w:rPr>
          <w:spacing w:val="-4"/>
          <w:sz w:val="20"/>
        </w:rPr>
        <w:t xml:space="preserve"> </w:t>
      </w:r>
      <w:r>
        <w:rPr>
          <w:sz w:val="20"/>
        </w:rPr>
        <w:t>credit</w:t>
      </w:r>
      <w:r>
        <w:rPr>
          <w:spacing w:val="-2"/>
          <w:sz w:val="20"/>
        </w:rPr>
        <w:t xml:space="preserve"> </w:t>
      </w:r>
      <w:r>
        <w:rPr>
          <w:sz w:val="20"/>
        </w:rPr>
        <w:t>Acas</w:t>
      </w:r>
      <w:r>
        <w:rPr>
          <w:spacing w:val="-1"/>
          <w:sz w:val="20"/>
        </w:rPr>
        <w:t xml:space="preserve"> </w:t>
      </w:r>
      <w:r>
        <w:rPr>
          <w:sz w:val="20"/>
        </w:rPr>
        <w:t>‘completely’</w:t>
      </w:r>
      <w:r>
        <w:rPr>
          <w:spacing w:val="-4"/>
          <w:sz w:val="20"/>
        </w:rPr>
        <w:t xml:space="preserve"> </w:t>
      </w:r>
      <w:r>
        <w:rPr>
          <w:sz w:val="20"/>
        </w:rPr>
        <w:t>or</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large</w:t>
      </w:r>
      <w:r>
        <w:rPr>
          <w:spacing w:val="-2"/>
          <w:sz w:val="20"/>
        </w:rPr>
        <w:t xml:space="preserve"> </w:t>
      </w:r>
      <w:r>
        <w:rPr>
          <w:sz w:val="20"/>
        </w:rPr>
        <w:t>extent’,</w:t>
      </w:r>
      <w:r>
        <w:rPr>
          <w:spacing w:val="-4"/>
          <w:sz w:val="20"/>
        </w:rPr>
        <w:t xml:space="preserve"> </w:t>
      </w:r>
      <w:r>
        <w:rPr>
          <w:sz w:val="20"/>
        </w:rPr>
        <w:t>with</w:t>
      </w:r>
      <w:r>
        <w:rPr>
          <w:spacing w:val="-2"/>
          <w:sz w:val="20"/>
        </w:rPr>
        <w:t xml:space="preserve"> </w:t>
      </w:r>
      <w:r>
        <w:rPr>
          <w:sz w:val="20"/>
        </w:rPr>
        <w:t>resolution</w:t>
      </w:r>
      <w:r>
        <w:rPr>
          <w:spacing w:val="-2"/>
          <w:sz w:val="20"/>
        </w:rPr>
        <w:t xml:space="preserve"> </w:t>
      </w:r>
      <w:r>
        <w:rPr>
          <w:sz w:val="20"/>
        </w:rPr>
        <w:t>of</w:t>
      </w:r>
      <w:r>
        <w:rPr>
          <w:spacing w:val="-4"/>
          <w:sz w:val="20"/>
        </w:rPr>
        <w:t xml:space="preserve"> </w:t>
      </w:r>
      <w:r>
        <w:rPr>
          <w:sz w:val="20"/>
        </w:rPr>
        <w:t>their</w:t>
      </w:r>
      <w:r>
        <w:rPr>
          <w:spacing w:val="-4"/>
          <w:sz w:val="20"/>
        </w:rPr>
        <w:t xml:space="preserve"> </w:t>
      </w:r>
      <w:r>
        <w:rPr>
          <w:sz w:val="20"/>
        </w:rPr>
        <w:t>case.</w:t>
      </w:r>
      <w:r>
        <w:rPr>
          <w:spacing w:val="-4"/>
          <w:sz w:val="20"/>
        </w:rPr>
        <w:t xml:space="preserve"> </w:t>
      </w:r>
      <w:r>
        <w:rPr>
          <w:sz w:val="20"/>
        </w:rPr>
        <w:t>A</w:t>
      </w:r>
      <w:r>
        <w:rPr>
          <w:spacing w:val="-3"/>
          <w:sz w:val="20"/>
        </w:rPr>
        <w:t xml:space="preserve"> </w:t>
      </w:r>
      <w:r>
        <w:rPr>
          <w:sz w:val="20"/>
        </w:rPr>
        <w:t>further 24 per cent who credited Acas ‘to some extent’ were discounted from this analysis.</w:t>
      </w:r>
    </w:p>
    <w:p w14:paraId="78C1C929" w14:textId="77777777" w:rsidR="00A46468" w:rsidRDefault="00747577">
      <w:pPr>
        <w:spacing w:before="163" w:line="237" w:lineRule="auto"/>
        <w:ind w:left="119" w:right="745"/>
        <w:rPr>
          <w:sz w:val="20"/>
        </w:rPr>
      </w:pPr>
      <w:bookmarkStart w:id="75" w:name="_bookmark56"/>
      <w:bookmarkEnd w:id="75"/>
      <w:r>
        <w:rPr>
          <w:position w:val="7"/>
          <w:sz w:val="13"/>
        </w:rPr>
        <w:t>38</w:t>
      </w:r>
      <w:r>
        <w:rPr>
          <w:spacing w:val="19"/>
          <w:position w:val="7"/>
          <w:sz w:val="13"/>
        </w:rPr>
        <w:t xml:space="preserve"> </w:t>
      </w:r>
      <w:r>
        <w:rPr>
          <w:sz w:val="20"/>
        </w:rPr>
        <w:t>The</w:t>
      </w:r>
      <w:r>
        <w:rPr>
          <w:spacing w:val="-3"/>
          <w:sz w:val="20"/>
        </w:rPr>
        <w:t xml:space="preserve"> </w:t>
      </w:r>
      <w:r>
        <w:rPr>
          <w:sz w:val="20"/>
        </w:rPr>
        <w:t>responses</w:t>
      </w:r>
      <w:r>
        <w:rPr>
          <w:spacing w:val="-2"/>
          <w:sz w:val="20"/>
        </w:rPr>
        <w:t xml:space="preserve"> </w:t>
      </w:r>
      <w:r>
        <w:rPr>
          <w:sz w:val="20"/>
        </w:rPr>
        <w:t>of</w:t>
      </w:r>
      <w:r>
        <w:rPr>
          <w:spacing w:val="-2"/>
          <w:sz w:val="20"/>
        </w:rPr>
        <w:t xml:space="preserve"> </w:t>
      </w:r>
      <w:r>
        <w:rPr>
          <w:sz w:val="20"/>
        </w:rPr>
        <w:t>employers</w:t>
      </w:r>
      <w:r>
        <w:rPr>
          <w:spacing w:val="-5"/>
          <w:sz w:val="20"/>
        </w:rPr>
        <w:t xml:space="preserve"> </w:t>
      </w:r>
      <w:r>
        <w:rPr>
          <w:sz w:val="20"/>
        </w:rPr>
        <w:t>cannot</w:t>
      </w:r>
      <w:r>
        <w:rPr>
          <w:spacing w:val="-1"/>
          <w:sz w:val="20"/>
        </w:rPr>
        <w:t xml:space="preserve"> </w:t>
      </w:r>
      <w:r>
        <w:rPr>
          <w:sz w:val="20"/>
        </w:rPr>
        <w:t>be</w:t>
      </w:r>
      <w:r>
        <w:rPr>
          <w:spacing w:val="-5"/>
          <w:sz w:val="20"/>
        </w:rPr>
        <w:t xml:space="preserve"> </w:t>
      </w:r>
      <w:r>
        <w:rPr>
          <w:sz w:val="20"/>
        </w:rPr>
        <w:t>used</w:t>
      </w:r>
      <w:r>
        <w:rPr>
          <w:spacing w:val="-4"/>
          <w:sz w:val="20"/>
        </w:rPr>
        <w:t xml:space="preserve"> </w:t>
      </w:r>
      <w:r>
        <w:rPr>
          <w:sz w:val="20"/>
        </w:rPr>
        <w:t>as</w:t>
      </w:r>
      <w:r>
        <w:rPr>
          <w:spacing w:val="-2"/>
          <w:sz w:val="20"/>
        </w:rPr>
        <w:t xml:space="preserve"> </w:t>
      </w:r>
      <w:r>
        <w:rPr>
          <w:sz w:val="20"/>
        </w:rPr>
        <w:t>they</w:t>
      </w:r>
      <w:r>
        <w:rPr>
          <w:spacing w:val="-5"/>
          <w:sz w:val="20"/>
        </w:rPr>
        <w:t xml:space="preserve"> </w:t>
      </w:r>
      <w:r>
        <w:rPr>
          <w:sz w:val="20"/>
        </w:rPr>
        <w:t>are</w:t>
      </w:r>
      <w:r>
        <w:rPr>
          <w:spacing w:val="-3"/>
          <w:sz w:val="20"/>
        </w:rPr>
        <w:t xml:space="preserve"> </w:t>
      </w:r>
      <w:r>
        <w:rPr>
          <w:sz w:val="20"/>
        </w:rPr>
        <w:t>only</w:t>
      </w:r>
      <w:r>
        <w:rPr>
          <w:spacing w:val="-5"/>
          <w:sz w:val="20"/>
        </w:rPr>
        <w:t xml:space="preserve"> </w:t>
      </w:r>
      <w:r>
        <w:rPr>
          <w:sz w:val="20"/>
        </w:rPr>
        <w:t>asked</w:t>
      </w:r>
      <w:r>
        <w:rPr>
          <w:spacing w:val="-4"/>
          <w:sz w:val="20"/>
        </w:rPr>
        <w:t xml:space="preserve"> </w:t>
      </w:r>
      <w:r>
        <w:rPr>
          <w:sz w:val="20"/>
        </w:rPr>
        <w:t>the</w:t>
      </w:r>
      <w:r>
        <w:rPr>
          <w:spacing w:val="-3"/>
          <w:sz w:val="20"/>
        </w:rPr>
        <w:t xml:space="preserve"> </w:t>
      </w:r>
      <w:r>
        <w:rPr>
          <w:sz w:val="20"/>
        </w:rPr>
        <w:t>question</w:t>
      </w:r>
      <w:r>
        <w:rPr>
          <w:spacing w:val="-3"/>
          <w:sz w:val="20"/>
        </w:rPr>
        <w:t xml:space="preserve"> </w:t>
      </w:r>
      <w:r>
        <w:rPr>
          <w:sz w:val="20"/>
        </w:rPr>
        <w:t>for cases where the claimant has agreed to EC.</w:t>
      </w:r>
    </w:p>
    <w:p w14:paraId="78C1C92A" w14:textId="77777777" w:rsidR="00A46468" w:rsidRDefault="00747577">
      <w:pPr>
        <w:spacing w:before="164" w:line="237" w:lineRule="auto"/>
        <w:ind w:left="119" w:right="745"/>
        <w:rPr>
          <w:sz w:val="20"/>
        </w:rPr>
      </w:pPr>
      <w:bookmarkStart w:id="76" w:name="_bookmark57"/>
      <w:bookmarkEnd w:id="76"/>
      <w:r>
        <w:rPr>
          <w:position w:val="7"/>
          <w:sz w:val="13"/>
        </w:rPr>
        <w:t>39</w:t>
      </w:r>
      <w:r>
        <w:rPr>
          <w:spacing w:val="19"/>
          <w:position w:val="7"/>
          <w:sz w:val="13"/>
        </w:rPr>
        <w:t xml:space="preserve"> </w:t>
      </w:r>
      <w:r>
        <w:rPr>
          <w:sz w:val="20"/>
        </w:rPr>
        <w:t>This</w:t>
      </w:r>
      <w:r>
        <w:rPr>
          <w:spacing w:val="-5"/>
          <w:sz w:val="20"/>
        </w:rPr>
        <w:t xml:space="preserve"> </w:t>
      </w:r>
      <w:r>
        <w:rPr>
          <w:sz w:val="20"/>
        </w:rPr>
        <w:t>is</w:t>
      </w:r>
      <w:r>
        <w:rPr>
          <w:spacing w:val="-5"/>
          <w:sz w:val="20"/>
        </w:rPr>
        <w:t xml:space="preserve"> </w:t>
      </w:r>
      <w:r>
        <w:rPr>
          <w:sz w:val="20"/>
        </w:rPr>
        <w:t>also</w:t>
      </w:r>
      <w:r>
        <w:rPr>
          <w:spacing w:val="-5"/>
          <w:sz w:val="20"/>
        </w:rPr>
        <w:t xml:space="preserve"> </w:t>
      </w:r>
      <w:r>
        <w:rPr>
          <w:sz w:val="20"/>
        </w:rPr>
        <w:t>reflected</w:t>
      </w:r>
      <w:r>
        <w:rPr>
          <w:spacing w:val="-4"/>
          <w:sz w:val="20"/>
        </w:rPr>
        <w:t xml:space="preserve"> </w:t>
      </w:r>
      <w:r>
        <w:rPr>
          <w:sz w:val="20"/>
        </w:rPr>
        <w:t>in</w:t>
      </w:r>
      <w:r>
        <w:rPr>
          <w:spacing w:val="-3"/>
          <w:sz w:val="20"/>
        </w:rPr>
        <w:t xml:space="preserve"> </w:t>
      </w:r>
      <w:r>
        <w:rPr>
          <w:sz w:val="20"/>
        </w:rPr>
        <w:t>median</w:t>
      </w:r>
      <w:r>
        <w:rPr>
          <w:spacing w:val="-3"/>
          <w:sz w:val="20"/>
        </w:rPr>
        <w:t xml:space="preserve"> </w:t>
      </w:r>
      <w:r>
        <w:rPr>
          <w:sz w:val="20"/>
        </w:rPr>
        <w:t>values.</w:t>
      </w:r>
      <w:r>
        <w:rPr>
          <w:spacing w:val="-5"/>
          <w:sz w:val="20"/>
        </w:rPr>
        <w:t xml:space="preserve"> </w:t>
      </w:r>
      <w:r>
        <w:rPr>
          <w:sz w:val="20"/>
        </w:rPr>
        <w:t>For</w:t>
      </w:r>
      <w:r>
        <w:rPr>
          <w:spacing w:val="-3"/>
          <w:sz w:val="20"/>
        </w:rPr>
        <w:t xml:space="preserve"> </w:t>
      </w:r>
      <w:r>
        <w:rPr>
          <w:sz w:val="20"/>
        </w:rPr>
        <w:t>instance,</w:t>
      </w:r>
      <w:r>
        <w:rPr>
          <w:spacing w:val="-2"/>
          <w:sz w:val="20"/>
        </w:rPr>
        <w:t xml:space="preserve"> </w:t>
      </w:r>
      <w:r>
        <w:rPr>
          <w:sz w:val="20"/>
        </w:rPr>
        <w:t>management</w:t>
      </w:r>
      <w:r>
        <w:rPr>
          <w:spacing w:val="-3"/>
          <w:sz w:val="20"/>
        </w:rPr>
        <w:t xml:space="preserve"> </w:t>
      </w:r>
      <w:r>
        <w:rPr>
          <w:sz w:val="20"/>
        </w:rPr>
        <w:t>time</w:t>
      </w:r>
      <w:r>
        <w:rPr>
          <w:spacing w:val="-5"/>
          <w:sz w:val="20"/>
        </w:rPr>
        <w:t xml:space="preserve"> </w:t>
      </w:r>
      <w:r>
        <w:rPr>
          <w:sz w:val="20"/>
        </w:rPr>
        <w:t>spent</w:t>
      </w:r>
      <w:r>
        <w:rPr>
          <w:spacing w:val="-1"/>
          <w:sz w:val="20"/>
        </w:rPr>
        <w:t xml:space="preserve"> </w:t>
      </w:r>
      <w:r>
        <w:rPr>
          <w:sz w:val="20"/>
        </w:rPr>
        <w:t>on</w:t>
      </w:r>
      <w:r>
        <w:rPr>
          <w:spacing w:val="-3"/>
          <w:sz w:val="20"/>
        </w:rPr>
        <w:t xml:space="preserve"> </w:t>
      </w:r>
      <w:r>
        <w:rPr>
          <w:sz w:val="20"/>
        </w:rPr>
        <w:t>cases going to a Hearing increased from an average of 4.9 to 9.53 days between SETA 2013 and SETA 2018.</w:t>
      </w:r>
    </w:p>
    <w:p w14:paraId="78C1C92B" w14:textId="77777777" w:rsidR="00A46468" w:rsidRDefault="00747577">
      <w:pPr>
        <w:spacing w:before="164"/>
        <w:ind w:left="119" w:right="784"/>
        <w:rPr>
          <w:sz w:val="20"/>
        </w:rPr>
      </w:pPr>
      <w:bookmarkStart w:id="77" w:name="_bookmark58"/>
      <w:bookmarkEnd w:id="77"/>
      <w:r>
        <w:rPr>
          <w:position w:val="7"/>
          <w:sz w:val="13"/>
        </w:rPr>
        <w:t>40</w:t>
      </w:r>
      <w:r>
        <w:rPr>
          <w:spacing w:val="30"/>
          <w:position w:val="7"/>
          <w:sz w:val="13"/>
        </w:rPr>
        <w:t xml:space="preserve"> </w:t>
      </w:r>
      <w:r>
        <w:rPr>
          <w:sz w:val="20"/>
        </w:rPr>
        <w:t xml:space="preserve">The figures used for estimates at the EC stage are taken from Pedley, K., Clemence, M., Writer-Davies, R. and Spielman, D. (2020), “Evaluation of Acas Individual Conciliation 2019”, </w:t>
      </w:r>
      <w:r>
        <w:rPr>
          <w:i/>
          <w:sz w:val="20"/>
        </w:rPr>
        <w:t>Acas Research Paper</w:t>
      </w:r>
      <w:r>
        <w:rPr>
          <w:sz w:val="20"/>
        </w:rPr>
        <w:t>. Figures in hours are taken from Section 9.3 of this report and translated into days for the analysis here. As with the findings in SETA 2018,</w:t>
      </w:r>
      <w:r>
        <w:rPr>
          <w:spacing w:val="-5"/>
          <w:sz w:val="20"/>
        </w:rPr>
        <w:t xml:space="preserve"> </w:t>
      </w:r>
      <w:r>
        <w:rPr>
          <w:sz w:val="20"/>
        </w:rPr>
        <w:t>the</w:t>
      </w:r>
      <w:r>
        <w:rPr>
          <w:spacing w:val="-5"/>
          <w:sz w:val="20"/>
        </w:rPr>
        <w:t xml:space="preserve"> </w:t>
      </w:r>
      <w:r>
        <w:rPr>
          <w:sz w:val="20"/>
        </w:rPr>
        <w:t>average</w:t>
      </w:r>
      <w:r>
        <w:rPr>
          <w:spacing w:val="-3"/>
          <w:sz w:val="20"/>
        </w:rPr>
        <w:t xml:space="preserve"> </w:t>
      </w:r>
      <w:r>
        <w:rPr>
          <w:sz w:val="20"/>
        </w:rPr>
        <w:t>and</w:t>
      </w:r>
      <w:r>
        <w:rPr>
          <w:spacing w:val="-2"/>
          <w:sz w:val="20"/>
        </w:rPr>
        <w:t xml:space="preserve"> </w:t>
      </w:r>
      <w:r>
        <w:rPr>
          <w:sz w:val="20"/>
        </w:rPr>
        <w:t>median</w:t>
      </w:r>
      <w:r>
        <w:rPr>
          <w:spacing w:val="-4"/>
          <w:sz w:val="20"/>
        </w:rPr>
        <w:t xml:space="preserve"> </w:t>
      </w:r>
      <w:r>
        <w:rPr>
          <w:sz w:val="20"/>
        </w:rPr>
        <w:t>amounts</w:t>
      </w:r>
      <w:r>
        <w:rPr>
          <w:spacing w:val="-5"/>
          <w:sz w:val="20"/>
        </w:rPr>
        <w:t xml:space="preserve"> </w:t>
      </w:r>
      <w:r>
        <w:rPr>
          <w:sz w:val="20"/>
        </w:rPr>
        <w:t>of</w:t>
      </w:r>
      <w:r>
        <w:rPr>
          <w:spacing w:val="-3"/>
          <w:sz w:val="20"/>
        </w:rPr>
        <w:t xml:space="preserve"> </w:t>
      </w:r>
      <w:r>
        <w:rPr>
          <w:sz w:val="20"/>
        </w:rPr>
        <w:t>management</w:t>
      </w:r>
      <w:r>
        <w:rPr>
          <w:spacing w:val="-4"/>
          <w:sz w:val="20"/>
        </w:rPr>
        <w:t xml:space="preserve"> </w:t>
      </w:r>
      <w:r>
        <w:rPr>
          <w:sz w:val="20"/>
        </w:rPr>
        <w:t>[employer]</w:t>
      </w:r>
      <w:r>
        <w:rPr>
          <w:spacing w:val="-4"/>
          <w:sz w:val="20"/>
        </w:rPr>
        <w:t xml:space="preserve"> </w:t>
      </w:r>
      <w:r>
        <w:rPr>
          <w:sz w:val="20"/>
        </w:rPr>
        <w:t>time</w:t>
      </w:r>
      <w:r>
        <w:rPr>
          <w:spacing w:val="-5"/>
          <w:sz w:val="20"/>
        </w:rPr>
        <w:t xml:space="preserve"> </w:t>
      </w:r>
      <w:r>
        <w:rPr>
          <w:sz w:val="20"/>
        </w:rPr>
        <w:t>spent</w:t>
      </w:r>
      <w:r>
        <w:rPr>
          <w:spacing w:val="-4"/>
          <w:sz w:val="20"/>
        </w:rPr>
        <w:t xml:space="preserve"> </w:t>
      </w:r>
      <w:r>
        <w:rPr>
          <w:sz w:val="20"/>
        </w:rPr>
        <w:t>on</w:t>
      </w:r>
      <w:r>
        <w:rPr>
          <w:spacing w:val="-2"/>
          <w:sz w:val="20"/>
        </w:rPr>
        <w:t xml:space="preserve"> </w:t>
      </w:r>
      <w:r>
        <w:rPr>
          <w:sz w:val="20"/>
        </w:rPr>
        <w:t>cases has increased significantly since U&amp;G. In calculating the figure for ‘other staff’ we util</w:t>
      </w:r>
      <w:r>
        <w:rPr>
          <w:sz w:val="20"/>
        </w:rPr>
        <w:t>ise the 2019 finding that employers reported an average of 3 people involved in each dispute, and take the average time spent by ‘employer representatives’ as a proxy for the average time taken by each of these.</w:t>
      </w:r>
    </w:p>
    <w:p w14:paraId="78C1C92C" w14:textId="77777777" w:rsidR="00A46468" w:rsidRDefault="00747577">
      <w:pPr>
        <w:spacing w:before="162"/>
        <w:ind w:left="119" w:right="846"/>
        <w:rPr>
          <w:sz w:val="20"/>
        </w:rPr>
      </w:pPr>
      <w:bookmarkStart w:id="78" w:name="_bookmark59"/>
      <w:bookmarkEnd w:id="78"/>
      <w:r>
        <w:rPr>
          <w:position w:val="7"/>
          <w:sz w:val="13"/>
        </w:rPr>
        <w:t>41</w:t>
      </w:r>
      <w:r>
        <w:rPr>
          <w:spacing w:val="20"/>
          <w:position w:val="7"/>
          <w:sz w:val="13"/>
        </w:rPr>
        <w:t xml:space="preserve"> </w:t>
      </w:r>
      <w:r>
        <w:rPr>
          <w:sz w:val="20"/>
        </w:rPr>
        <w:t>Limitations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available</w:t>
      </w:r>
      <w:r>
        <w:rPr>
          <w:spacing w:val="-4"/>
          <w:sz w:val="20"/>
        </w:rPr>
        <w:t xml:space="preserve"> </w:t>
      </w:r>
      <w:r>
        <w:rPr>
          <w:sz w:val="20"/>
        </w:rPr>
        <w:t>data</w:t>
      </w:r>
      <w:r>
        <w:rPr>
          <w:spacing w:val="-3"/>
          <w:sz w:val="20"/>
        </w:rPr>
        <w:t xml:space="preserve"> </w:t>
      </w:r>
      <w:r>
        <w:rPr>
          <w:sz w:val="20"/>
        </w:rPr>
        <w:t>mean</w:t>
      </w:r>
      <w:r>
        <w:rPr>
          <w:spacing w:val="-2"/>
          <w:sz w:val="20"/>
        </w:rPr>
        <w:t xml:space="preserve"> </w:t>
      </w:r>
      <w:r>
        <w:rPr>
          <w:sz w:val="20"/>
        </w:rPr>
        <w:t>that</w:t>
      </w:r>
      <w:r>
        <w:rPr>
          <w:spacing w:val="-2"/>
          <w:sz w:val="20"/>
        </w:rPr>
        <w:t xml:space="preserve"> </w:t>
      </w:r>
      <w:r>
        <w:rPr>
          <w:sz w:val="20"/>
        </w:rPr>
        <w:t>this</w:t>
      </w:r>
      <w:r>
        <w:rPr>
          <w:spacing w:val="-4"/>
          <w:sz w:val="20"/>
        </w:rPr>
        <w:t xml:space="preserve"> </w:t>
      </w:r>
      <w:r>
        <w:rPr>
          <w:sz w:val="20"/>
        </w:rPr>
        <w:t>last</w:t>
      </w:r>
      <w:r>
        <w:rPr>
          <w:spacing w:val="-2"/>
          <w:sz w:val="20"/>
        </w:rPr>
        <w:t xml:space="preserve"> </w:t>
      </w:r>
      <w:r>
        <w:rPr>
          <w:sz w:val="20"/>
        </w:rPr>
        <w:t>calculation</w:t>
      </w:r>
      <w:r>
        <w:rPr>
          <w:spacing w:val="-2"/>
          <w:sz w:val="20"/>
        </w:rPr>
        <w:t xml:space="preserve"> </w:t>
      </w:r>
      <w:r>
        <w:rPr>
          <w:sz w:val="20"/>
        </w:rPr>
        <w:t>is</w:t>
      </w:r>
      <w:r>
        <w:rPr>
          <w:spacing w:val="-4"/>
          <w:sz w:val="20"/>
        </w:rPr>
        <w:t xml:space="preserve"> </w:t>
      </w:r>
      <w:r>
        <w:rPr>
          <w:sz w:val="20"/>
        </w:rPr>
        <w:t>carried</w:t>
      </w:r>
      <w:r>
        <w:rPr>
          <w:spacing w:val="-3"/>
          <w:sz w:val="20"/>
        </w:rPr>
        <w:t xml:space="preserve"> </w:t>
      </w:r>
      <w:r>
        <w:rPr>
          <w:sz w:val="20"/>
        </w:rPr>
        <w:t>out</w:t>
      </w:r>
      <w:r>
        <w:rPr>
          <w:spacing w:val="-2"/>
          <w:sz w:val="20"/>
        </w:rPr>
        <w:t xml:space="preserve"> </w:t>
      </w:r>
      <w:r>
        <w:rPr>
          <w:sz w:val="20"/>
        </w:rPr>
        <w:t>in</w:t>
      </w:r>
      <w:r>
        <w:rPr>
          <w:spacing w:val="-2"/>
          <w:sz w:val="20"/>
        </w:rPr>
        <w:t xml:space="preserve"> </w:t>
      </w:r>
      <w:r>
        <w:rPr>
          <w:sz w:val="20"/>
        </w:rPr>
        <w:t>a</w:t>
      </w:r>
      <w:r>
        <w:rPr>
          <w:spacing w:val="-3"/>
          <w:sz w:val="20"/>
        </w:rPr>
        <w:t xml:space="preserve"> </w:t>
      </w:r>
      <w:r>
        <w:rPr>
          <w:sz w:val="20"/>
        </w:rPr>
        <w:t>way that makes the estimate particularly cautious – we implicitly assume that management time spent on a case going to an ET Hearing includes time spent on post-ET Individual Conciliation [IC] and so to</w:t>
      </w:r>
      <w:r>
        <w:rPr>
          <w:spacing w:val="-1"/>
          <w:sz w:val="20"/>
        </w:rPr>
        <w:t xml:space="preserve"> </w:t>
      </w:r>
      <w:r>
        <w:rPr>
          <w:sz w:val="20"/>
        </w:rPr>
        <w:t>estimate</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spent by</w:t>
      </w:r>
      <w:r>
        <w:rPr>
          <w:spacing w:val="-1"/>
          <w:sz w:val="20"/>
        </w:rPr>
        <w:t xml:space="preserve"> </w:t>
      </w:r>
      <w:r>
        <w:rPr>
          <w:sz w:val="20"/>
        </w:rPr>
        <w:t>managers</w:t>
      </w:r>
      <w:r>
        <w:rPr>
          <w:spacing w:val="-1"/>
          <w:sz w:val="20"/>
        </w:rPr>
        <w:t xml:space="preserve"> </w:t>
      </w:r>
      <w:r>
        <w:rPr>
          <w:sz w:val="20"/>
        </w:rPr>
        <w:t>on cases</w:t>
      </w:r>
      <w:r>
        <w:rPr>
          <w:spacing w:val="-1"/>
          <w:sz w:val="20"/>
        </w:rPr>
        <w:t xml:space="preserve"> </w:t>
      </w:r>
      <w:r>
        <w:rPr>
          <w:sz w:val="20"/>
        </w:rPr>
        <w:t>that go</w:t>
      </w:r>
      <w:r>
        <w:rPr>
          <w:spacing w:val="-1"/>
          <w:sz w:val="20"/>
        </w:rPr>
        <w:t xml:space="preserve"> </w:t>
      </w:r>
      <w:r>
        <w:rPr>
          <w:sz w:val="20"/>
        </w:rPr>
        <w:t>to ET without</w:t>
      </w:r>
      <w:r>
        <w:rPr>
          <w:spacing w:val="-1"/>
          <w:sz w:val="20"/>
        </w:rPr>
        <w:t xml:space="preserve"> </w:t>
      </w:r>
      <w:r>
        <w:rPr>
          <w:sz w:val="20"/>
        </w:rPr>
        <w:t>first</w:t>
      </w:r>
      <w:r>
        <w:rPr>
          <w:spacing w:val="-1"/>
          <w:sz w:val="20"/>
        </w:rPr>
        <w:t xml:space="preserve"> </w:t>
      </w:r>
      <w:r>
        <w:rPr>
          <w:sz w:val="20"/>
        </w:rPr>
        <w:t>engaging</w:t>
      </w:r>
      <w:r>
        <w:rPr>
          <w:spacing w:val="-4"/>
          <w:sz w:val="20"/>
        </w:rPr>
        <w:t xml:space="preserve"> </w:t>
      </w:r>
      <w:r>
        <w:rPr>
          <w:sz w:val="20"/>
        </w:rPr>
        <w:t>in</w:t>
      </w:r>
      <w:r>
        <w:rPr>
          <w:spacing w:val="-1"/>
          <w:sz w:val="20"/>
        </w:rPr>
        <w:t xml:space="preserve"> </w:t>
      </w:r>
      <w:r>
        <w:rPr>
          <w:sz w:val="20"/>
        </w:rPr>
        <w:t>post-ET IC,</w:t>
      </w:r>
      <w:r>
        <w:rPr>
          <w:spacing w:val="-3"/>
          <w:sz w:val="20"/>
        </w:rPr>
        <w:t xml:space="preserve"> </w:t>
      </w:r>
      <w:r>
        <w:rPr>
          <w:sz w:val="20"/>
        </w:rPr>
        <w:t>we</w:t>
      </w:r>
      <w:r>
        <w:rPr>
          <w:spacing w:val="-3"/>
          <w:sz w:val="20"/>
        </w:rPr>
        <w:t xml:space="preserve"> </w:t>
      </w:r>
      <w:r>
        <w:rPr>
          <w:sz w:val="20"/>
        </w:rPr>
        <w:t>subtract</w:t>
      </w:r>
      <w:r>
        <w:rPr>
          <w:spacing w:val="-2"/>
          <w:sz w:val="20"/>
        </w:rPr>
        <w:t xml:space="preserve"> </w:t>
      </w:r>
      <w:r>
        <w:rPr>
          <w:sz w:val="20"/>
        </w:rPr>
        <w:t>the</w:t>
      </w:r>
      <w:r>
        <w:rPr>
          <w:spacing w:val="-3"/>
          <w:sz w:val="20"/>
        </w:rPr>
        <w:t xml:space="preserve"> </w:t>
      </w:r>
      <w:r>
        <w:rPr>
          <w:sz w:val="20"/>
        </w:rPr>
        <w:t>time</w:t>
      </w:r>
      <w:r>
        <w:rPr>
          <w:spacing w:val="-3"/>
          <w:sz w:val="20"/>
        </w:rPr>
        <w:t xml:space="preserve"> </w:t>
      </w:r>
      <w:r>
        <w:rPr>
          <w:sz w:val="20"/>
        </w:rPr>
        <w:t>spent</w:t>
      </w:r>
      <w:r>
        <w:rPr>
          <w:spacing w:val="-1"/>
          <w:sz w:val="20"/>
        </w:rPr>
        <w:t xml:space="preserve"> </w:t>
      </w:r>
      <w:r>
        <w:rPr>
          <w:sz w:val="20"/>
        </w:rPr>
        <w:t>by</w:t>
      </w:r>
      <w:r>
        <w:rPr>
          <w:spacing w:val="-3"/>
          <w:sz w:val="20"/>
        </w:rPr>
        <w:t xml:space="preserve"> </w:t>
      </w:r>
      <w:r>
        <w:rPr>
          <w:sz w:val="20"/>
        </w:rPr>
        <w:t>managers on</w:t>
      </w:r>
      <w:r>
        <w:rPr>
          <w:spacing w:val="-1"/>
          <w:sz w:val="20"/>
        </w:rPr>
        <w:t xml:space="preserve"> </w:t>
      </w:r>
      <w:r>
        <w:rPr>
          <w:sz w:val="20"/>
        </w:rPr>
        <w:t xml:space="preserve">a case settled by IC at the post-ET stage. To compensate for the heavy discounting to estimated impacts that this implies, this calculation does not further subtract the </w:t>
      </w:r>
      <w:r>
        <w:rPr>
          <w:sz w:val="20"/>
        </w:rPr>
        <w:t>time spent at EC.</w:t>
      </w:r>
    </w:p>
    <w:p w14:paraId="78C1C92D" w14:textId="77777777" w:rsidR="00A46468" w:rsidRDefault="00747577">
      <w:pPr>
        <w:spacing w:before="158"/>
        <w:ind w:left="119" w:right="745"/>
        <w:rPr>
          <w:sz w:val="20"/>
        </w:rPr>
      </w:pPr>
      <w:bookmarkStart w:id="79" w:name="_bookmark60"/>
      <w:bookmarkEnd w:id="79"/>
      <w:r>
        <w:rPr>
          <w:position w:val="7"/>
          <w:sz w:val="13"/>
        </w:rPr>
        <w:t>42</w:t>
      </w:r>
      <w:r>
        <w:rPr>
          <w:spacing w:val="31"/>
          <w:position w:val="7"/>
          <w:sz w:val="13"/>
        </w:rPr>
        <w:t xml:space="preserve"> </w:t>
      </w:r>
      <w:r>
        <w:rPr>
          <w:sz w:val="20"/>
        </w:rPr>
        <w:t>The number of cases arising from this calculation is applied to the cost of turnover associated</w:t>
      </w:r>
      <w:r>
        <w:rPr>
          <w:spacing w:val="-3"/>
          <w:sz w:val="20"/>
        </w:rPr>
        <w:t xml:space="preserve"> </w:t>
      </w:r>
      <w:r>
        <w:rPr>
          <w:sz w:val="20"/>
        </w:rPr>
        <w:t>with</w:t>
      </w:r>
      <w:r>
        <w:rPr>
          <w:spacing w:val="-2"/>
          <w:sz w:val="20"/>
        </w:rPr>
        <w:t xml:space="preserve"> </w:t>
      </w:r>
      <w:r>
        <w:rPr>
          <w:sz w:val="20"/>
        </w:rPr>
        <w:t>the</w:t>
      </w:r>
      <w:r>
        <w:rPr>
          <w:spacing w:val="-4"/>
          <w:sz w:val="20"/>
        </w:rPr>
        <w:t xml:space="preserve"> </w:t>
      </w:r>
      <w:r>
        <w:rPr>
          <w:sz w:val="20"/>
        </w:rPr>
        <w:t>lost</w:t>
      </w:r>
      <w:r>
        <w:rPr>
          <w:spacing w:val="-2"/>
          <w:sz w:val="20"/>
        </w:rPr>
        <w:t xml:space="preserve"> </w:t>
      </w:r>
      <w:r>
        <w:rPr>
          <w:sz w:val="20"/>
        </w:rPr>
        <w:t>output</w:t>
      </w:r>
      <w:r>
        <w:rPr>
          <w:spacing w:val="-2"/>
          <w:sz w:val="20"/>
        </w:rPr>
        <w:t xml:space="preserve"> </w:t>
      </w:r>
      <w:r>
        <w:rPr>
          <w:sz w:val="20"/>
        </w:rPr>
        <w:t>whilst</w:t>
      </w:r>
      <w:r>
        <w:rPr>
          <w:spacing w:val="-3"/>
          <w:sz w:val="20"/>
        </w:rPr>
        <w:t xml:space="preserve"> </w:t>
      </w:r>
      <w:r>
        <w:rPr>
          <w:sz w:val="20"/>
        </w:rPr>
        <w:t>a</w:t>
      </w:r>
      <w:r>
        <w:rPr>
          <w:spacing w:val="-3"/>
          <w:sz w:val="20"/>
        </w:rPr>
        <w:t xml:space="preserve"> </w:t>
      </w:r>
      <w:r>
        <w:rPr>
          <w:sz w:val="20"/>
        </w:rPr>
        <w:t>new</w:t>
      </w:r>
      <w:r>
        <w:rPr>
          <w:spacing w:val="-3"/>
          <w:sz w:val="20"/>
        </w:rPr>
        <w:t xml:space="preserve"> </w:t>
      </w:r>
      <w:r>
        <w:rPr>
          <w:sz w:val="20"/>
        </w:rPr>
        <w:t>worker</w:t>
      </w:r>
      <w:r>
        <w:rPr>
          <w:spacing w:val="-4"/>
          <w:sz w:val="20"/>
        </w:rPr>
        <w:t xml:space="preserve"> </w:t>
      </w:r>
      <w:r>
        <w:rPr>
          <w:sz w:val="20"/>
        </w:rPr>
        <w:t>gets</w:t>
      </w:r>
      <w:r>
        <w:rPr>
          <w:spacing w:val="-4"/>
          <w:sz w:val="20"/>
        </w:rPr>
        <w:t xml:space="preserve"> </w:t>
      </w:r>
      <w:r>
        <w:rPr>
          <w:sz w:val="20"/>
        </w:rPr>
        <w:t>up</w:t>
      </w:r>
      <w:r>
        <w:rPr>
          <w:spacing w:val="-3"/>
          <w:sz w:val="20"/>
        </w:rPr>
        <w:t xml:space="preserve"> </w:t>
      </w:r>
      <w:r>
        <w:rPr>
          <w:sz w:val="20"/>
        </w:rPr>
        <w:t>to</w:t>
      </w:r>
      <w:r>
        <w:rPr>
          <w:spacing w:val="-2"/>
          <w:sz w:val="20"/>
        </w:rPr>
        <w:t xml:space="preserve"> </w:t>
      </w:r>
      <w:r>
        <w:rPr>
          <w:sz w:val="20"/>
        </w:rPr>
        <w:t>optimal productivity,</w:t>
      </w:r>
      <w:r>
        <w:rPr>
          <w:spacing w:val="-4"/>
          <w:sz w:val="20"/>
        </w:rPr>
        <w:t xml:space="preserve"> </w:t>
      </w:r>
      <w:r>
        <w:rPr>
          <w:sz w:val="20"/>
        </w:rPr>
        <w:t xml:space="preserve">but advertising costs are not included as they represent a payment to another economic </w:t>
      </w:r>
      <w:r>
        <w:rPr>
          <w:spacing w:val="-2"/>
          <w:sz w:val="20"/>
        </w:rPr>
        <w:t>agent.</w:t>
      </w:r>
    </w:p>
    <w:p w14:paraId="78C1C92E" w14:textId="77777777" w:rsidR="00A46468" w:rsidRDefault="00747577">
      <w:pPr>
        <w:spacing w:before="161"/>
        <w:ind w:left="119" w:right="745"/>
        <w:rPr>
          <w:sz w:val="20"/>
        </w:rPr>
      </w:pPr>
      <w:bookmarkStart w:id="80" w:name="_bookmark61"/>
      <w:bookmarkEnd w:id="80"/>
      <w:r>
        <w:rPr>
          <w:position w:val="7"/>
          <w:sz w:val="13"/>
        </w:rPr>
        <w:t>43</w:t>
      </w:r>
      <w:r>
        <w:rPr>
          <w:spacing w:val="20"/>
          <w:position w:val="7"/>
          <w:sz w:val="13"/>
        </w:rPr>
        <w:t xml:space="preserve"> </w:t>
      </w:r>
      <w:r>
        <w:rPr>
          <w:sz w:val="20"/>
        </w:rPr>
        <w:t>In</w:t>
      </w:r>
      <w:r>
        <w:rPr>
          <w:spacing w:val="-2"/>
          <w:sz w:val="20"/>
        </w:rPr>
        <w:t xml:space="preserve"> </w:t>
      </w:r>
      <w:r>
        <w:rPr>
          <w:sz w:val="20"/>
        </w:rPr>
        <w:t>previous</w:t>
      </w:r>
      <w:r>
        <w:rPr>
          <w:spacing w:val="-4"/>
          <w:sz w:val="20"/>
        </w:rPr>
        <w:t xml:space="preserve"> </w:t>
      </w:r>
      <w:r>
        <w:rPr>
          <w:sz w:val="20"/>
        </w:rPr>
        <w:t>versions</w:t>
      </w:r>
      <w:r>
        <w:rPr>
          <w:spacing w:val="-4"/>
          <w:sz w:val="20"/>
        </w:rPr>
        <w:t xml:space="preserve"> </w:t>
      </w:r>
      <w:r>
        <w:rPr>
          <w:sz w:val="20"/>
        </w:rPr>
        <w:t>of</w:t>
      </w:r>
      <w:r>
        <w:rPr>
          <w:spacing w:val="-1"/>
          <w:sz w:val="20"/>
        </w:rPr>
        <w:t xml:space="preserve"> </w:t>
      </w:r>
      <w:r>
        <w:rPr>
          <w:sz w:val="20"/>
        </w:rPr>
        <w:t>this</w:t>
      </w:r>
      <w:r>
        <w:rPr>
          <w:spacing w:val="-4"/>
          <w:sz w:val="20"/>
        </w:rPr>
        <w:t xml:space="preserve"> </w:t>
      </w:r>
      <w:r>
        <w:rPr>
          <w:sz w:val="20"/>
        </w:rPr>
        <w:t>analysis</w:t>
      </w:r>
      <w:r>
        <w:rPr>
          <w:spacing w:val="-4"/>
          <w:sz w:val="20"/>
        </w:rPr>
        <w:t xml:space="preserve"> </w:t>
      </w:r>
      <w:r>
        <w:rPr>
          <w:sz w:val="20"/>
        </w:rPr>
        <w:t>[including</w:t>
      </w:r>
      <w:r>
        <w:rPr>
          <w:spacing w:val="-5"/>
          <w:sz w:val="20"/>
        </w:rPr>
        <w:t xml:space="preserve"> </w:t>
      </w:r>
      <w:r>
        <w:rPr>
          <w:sz w:val="20"/>
        </w:rPr>
        <w:t>U&amp;G],</w:t>
      </w:r>
      <w:r>
        <w:rPr>
          <w:spacing w:val="-1"/>
          <w:sz w:val="20"/>
        </w:rPr>
        <w:t xml:space="preserve"> </w:t>
      </w:r>
      <w:r>
        <w:rPr>
          <w:sz w:val="20"/>
        </w:rPr>
        <w:t>‘non-ETs’</w:t>
      </w:r>
      <w:r>
        <w:rPr>
          <w:spacing w:val="-4"/>
          <w:sz w:val="20"/>
        </w:rPr>
        <w:t xml:space="preserve"> </w:t>
      </w:r>
      <w:r>
        <w:rPr>
          <w:sz w:val="20"/>
        </w:rPr>
        <w:t>[the</w:t>
      </w:r>
      <w:r>
        <w:rPr>
          <w:spacing w:val="-4"/>
          <w:sz w:val="20"/>
        </w:rPr>
        <w:t xml:space="preserve"> </w:t>
      </w:r>
      <w:r>
        <w:rPr>
          <w:sz w:val="20"/>
        </w:rPr>
        <w:t>majority</w:t>
      </w:r>
      <w:r>
        <w:rPr>
          <w:spacing w:val="-4"/>
          <w:sz w:val="20"/>
        </w:rPr>
        <w:t xml:space="preserve"> </w:t>
      </w:r>
      <w:r>
        <w:rPr>
          <w:sz w:val="20"/>
        </w:rPr>
        <w:t>of</w:t>
      </w:r>
      <w:r>
        <w:rPr>
          <w:spacing w:val="-1"/>
          <w:sz w:val="20"/>
        </w:rPr>
        <w:t xml:space="preserve"> </w:t>
      </w:r>
      <w:r>
        <w:rPr>
          <w:sz w:val="20"/>
        </w:rPr>
        <w:t>which were equal pay cases] were included separately and they made some contribution to benefit</w:t>
      </w:r>
      <w:r>
        <w:rPr>
          <w:spacing w:val="-1"/>
          <w:sz w:val="20"/>
        </w:rPr>
        <w:t xml:space="preserve"> </w:t>
      </w:r>
      <w:r>
        <w:rPr>
          <w:sz w:val="20"/>
        </w:rPr>
        <w:t>[between</w:t>
      </w:r>
      <w:r>
        <w:rPr>
          <w:spacing w:val="-1"/>
          <w:sz w:val="20"/>
        </w:rPr>
        <w:t xml:space="preserve"> </w:t>
      </w:r>
      <w:r>
        <w:rPr>
          <w:sz w:val="20"/>
        </w:rPr>
        <w:t>10%</w:t>
      </w:r>
      <w:r>
        <w:rPr>
          <w:spacing w:val="-3"/>
          <w:sz w:val="20"/>
        </w:rPr>
        <w:t xml:space="preserve"> </w:t>
      </w:r>
      <w:r>
        <w:rPr>
          <w:sz w:val="20"/>
        </w:rPr>
        <w:t>and</w:t>
      </w:r>
      <w:r>
        <w:rPr>
          <w:spacing w:val="-2"/>
          <w:sz w:val="20"/>
        </w:rPr>
        <w:t xml:space="preserve"> </w:t>
      </w:r>
      <w:r>
        <w:rPr>
          <w:sz w:val="20"/>
        </w:rPr>
        <w:t>15%]. However,</w:t>
      </w:r>
      <w:r>
        <w:rPr>
          <w:spacing w:val="-3"/>
          <w:sz w:val="20"/>
        </w:rPr>
        <w:t xml:space="preserve"> </w:t>
      </w:r>
      <w:r>
        <w:rPr>
          <w:sz w:val="20"/>
        </w:rPr>
        <w:t>these</w:t>
      </w:r>
      <w:r>
        <w:rPr>
          <w:spacing w:val="-3"/>
          <w:sz w:val="20"/>
        </w:rPr>
        <w:t xml:space="preserve"> </w:t>
      </w:r>
      <w:r>
        <w:rPr>
          <w:sz w:val="20"/>
        </w:rPr>
        <w:t>are</w:t>
      </w:r>
      <w:r>
        <w:rPr>
          <w:spacing w:val="-3"/>
          <w:sz w:val="20"/>
        </w:rPr>
        <w:t xml:space="preserve"> </w:t>
      </w:r>
      <w:r>
        <w:rPr>
          <w:sz w:val="20"/>
        </w:rPr>
        <w:t>no</w:t>
      </w:r>
      <w:r>
        <w:rPr>
          <w:spacing w:val="-1"/>
          <w:sz w:val="20"/>
        </w:rPr>
        <w:t xml:space="preserve"> </w:t>
      </w:r>
      <w:r>
        <w:rPr>
          <w:sz w:val="20"/>
        </w:rPr>
        <w:t>longer</w:t>
      </w:r>
      <w:r>
        <w:rPr>
          <w:spacing w:val="-3"/>
          <w:sz w:val="20"/>
        </w:rPr>
        <w:t xml:space="preserve"> </w:t>
      </w:r>
      <w:r>
        <w:rPr>
          <w:sz w:val="20"/>
        </w:rPr>
        <w:t>included</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analysis and it is assumed that many of the employer-initiated ECs would previously have fallen under the ‘non-ET’ category.</w:t>
      </w:r>
    </w:p>
    <w:p w14:paraId="78C1C92F" w14:textId="77777777" w:rsidR="00A46468" w:rsidRDefault="00A46468">
      <w:pPr>
        <w:rPr>
          <w:sz w:val="20"/>
        </w:rPr>
        <w:sectPr w:rsidR="00A46468">
          <w:pgSz w:w="11900" w:h="16850"/>
          <w:pgMar w:top="1640" w:right="700" w:bottom="920" w:left="1320" w:header="0" w:footer="725" w:gutter="0"/>
          <w:cols w:space="720"/>
        </w:sectPr>
      </w:pPr>
    </w:p>
    <w:p w14:paraId="78C1C930" w14:textId="77777777" w:rsidR="00A46468" w:rsidRDefault="00747577">
      <w:pPr>
        <w:spacing w:before="75" w:line="242" w:lineRule="exact"/>
        <w:ind w:left="120"/>
        <w:rPr>
          <w:sz w:val="20"/>
        </w:rPr>
      </w:pPr>
      <w:bookmarkStart w:id="81" w:name="_bookmark62"/>
      <w:bookmarkEnd w:id="81"/>
      <w:r>
        <w:rPr>
          <w:position w:val="7"/>
          <w:sz w:val="13"/>
        </w:rPr>
        <w:lastRenderedPageBreak/>
        <w:t>44</w:t>
      </w:r>
      <w:r>
        <w:rPr>
          <w:spacing w:val="16"/>
          <w:position w:val="7"/>
          <w:sz w:val="13"/>
        </w:rPr>
        <w:t xml:space="preserve"> </w:t>
      </w:r>
      <w:r>
        <w:rPr>
          <w:sz w:val="20"/>
        </w:rPr>
        <w:t>The</w:t>
      </w:r>
      <w:r>
        <w:rPr>
          <w:spacing w:val="-5"/>
          <w:sz w:val="20"/>
        </w:rPr>
        <w:t xml:space="preserve"> </w:t>
      </w:r>
      <w:r>
        <w:rPr>
          <w:sz w:val="20"/>
        </w:rPr>
        <w:t>extreme</w:t>
      </w:r>
      <w:r>
        <w:rPr>
          <w:spacing w:val="-7"/>
          <w:sz w:val="20"/>
        </w:rPr>
        <w:t xml:space="preserve"> </w:t>
      </w:r>
      <w:r>
        <w:rPr>
          <w:sz w:val="20"/>
        </w:rPr>
        <w:t>lower</w:t>
      </w:r>
      <w:r>
        <w:rPr>
          <w:spacing w:val="-5"/>
          <w:sz w:val="20"/>
        </w:rPr>
        <w:t xml:space="preserve"> </w:t>
      </w:r>
      <w:r>
        <w:rPr>
          <w:sz w:val="20"/>
        </w:rPr>
        <w:t>bound</w:t>
      </w:r>
      <w:r>
        <w:rPr>
          <w:spacing w:val="-6"/>
          <w:sz w:val="20"/>
        </w:rPr>
        <w:t xml:space="preserve"> </w:t>
      </w:r>
      <w:r>
        <w:rPr>
          <w:sz w:val="20"/>
        </w:rPr>
        <w:t>estimate</w:t>
      </w:r>
      <w:r>
        <w:rPr>
          <w:spacing w:val="-7"/>
          <w:sz w:val="20"/>
        </w:rPr>
        <w:t xml:space="preserve"> </w:t>
      </w:r>
      <w:r>
        <w:rPr>
          <w:sz w:val="20"/>
        </w:rPr>
        <w:t>is</w:t>
      </w:r>
      <w:r>
        <w:rPr>
          <w:spacing w:val="-7"/>
          <w:sz w:val="20"/>
        </w:rPr>
        <w:t xml:space="preserve"> </w:t>
      </w:r>
      <w:r>
        <w:rPr>
          <w:sz w:val="20"/>
        </w:rPr>
        <w:t>£95m</w:t>
      </w:r>
      <w:r>
        <w:rPr>
          <w:spacing w:val="-6"/>
          <w:sz w:val="20"/>
        </w:rPr>
        <w:t xml:space="preserve"> </w:t>
      </w:r>
      <w:r>
        <w:rPr>
          <w:sz w:val="20"/>
        </w:rPr>
        <w:t>of</w:t>
      </w:r>
      <w:r>
        <w:rPr>
          <w:spacing w:val="-3"/>
          <w:sz w:val="20"/>
        </w:rPr>
        <w:t xml:space="preserve"> </w:t>
      </w:r>
      <w:r>
        <w:rPr>
          <w:sz w:val="20"/>
        </w:rPr>
        <w:t>benefit</w:t>
      </w:r>
      <w:r>
        <w:rPr>
          <w:spacing w:val="-5"/>
          <w:sz w:val="20"/>
        </w:rPr>
        <w:t xml:space="preserve"> </w:t>
      </w:r>
      <w:r>
        <w:rPr>
          <w:sz w:val="20"/>
        </w:rPr>
        <w:t>in</w:t>
      </w:r>
      <w:r>
        <w:rPr>
          <w:spacing w:val="-5"/>
          <w:sz w:val="20"/>
        </w:rPr>
        <w:t xml:space="preserve"> </w:t>
      </w:r>
      <w:r>
        <w:rPr>
          <w:sz w:val="20"/>
        </w:rPr>
        <w:t>2018/2019</w:t>
      </w:r>
      <w:r>
        <w:rPr>
          <w:spacing w:val="-6"/>
          <w:sz w:val="20"/>
        </w:rPr>
        <w:t xml:space="preserve"> </w:t>
      </w:r>
      <w:r>
        <w:rPr>
          <w:sz w:val="20"/>
        </w:rPr>
        <w:t>and</w:t>
      </w:r>
      <w:r>
        <w:rPr>
          <w:spacing w:val="-7"/>
          <w:sz w:val="20"/>
        </w:rPr>
        <w:t xml:space="preserve"> </w:t>
      </w:r>
      <w:r>
        <w:rPr>
          <w:sz w:val="20"/>
        </w:rPr>
        <w:t>therefore</w:t>
      </w:r>
      <w:r>
        <w:rPr>
          <w:spacing w:val="-7"/>
          <w:sz w:val="20"/>
        </w:rPr>
        <w:t xml:space="preserve"> </w:t>
      </w:r>
      <w:r>
        <w:rPr>
          <w:spacing w:val="-10"/>
          <w:sz w:val="20"/>
        </w:rPr>
        <w:t>a</w:t>
      </w:r>
    </w:p>
    <w:p w14:paraId="78C1C931" w14:textId="77777777" w:rsidR="00A46468" w:rsidRDefault="00747577">
      <w:pPr>
        <w:spacing w:line="242" w:lineRule="exact"/>
        <w:ind w:left="119"/>
        <w:rPr>
          <w:sz w:val="20"/>
        </w:rPr>
      </w:pPr>
      <w:r>
        <w:rPr>
          <w:sz w:val="20"/>
        </w:rPr>
        <w:t>3.7</w:t>
      </w:r>
      <w:r>
        <w:rPr>
          <w:spacing w:val="-6"/>
          <w:sz w:val="20"/>
        </w:rPr>
        <w:t xml:space="preserve"> </w:t>
      </w:r>
      <w:r>
        <w:rPr>
          <w:spacing w:val="-5"/>
          <w:sz w:val="20"/>
        </w:rPr>
        <w:t>BCR</w:t>
      </w:r>
    </w:p>
    <w:p w14:paraId="78C1C932" w14:textId="77777777" w:rsidR="00A46468" w:rsidRDefault="00747577">
      <w:pPr>
        <w:spacing w:before="163"/>
        <w:ind w:left="119" w:right="813"/>
        <w:rPr>
          <w:sz w:val="20"/>
        </w:rPr>
      </w:pPr>
      <w:bookmarkStart w:id="82" w:name="_bookmark63"/>
      <w:bookmarkEnd w:id="82"/>
      <w:r>
        <w:rPr>
          <w:position w:val="7"/>
          <w:sz w:val="13"/>
        </w:rPr>
        <w:t>45</w:t>
      </w:r>
      <w:r>
        <w:rPr>
          <w:spacing w:val="33"/>
          <w:position w:val="7"/>
          <w:sz w:val="13"/>
        </w:rPr>
        <w:t xml:space="preserve"> </w:t>
      </w:r>
      <w:r>
        <w:rPr>
          <w:sz w:val="20"/>
        </w:rPr>
        <w:t>Cameron, D., Clemence M. and Gariban, S. (2017), “Evaluation of Acas Advisory Projects:</w:t>
      </w:r>
      <w:r>
        <w:rPr>
          <w:spacing w:val="-2"/>
          <w:sz w:val="20"/>
        </w:rPr>
        <w:t xml:space="preserve"> </w:t>
      </w:r>
      <w:r>
        <w:rPr>
          <w:sz w:val="20"/>
        </w:rPr>
        <w:t>Joint</w:t>
      </w:r>
      <w:r>
        <w:rPr>
          <w:spacing w:val="-4"/>
          <w:sz w:val="20"/>
        </w:rPr>
        <w:t xml:space="preserve"> </w:t>
      </w:r>
      <w:r>
        <w:rPr>
          <w:sz w:val="20"/>
        </w:rPr>
        <w:t>Problem-Solving</w:t>
      </w:r>
      <w:r>
        <w:rPr>
          <w:spacing w:val="-5"/>
          <w:sz w:val="20"/>
        </w:rPr>
        <w:t xml:space="preserve"> </w:t>
      </w:r>
      <w:r>
        <w:rPr>
          <w:sz w:val="20"/>
        </w:rPr>
        <w:t>Activities</w:t>
      </w:r>
      <w:r>
        <w:rPr>
          <w:spacing w:val="-6"/>
          <w:sz w:val="20"/>
        </w:rPr>
        <w:t xml:space="preserve"> </w:t>
      </w:r>
      <w:r>
        <w:rPr>
          <w:sz w:val="20"/>
        </w:rPr>
        <w:t>and</w:t>
      </w:r>
      <w:r>
        <w:rPr>
          <w:spacing w:val="-5"/>
          <w:sz w:val="20"/>
        </w:rPr>
        <w:t xml:space="preserve"> </w:t>
      </w:r>
      <w:r>
        <w:rPr>
          <w:sz w:val="20"/>
        </w:rPr>
        <w:t>Workplace</w:t>
      </w:r>
      <w:r>
        <w:rPr>
          <w:spacing w:val="-4"/>
          <w:sz w:val="20"/>
        </w:rPr>
        <w:t xml:space="preserve"> </w:t>
      </w:r>
      <w:r>
        <w:rPr>
          <w:sz w:val="20"/>
        </w:rPr>
        <w:t>Projects”,</w:t>
      </w:r>
      <w:r>
        <w:rPr>
          <w:spacing w:val="-6"/>
          <w:sz w:val="20"/>
        </w:rPr>
        <w:t xml:space="preserve"> </w:t>
      </w:r>
      <w:r>
        <w:rPr>
          <w:sz w:val="20"/>
        </w:rPr>
        <w:t>Acas</w:t>
      </w:r>
      <w:r>
        <w:rPr>
          <w:spacing w:val="-3"/>
          <w:sz w:val="20"/>
        </w:rPr>
        <w:t xml:space="preserve"> </w:t>
      </w:r>
      <w:r>
        <w:rPr>
          <w:sz w:val="20"/>
        </w:rPr>
        <w:t>Research</w:t>
      </w:r>
      <w:r>
        <w:rPr>
          <w:spacing w:val="-4"/>
          <w:sz w:val="20"/>
        </w:rPr>
        <w:t xml:space="preserve"> </w:t>
      </w:r>
      <w:r>
        <w:rPr>
          <w:sz w:val="20"/>
        </w:rPr>
        <w:t xml:space="preserve">Paper </w:t>
      </w:r>
      <w:r>
        <w:rPr>
          <w:spacing w:val="-2"/>
          <w:sz w:val="20"/>
        </w:rPr>
        <w:t>01/17</w:t>
      </w:r>
    </w:p>
    <w:p w14:paraId="78C1C933" w14:textId="77777777" w:rsidR="00A46468" w:rsidRDefault="00747577">
      <w:pPr>
        <w:spacing w:before="163" w:line="237" w:lineRule="auto"/>
        <w:ind w:left="119" w:right="745"/>
        <w:rPr>
          <w:sz w:val="20"/>
        </w:rPr>
      </w:pPr>
      <w:bookmarkStart w:id="83" w:name="_bookmark64"/>
      <w:bookmarkEnd w:id="83"/>
      <w:r>
        <w:rPr>
          <w:position w:val="7"/>
          <w:sz w:val="13"/>
        </w:rPr>
        <w:t>46</w:t>
      </w:r>
      <w:r>
        <w:rPr>
          <w:spacing w:val="20"/>
          <w:position w:val="7"/>
          <w:sz w:val="13"/>
        </w:rPr>
        <w:t xml:space="preserve"> </w:t>
      </w:r>
      <w:r>
        <w:rPr>
          <w:sz w:val="20"/>
        </w:rPr>
        <w:t>Extreme</w:t>
      </w:r>
      <w:r>
        <w:rPr>
          <w:spacing w:val="-4"/>
          <w:sz w:val="20"/>
        </w:rPr>
        <w:t xml:space="preserve"> </w:t>
      </w:r>
      <w:r>
        <w:rPr>
          <w:sz w:val="20"/>
        </w:rPr>
        <w:t>lower</w:t>
      </w:r>
      <w:r>
        <w:rPr>
          <w:spacing w:val="-2"/>
          <w:sz w:val="20"/>
        </w:rPr>
        <w:t xml:space="preserve"> </w:t>
      </w:r>
      <w:r>
        <w:rPr>
          <w:sz w:val="20"/>
        </w:rPr>
        <w:t>bound</w:t>
      </w:r>
      <w:r>
        <w:rPr>
          <w:spacing w:val="-3"/>
          <w:sz w:val="20"/>
        </w:rPr>
        <w:t xml:space="preserve"> </w:t>
      </w:r>
      <w:r>
        <w:rPr>
          <w:sz w:val="20"/>
        </w:rPr>
        <w:t>estimate</w:t>
      </w:r>
      <w:r>
        <w:rPr>
          <w:spacing w:val="-4"/>
          <w:sz w:val="20"/>
        </w:rPr>
        <w:t xml:space="preserve"> </w:t>
      </w:r>
      <w:r>
        <w:rPr>
          <w:sz w:val="20"/>
        </w:rPr>
        <w:t>of</w:t>
      </w:r>
      <w:r>
        <w:rPr>
          <w:spacing w:val="-4"/>
          <w:sz w:val="20"/>
        </w:rPr>
        <w:t xml:space="preserve"> </w:t>
      </w:r>
      <w:r>
        <w:rPr>
          <w:sz w:val="20"/>
        </w:rPr>
        <w:t>£3.7m</w:t>
      </w:r>
      <w:r>
        <w:rPr>
          <w:spacing w:val="-3"/>
          <w:sz w:val="20"/>
        </w:rPr>
        <w:t xml:space="preserve"> </w:t>
      </w:r>
      <w:r>
        <w:rPr>
          <w:sz w:val="20"/>
        </w:rPr>
        <w:t>of</w:t>
      </w:r>
      <w:r>
        <w:rPr>
          <w:spacing w:val="-4"/>
          <w:sz w:val="20"/>
        </w:rPr>
        <w:t xml:space="preserve"> </w:t>
      </w:r>
      <w:r>
        <w:rPr>
          <w:sz w:val="20"/>
        </w:rPr>
        <w:t>benefit</w:t>
      </w:r>
      <w:r>
        <w:rPr>
          <w:spacing w:val="-2"/>
          <w:sz w:val="20"/>
        </w:rPr>
        <w:t xml:space="preserve"> </w:t>
      </w:r>
      <w:r>
        <w:rPr>
          <w:sz w:val="20"/>
        </w:rPr>
        <w:t>in</w:t>
      </w:r>
      <w:r>
        <w:rPr>
          <w:spacing w:val="-2"/>
          <w:sz w:val="20"/>
        </w:rPr>
        <w:t xml:space="preserve"> </w:t>
      </w:r>
      <w:r>
        <w:rPr>
          <w:sz w:val="20"/>
        </w:rPr>
        <w:t>2018/2019</w:t>
      </w:r>
      <w:r>
        <w:rPr>
          <w:spacing w:val="-5"/>
          <w:sz w:val="20"/>
        </w:rPr>
        <w:t xml:space="preserve"> </w:t>
      </w:r>
      <w:r>
        <w:rPr>
          <w:sz w:val="20"/>
        </w:rPr>
        <w:t>is</w:t>
      </w:r>
      <w:r>
        <w:rPr>
          <w:spacing w:val="-4"/>
          <w:sz w:val="20"/>
        </w:rPr>
        <w:t xml:space="preserve"> </w:t>
      </w:r>
      <w:r>
        <w:rPr>
          <w:sz w:val="20"/>
        </w:rPr>
        <w:t>associated</w:t>
      </w:r>
      <w:r>
        <w:rPr>
          <w:spacing w:val="-3"/>
          <w:sz w:val="20"/>
        </w:rPr>
        <w:t xml:space="preserve"> </w:t>
      </w:r>
      <w:r>
        <w:rPr>
          <w:sz w:val="20"/>
        </w:rPr>
        <w:t>with</w:t>
      </w:r>
      <w:r>
        <w:rPr>
          <w:spacing w:val="-2"/>
          <w:sz w:val="20"/>
        </w:rPr>
        <w:t xml:space="preserve"> </w:t>
      </w:r>
      <w:r>
        <w:rPr>
          <w:sz w:val="20"/>
        </w:rPr>
        <w:t>a BCR of 14.8</w:t>
      </w:r>
    </w:p>
    <w:p w14:paraId="78C1C934" w14:textId="77777777" w:rsidR="00A46468" w:rsidRDefault="00747577">
      <w:pPr>
        <w:spacing w:before="160"/>
        <w:ind w:left="120"/>
        <w:rPr>
          <w:i/>
          <w:sz w:val="20"/>
        </w:rPr>
      </w:pPr>
      <w:bookmarkStart w:id="84" w:name="_bookmark65"/>
      <w:bookmarkEnd w:id="84"/>
      <w:r>
        <w:rPr>
          <w:position w:val="7"/>
          <w:sz w:val="13"/>
        </w:rPr>
        <w:t>47</w:t>
      </w:r>
      <w:r>
        <w:rPr>
          <w:spacing w:val="17"/>
          <w:position w:val="7"/>
          <w:sz w:val="13"/>
        </w:rPr>
        <w:t xml:space="preserve"> </w:t>
      </w:r>
      <w:r>
        <w:rPr>
          <w:sz w:val="20"/>
        </w:rPr>
        <w:t>Drawing</w:t>
      </w:r>
      <w:r>
        <w:rPr>
          <w:spacing w:val="-7"/>
          <w:sz w:val="20"/>
        </w:rPr>
        <w:t xml:space="preserve"> </w:t>
      </w:r>
      <w:r>
        <w:rPr>
          <w:sz w:val="20"/>
        </w:rPr>
        <w:t>on</w:t>
      </w:r>
      <w:r>
        <w:rPr>
          <w:spacing w:val="-5"/>
          <w:sz w:val="20"/>
        </w:rPr>
        <w:t xml:space="preserve"> </w:t>
      </w:r>
      <w:r>
        <w:rPr>
          <w:sz w:val="20"/>
        </w:rPr>
        <w:t>CIPD</w:t>
      </w:r>
      <w:r>
        <w:rPr>
          <w:spacing w:val="-6"/>
          <w:sz w:val="20"/>
        </w:rPr>
        <w:t xml:space="preserve"> </w:t>
      </w:r>
      <w:r>
        <w:rPr>
          <w:sz w:val="20"/>
        </w:rPr>
        <w:t>(2018)</w:t>
      </w:r>
      <w:r>
        <w:rPr>
          <w:spacing w:val="-5"/>
          <w:sz w:val="20"/>
        </w:rPr>
        <w:t xml:space="preserve"> </w:t>
      </w:r>
      <w:r>
        <w:rPr>
          <w:i/>
          <w:sz w:val="20"/>
        </w:rPr>
        <w:t>Health</w:t>
      </w:r>
      <w:r>
        <w:rPr>
          <w:i/>
          <w:spacing w:val="-5"/>
          <w:sz w:val="20"/>
        </w:rPr>
        <w:t xml:space="preserve"> </w:t>
      </w:r>
      <w:r>
        <w:rPr>
          <w:i/>
          <w:sz w:val="20"/>
        </w:rPr>
        <w:t>and</w:t>
      </w:r>
      <w:r>
        <w:rPr>
          <w:i/>
          <w:spacing w:val="-3"/>
          <w:sz w:val="20"/>
        </w:rPr>
        <w:t xml:space="preserve"> </w:t>
      </w:r>
      <w:r>
        <w:rPr>
          <w:i/>
          <w:sz w:val="20"/>
        </w:rPr>
        <w:t>Wellbeing</w:t>
      </w:r>
      <w:r>
        <w:rPr>
          <w:i/>
          <w:spacing w:val="-6"/>
          <w:sz w:val="20"/>
        </w:rPr>
        <w:t xml:space="preserve"> </w:t>
      </w:r>
      <w:r>
        <w:rPr>
          <w:i/>
          <w:sz w:val="20"/>
        </w:rPr>
        <w:t>at</w:t>
      </w:r>
      <w:r>
        <w:rPr>
          <w:i/>
          <w:spacing w:val="-5"/>
          <w:sz w:val="20"/>
        </w:rPr>
        <w:t xml:space="preserve"> </w:t>
      </w:r>
      <w:r>
        <w:rPr>
          <w:i/>
          <w:spacing w:val="-4"/>
          <w:sz w:val="20"/>
        </w:rPr>
        <w:t>Work</w:t>
      </w:r>
    </w:p>
    <w:p w14:paraId="78C1C935" w14:textId="77777777" w:rsidR="00A46468" w:rsidRDefault="00747577">
      <w:pPr>
        <w:spacing w:before="165" w:line="237" w:lineRule="auto"/>
        <w:ind w:left="119" w:right="745"/>
        <w:rPr>
          <w:sz w:val="20"/>
        </w:rPr>
      </w:pPr>
      <w:bookmarkStart w:id="85" w:name="_bookmark66"/>
      <w:bookmarkEnd w:id="85"/>
      <w:r>
        <w:rPr>
          <w:position w:val="7"/>
          <w:sz w:val="13"/>
        </w:rPr>
        <w:t>48</w:t>
      </w:r>
      <w:r>
        <w:rPr>
          <w:spacing w:val="20"/>
          <w:position w:val="7"/>
          <w:sz w:val="13"/>
        </w:rPr>
        <w:t xml:space="preserve"> </w:t>
      </w:r>
      <w:r>
        <w:rPr>
          <w:sz w:val="20"/>
        </w:rPr>
        <w:t>Extreme</w:t>
      </w:r>
      <w:r>
        <w:rPr>
          <w:spacing w:val="-4"/>
          <w:sz w:val="20"/>
        </w:rPr>
        <w:t xml:space="preserve"> </w:t>
      </w:r>
      <w:r>
        <w:rPr>
          <w:sz w:val="20"/>
        </w:rPr>
        <w:t>lower</w:t>
      </w:r>
      <w:r>
        <w:rPr>
          <w:spacing w:val="-2"/>
          <w:sz w:val="20"/>
        </w:rPr>
        <w:t xml:space="preserve"> </w:t>
      </w:r>
      <w:r>
        <w:rPr>
          <w:sz w:val="20"/>
        </w:rPr>
        <w:t>bound</w:t>
      </w:r>
      <w:r>
        <w:rPr>
          <w:spacing w:val="-3"/>
          <w:sz w:val="20"/>
        </w:rPr>
        <w:t xml:space="preserve"> </w:t>
      </w:r>
      <w:r>
        <w:rPr>
          <w:sz w:val="20"/>
        </w:rPr>
        <w:t>estimate</w:t>
      </w:r>
      <w:r>
        <w:rPr>
          <w:spacing w:val="-4"/>
          <w:sz w:val="20"/>
        </w:rPr>
        <w:t xml:space="preserve"> </w:t>
      </w:r>
      <w:r>
        <w:rPr>
          <w:sz w:val="20"/>
        </w:rPr>
        <w:t>of</w:t>
      </w:r>
      <w:r>
        <w:rPr>
          <w:spacing w:val="-4"/>
          <w:sz w:val="20"/>
        </w:rPr>
        <w:t xml:space="preserve"> </w:t>
      </w:r>
      <w:r>
        <w:rPr>
          <w:sz w:val="20"/>
        </w:rPr>
        <w:t>£14.5m</w:t>
      </w:r>
      <w:r>
        <w:rPr>
          <w:spacing w:val="-3"/>
          <w:sz w:val="20"/>
        </w:rPr>
        <w:t xml:space="preserve"> </w:t>
      </w:r>
      <w:r>
        <w:rPr>
          <w:sz w:val="20"/>
        </w:rPr>
        <w:t>of</w:t>
      </w:r>
      <w:r>
        <w:rPr>
          <w:spacing w:val="-4"/>
          <w:sz w:val="20"/>
        </w:rPr>
        <w:t xml:space="preserve"> </w:t>
      </w:r>
      <w:r>
        <w:rPr>
          <w:sz w:val="20"/>
        </w:rPr>
        <w:t>benefit</w:t>
      </w:r>
      <w:r>
        <w:rPr>
          <w:spacing w:val="-2"/>
          <w:sz w:val="20"/>
        </w:rPr>
        <w:t xml:space="preserve"> </w:t>
      </w:r>
      <w:r>
        <w:rPr>
          <w:sz w:val="20"/>
        </w:rPr>
        <w:t>in</w:t>
      </w:r>
      <w:r>
        <w:rPr>
          <w:spacing w:val="-2"/>
          <w:sz w:val="20"/>
        </w:rPr>
        <w:t xml:space="preserve"> </w:t>
      </w:r>
      <w:r>
        <w:rPr>
          <w:sz w:val="20"/>
        </w:rPr>
        <w:t>2018/2019</w:t>
      </w:r>
      <w:r>
        <w:rPr>
          <w:spacing w:val="-3"/>
          <w:sz w:val="20"/>
        </w:rPr>
        <w:t xml:space="preserve"> </w:t>
      </w:r>
      <w:r>
        <w:rPr>
          <w:sz w:val="20"/>
        </w:rPr>
        <w:t>results</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BCR</w:t>
      </w:r>
      <w:r>
        <w:rPr>
          <w:spacing w:val="-2"/>
          <w:sz w:val="20"/>
        </w:rPr>
        <w:t xml:space="preserve"> </w:t>
      </w:r>
      <w:r>
        <w:rPr>
          <w:sz w:val="20"/>
        </w:rPr>
        <w:t xml:space="preserve">of </w:t>
      </w:r>
      <w:r>
        <w:rPr>
          <w:spacing w:val="-4"/>
          <w:sz w:val="20"/>
        </w:rPr>
        <w:t>9.1.</w:t>
      </w:r>
    </w:p>
    <w:p w14:paraId="78C1C936" w14:textId="77777777" w:rsidR="00A46468" w:rsidRDefault="00747577">
      <w:pPr>
        <w:spacing w:before="160"/>
        <w:ind w:left="120"/>
        <w:rPr>
          <w:sz w:val="20"/>
        </w:rPr>
      </w:pPr>
      <w:bookmarkStart w:id="86" w:name="_bookmark67"/>
      <w:bookmarkEnd w:id="86"/>
      <w:r>
        <w:rPr>
          <w:position w:val="7"/>
          <w:sz w:val="13"/>
        </w:rPr>
        <w:t>49</w:t>
      </w:r>
      <w:r>
        <w:rPr>
          <w:spacing w:val="14"/>
          <w:position w:val="7"/>
          <w:sz w:val="13"/>
        </w:rPr>
        <w:t xml:space="preserve"> </w:t>
      </w:r>
      <w:r>
        <w:rPr>
          <w:sz w:val="20"/>
        </w:rPr>
        <w:t>BMG</w:t>
      </w:r>
      <w:r>
        <w:rPr>
          <w:spacing w:val="-8"/>
          <w:sz w:val="20"/>
        </w:rPr>
        <w:t xml:space="preserve"> </w:t>
      </w:r>
      <w:r>
        <w:rPr>
          <w:sz w:val="20"/>
        </w:rPr>
        <w:t>Research</w:t>
      </w:r>
      <w:r>
        <w:rPr>
          <w:spacing w:val="-8"/>
          <w:sz w:val="20"/>
        </w:rPr>
        <w:t xml:space="preserve"> </w:t>
      </w:r>
      <w:r>
        <w:rPr>
          <w:sz w:val="20"/>
        </w:rPr>
        <w:t>(2020),</w:t>
      </w:r>
      <w:r>
        <w:rPr>
          <w:spacing w:val="-5"/>
          <w:sz w:val="20"/>
        </w:rPr>
        <w:t xml:space="preserve"> </w:t>
      </w:r>
      <w:r>
        <w:rPr>
          <w:i/>
          <w:sz w:val="20"/>
        </w:rPr>
        <w:t>Acas</w:t>
      </w:r>
      <w:r>
        <w:rPr>
          <w:i/>
          <w:spacing w:val="-7"/>
          <w:sz w:val="20"/>
        </w:rPr>
        <w:t xml:space="preserve"> </w:t>
      </w:r>
      <w:r>
        <w:rPr>
          <w:i/>
          <w:sz w:val="20"/>
        </w:rPr>
        <w:t>Workplace</w:t>
      </w:r>
      <w:r>
        <w:rPr>
          <w:i/>
          <w:spacing w:val="-9"/>
          <w:sz w:val="20"/>
        </w:rPr>
        <w:t xml:space="preserve"> </w:t>
      </w:r>
      <w:r>
        <w:rPr>
          <w:i/>
          <w:sz w:val="20"/>
        </w:rPr>
        <w:t>Training</w:t>
      </w:r>
      <w:r>
        <w:rPr>
          <w:i/>
          <w:spacing w:val="-8"/>
          <w:sz w:val="20"/>
        </w:rPr>
        <w:t xml:space="preserve"> </w:t>
      </w:r>
      <w:r>
        <w:rPr>
          <w:i/>
          <w:sz w:val="20"/>
        </w:rPr>
        <w:t>Evaluation</w:t>
      </w:r>
      <w:r>
        <w:rPr>
          <w:i/>
          <w:spacing w:val="-8"/>
          <w:sz w:val="20"/>
        </w:rPr>
        <w:t xml:space="preserve"> </w:t>
      </w:r>
      <w:r>
        <w:rPr>
          <w:i/>
          <w:sz w:val="20"/>
        </w:rPr>
        <w:t>2020</w:t>
      </w:r>
      <w:r>
        <w:rPr>
          <w:sz w:val="20"/>
        </w:rPr>
        <w:t>,</w:t>
      </w:r>
      <w:r>
        <w:rPr>
          <w:spacing w:val="-7"/>
          <w:sz w:val="20"/>
        </w:rPr>
        <w:t xml:space="preserve"> </w:t>
      </w:r>
      <w:r>
        <w:rPr>
          <w:sz w:val="20"/>
        </w:rPr>
        <w:t>Acas</w:t>
      </w:r>
      <w:r>
        <w:rPr>
          <w:spacing w:val="-7"/>
          <w:sz w:val="20"/>
        </w:rPr>
        <w:t xml:space="preserve"> </w:t>
      </w:r>
      <w:r>
        <w:rPr>
          <w:sz w:val="20"/>
        </w:rPr>
        <w:t>Research</w:t>
      </w:r>
      <w:r>
        <w:rPr>
          <w:spacing w:val="-8"/>
          <w:sz w:val="20"/>
        </w:rPr>
        <w:t xml:space="preserve"> </w:t>
      </w:r>
      <w:r>
        <w:rPr>
          <w:spacing w:val="-2"/>
          <w:sz w:val="20"/>
        </w:rPr>
        <w:t>Paper</w:t>
      </w:r>
    </w:p>
    <w:p w14:paraId="78C1C937" w14:textId="77777777" w:rsidR="00A46468" w:rsidRDefault="00747577">
      <w:pPr>
        <w:spacing w:before="164" w:line="237" w:lineRule="auto"/>
        <w:ind w:left="120" w:right="813" w:hanging="1"/>
        <w:rPr>
          <w:sz w:val="20"/>
        </w:rPr>
      </w:pPr>
      <w:bookmarkStart w:id="87" w:name="_bookmark68"/>
      <w:bookmarkEnd w:id="87"/>
      <w:r>
        <w:rPr>
          <w:position w:val="7"/>
          <w:sz w:val="13"/>
        </w:rPr>
        <w:t>50</w:t>
      </w:r>
      <w:r>
        <w:rPr>
          <w:spacing w:val="19"/>
          <w:position w:val="7"/>
          <w:sz w:val="13"/>
        </w:rPr>
        <w:t xml:space="preserve"> </w:t>
      </w:r>
      <w:r>
        <w:rPr>
          <w:sz w:val="20"/>
        </w:rPr>
        <w:t>York,</w:t>
      </w:r>
      <w:r>
        <w:rPr>
          <w:spacing w:val="-2"/>
          <w:sz w:val="20"/>
        </w:rPr>
        <w:t xml:space="preserve"> </w:t>
      </w:r>
      <w:r>
        <w:rPr>
          <w:sz w:val="20"/>
        </w:rPr>
        <w:t>C.,</w:t>
      </w:r>
      <w:r>
        <w:rPr>
          <w:spacing w:val="-2"/>
          <w:sz w:val="20"/>
        </w:rPr>
        <w:t xml:space="preserve"> </w:t>
      </w:r>
      <w:r>
        <w:rPr>
          <w:sz w:val="20"/>
        </w:rPr>
        <w:t>Fettiplace,</w:t>
      </w:r>
      <w:r>
        <w:rPr>
          <w:spacing w:val="-5"/>
          <w:sz w:val="20"/>
        </w:rPr>
        <w:t xml:space="preserve"> </w:t>
      </w:r>
      <w:r>
        <w:rPr>
          <w:sz w:val="20"/>
        </w:rPr>
        <w:t>S.</w:t>
      </w:r>
      <w:r>
        <w:rPr>
          <w:spacing w:val="-2"/>
          <w:sz w:val="20"/>
        </w:rPr>
        <w:t xml:space="preserve"> </w:t>
      </w:r>
      <w:r>
        <w:rPr>
          <w:sz w:val="20"/>
        </w:rPr>
        <w:t>and</w:t>
      </w:r>
      <w:r>
        <w:rPr>
          <w:spacing w:val="-4"/>
          <w:sz w:val="20"/>
        </w:rPr>
        <w:t xml:space="preserve"> </w:t>
      </w:r>
      <w:r>
        <w:rPr>
          <w:sz w:val="20"/>
        </w:rPr>
        <w:t>Jamieson,</w:t>
      </w:r>
      <w:r>
        <w:rPr>
          <w:spacing w:val="-5"/>
          <w:sz w:val="20"/>
        </w:rPr>
        <w:t xml:space="preserve"> </w:t>
      </w:r>
      <w:r>
        <w:rPr>
          <w:sz w:val="20"/>
        </w:rPr>
        <w:t>D.</w:t>
      </w:r>
      <w:r>
        <w:rPr>
          <w:spacing w:val="-2"/>
          <w:sz w:val="20"/>
        </w:rPr>
        <w:t xml:space="preserve"> </w:t>
      </w:r>
      <w:r>
        <w:rPr>
          <w:sz w:val="20"/>
        </w:rPr>
        <w:t>(2014),</w:t>
      </w:r>
      <w:r>
        <w:rPr>
          <w:spacing w:val="-5"/>
          <w:sz w:val="20"/>
        </w:rPr>
        <w:t xml:space="preserve"> </w:t>
      </w:r>
      <w:r>
        <w:rPr>
          <w:sz w:val="20"/>
        </w:rPr>
        <w:t>“Acas</w:t>
      </w:r>
      <w:r>
        <w:rPr>
          <w:spacing w:val="-3"/>
          <w:sz w:val="20"/>
        </w:rPr>
        <w:t xml:space="preserve"> </w:t>
      </w:r>
      <w:r>
        <w:rPr>
          <w:sz w:val="20"/>
        </w:rPr>
        <w:t>Workplace</w:t>
      </w:r>
      <w:r>
        <w:rPr>
          <w:spacing w:val="-5"/>
          <w:sz w:val="20"/>
        </w:rPr>
        <w:t xml:space="preserve"> </w:t>
      </w:r>
      <w:r>
        <w:rPr>
          <w:sz w:val="20"/>
        </w:rPr>
        <w:t>Training</w:t>
      </w:r>
      <w:r>
        <w:rPr>
          <w:spacing w:val="-4"/>
          <w:sz w:val="20"/>
        </w:rPr>
        <w:t xml:space="preserve"> </w:t>
      </w:r>
      <w:r>
        <w:rPr>
          <w:sz w:val="20"/>
        </w:rPr>
        <w:t>Evaluation 2013”, Acas Research paper, Ref: 05/14].</w:t>
      </w:r>
    </w:p>
    <w:p w14:paraId="78C1C938" w14:textId="77777777" w:rsidR="00A46468" w:rsidRDefault="00747577">
      <w:pPr>
        <w:spacing w:before="160"/>
        <w:ind w:left="120"/>
        <w:rPr>
          <w:sz w:val="20"/>
        </w:rPr>
      </w:pPr>
      <w:bookmarkStart w:id="88" w:name="_bookmark69"/>
      <w:bookmarkEnd w:id="88"/>
      <w:r>
        <w:rPr>
          <w:position w:val="7"/>
          <w:sz w:val="13"/>
        </w:rPr>
        <w:t>51</w:t>
      </w:r>
      <w:r>
        <w:rPr>
          <w:spacing w:val="17"/>
          <w:position w:val="7"/>
          <w:sz w:val="13"/>
        </w:rPr>
        <w:t xml:space="preserve"> </w:t>
      </w:r>
      <w:r>
        <w:rPr>
          <w:sz w:val="20"/>
        </w:rPr>
        <w:t>Extreme</w:t>
      </w:r>
      <w:r>
        <w:rPr>
          <w:spacing w:val="-7"/>
          <w:sz w:val="20"/>
        </w:rPr>
        <w:t xml:space="preserve"> </w:t>
      </w:r>
      <w:r>
        <w:rPr>
          <w:sz w:val="20"/>
        </w:rPr>
        <w:t>lower</w:t>
      </w:r>
      <w:r>
        <w:rPr>
          <w:spacing w:val="-4"/>
          <w:sz w:val="20"/>
        </w:rPr>
        <w:t xml:space="preserve"> </w:t>
      </w:r>
      <w:r>
        <w:rPr>
          <w:sz w:val="20"/>
        </w:rPr>
        <w:t>bound</w:t>
      </w:r>
      <w:r>
        <w:rPr>
          <w:spacing w:val="-6"/>
          <w:sz w:val="20"/>
        </w:rPr>
        <w:t xml:space="preserve"> </w:t>
      </w:r>
      <w:r>
        <w:rPr>
          <w:sz w:val="20"/>
        </w:rPr>
        <w:t>estimate</w:t>
      </w:r>
      <w:r>
        <w:rPr>
          <w:spacing w:val="-7"/>
          <w:sz w:val="20"/>
        </w:rPr>
        <w:t xml:space="preserve"> </w:t>
      </w:r>
      <w:r>
        <w:rPr>
          <w:sz w:val="20"/>
        </w:rPr>
        <w:t>of</w:t>
      </w:r>
      <w:r>
        <w:rPr>
          <w:spacing w:val="-6"/>
          <w:sz w:val="20"/>
        </w:rPr>
        <w:t xml:space="preserve"> </w:t>
      </w:r>
      <w:r>
        <w:rPr>
          <w:sz w:val="20"/>
        </w:rPr>
        <w:t>£9.5m</w:t>
      </w:r>
      <w:r>
        <w:rPr>
          <w:spacing w:val="-6"/>
          <w:sz w:val="20"/>
        </w:rPr>
        <w:t xml:space="preserve"> </w:t>
      </w:r>
      <w:r>
        <w:rPr>
          <w:sz w:val="20"/>
        </w:rPr>
        <w:t>in</w:t>
      </w:r>
      <w:r>
        <w:rPr>
          <w:spacing w:val="-5"/>
          <w:sz w:val="20"/>
        </w:rPr>
        <w:t xml:space="preserve"> </w:t>
      </w:r>
      <w:r>
        <w:rPr>
          <w:sz w:val="20"/>
        </w:rPr>
        <w:t>benefit</w:t>
      </w:r>
      <w:r>
        <w:rPr>
          <w:spacing w:val="-5"/>
          <w:sz w:val="20"/>
        </w:rPr>
        <w:t xml:space="preserve"> </w:t>
      </w:r>
      <w:r>
        <w:rPr>
          <w:sz w:val="20"/>
        </w:rPr>
        <w:t>produces</w:t>
      </w:r>
      <w:r>
        <w:rPr>
          <w:spacing w:val="-4"/>
          <w:sz w:val="20"/>
        </w:rPr>
        <w:t xml:space="preserve"> </w:t>
      </w:r>
      <w:r>
        <w:rPr>
          <w:sz w:val="20"/>
        </w:rPr>
        <w:t>a</w:t>
      </w:r>
      <w:r>
        <w:rPr>
          <w:spacing w:val="-6"/>
          <w:sz w:val="20"/>
        </w:rPr>
        <w:t xml:space="preserve"> </w:t>
      </w:r>
      <w:r>
        <w:rPr>
          <w:sz w:val="20"/>
        </w:rPr>
        <w:t>BCR</w:t>
      </w:r>
      <w:r>
        <w:rPr>
          <w:spacing w:val="-3"/>
          <w:sz w:val="20"/>
        </w:rPr>
        <w:t xml:space="preserve"> </w:t>
      </w:r>
      <w:r>
        <w:rPr>
          <w:sz w:val="20"/>
        </w:rPr>
        <w:t>of</w:t>
      </w:r>
      <w:r>
        <w:rPr>
          <w:spacing w:val="-3"/>
          <w:sz w:val="20"/>
        </w:rPr>
        <w:t xml:space="preserve"> </w:t>
      </w:r>
      <w:r>
        <w:rPr>
          <w:spacing w:val="-4"/>
          <w:sz w:val="20"/>
        </w:rPr>
        <w:t>4.1.</w:t>
      </w:r>
    </w:p>
    <w:p w14:paraId="78C1C939" w14:textId="77777777" w:rsidR="00A46468" w:rsidRDefault="00747577">
      <w:pPr>
        <w:spacing w:before="160"/>
        <w:ind w:left="120"/>
        <w:rPr>
          <w:sz w:val="20"/>
        </w:rPr>
      </w:pPr>
      <w:bookmarkStart w:id="89" w:name="_bookmark70"/>
      <w:bookmarkEnd w:id="89"/>
      <w:r>
        <w:rPr>
          <w:position w:val="7"/>
          <w:sz w:val="13"/>
        </w:rPr>
        <w:t>52</w:t>
      </w:r>
      <w:r>
        <w:rPr>
          <w:spacing w:val="17"/>
          <w:position w:val="7"/>
          <w:sz w:val="13"/>
        </w:rPr>
        <w:t xml:space="preserve"> </w:t>
      </w:r>
      <w:r>
        <w:rPr>
          <w:sz w:val="20"/>
        </w:rPr>
        <w:t>Extreme</w:t>
      </w:r>
      <w:r>
        <w:rPr>
          <w:spacing w:val="-7"/>
          <w:sz w:val="20"/>
        </w:rPr>
        <w:t xml:space="preserve"> </w:t>
      </w:r>
      <w:r>
        <w:rPr>
          <w:sz w:val="20"/>
        </w:rPr>
        <w:t>lower</w:t>
      </w:r>
      <w:r>
        <w:rPr>
          <w:spacing w:val="-5"/>
          <w:sz w:val="20"/>
        </w:rPr>
        <w:t xml:space="preserve"> </w:t>
      </w:r>
      <w:r>
        <w:rPr>
          <w:sz w:val="20"/>
        </w:rPr>
        <w:t>bound</w:t>
      </w:r>
      <w:r>
        <w:rPr>
          <w:spacing w:val="-6"/>
          <w:sz w:val="20"/>
        </w:rPr>
        <w:t xml:space="preserve"> </w:t>
      </w:r>
      <w:r>
        <w:rPr>
          <w:sz w:val="20"/>
        </w:rPr>
        <w:t>estimate</w:t>
      </w:r>
      <w:r>
        <w:rPr>
          <w:spacing w:val="-7"/>
          <w:sz w:val="20"/>
        </w:rPr>
        <w:t xml:space="preserve"> </w:t>
      </w:r>
      <w:r>
        <w:rPr>
          <w:sz w:val="20"/>
        </w:rPr>
        <w:t>of</w:t>
      </w:r>
      <w:r>
        <w:rPr>
          <w:spacing w:val="-6"/>
          <w:sz w:val="20"/>
        </w:rPr>
        <w:t xml:space="preserve"> </w:t>
      </w:r>
      <w:r>
        <w:rPr>
          <w:sz w:val="20"/>
        </w:rPr>
        <w:t>£0.65m</w:t>
      </w:r>
      <w:r>
        <w:rPr>
          <w:spacing w:val="-6"/>
          <w:sz w:val="20"/>
        </w:rPr>
        <w:t xml:space="preserve"> </w:t>
      </w:r>
      <w:r>
        <w:rPr>
          <w:sz w:val="20"/>
        </w:rPr>
        <w:t>in</w:t>
      </w:r>
      <w:r>
        <w:rPr>
          <w:spacing w:val="-5"/>
          <w:sz w:val="20"/>
        </w:rPr>
        <w:t xml:space="preserve"> </w:t>
      </w:r>
      <w:r>
        <w:rPr>
          <w:sz w:val="20"/>
        </w:rPr>
        <w:t>benefit</w:t>
      </w:r>
      <w:r>
        <w:rPr>
          <w:spacing w:val="-5"/>
          <w:sz w:val="20"/>
        </w:rPr>
        <w:t xml:space="preserve"> </w:t>
      </w:r>
      <w:r>
        <w:rPr>
          <w:sz w:val="20"/>
        </w:rPr>
        <w:t>produces</w:t>
      </w:r>
      <w:r>
        <w:rPr>
          <w:spacing w:val="-7"/>
          <w:sz w:val="20"/>
        </w:rPr>
        <w:t xml:space="preserve"> </w:t>
      </w:r>
      <w:r>
        <w:rPr>
          <w:sz w:val="20"/>
        </w:rPr>
        <w:t>a</w:t>
      </w:r>
      <w:r>
        <w:rPr>
          <w:spacing w:val="-4"/>
          <w:sz w:val="20"/>
        </w:rPr>
        <w:t xml:space="preserve"> </w:t>
      </w:r>
      <w:r>
        <w:rPr>
          <w:sz w:val="20"/>
        </w:rPr>
        <w:t>BCR</w:t>
      </w:r>
      <w:r>
        <w:rPr>
          <w:spacing w:val="-3"/>
          <w:sz w:val="20"/>
        </w:rPr>
        <w:t xml:space="preserve"> </w:t>
      </w:r>
      <w:r>
        <w:rPr>
          <w:sz w:val="20"/>
        </w:rPr>
        <w:t>of</w:t>
      </w:r>
      <w:r>
        <w:rPr>
          <w:spacing w:val="-4"/>
          <w:sz w:val="20"/>
        </w:rPr>
        <w:t xml:space="preserve"> 6.9.</w:t>
      </w:r>
    </w:p>
    <w:p w14:paraId="78C1C93A" w14:textId="77777777" w:rsidR="00A46468" w:rsidRDefault="00747577">
      <w:pPr>
        <w:spacing w:before="165" w:line="237" w:lineRule="auto"/>
        <w:ind w:left="119" w:right="846"/>
        <w:rPr>
          <w:sz w:val="20"/>
        </w:rPr>
      </w:pPr>
      <w:bookmarkStart w:id="90" w:name="_bookmark71"/>
      <w:bookmarkEnd w:id="90"/>
      <w:r>
        <w:rPr>
          <w:position w:val="7"/>
          <w:sz w:val="13"/>
        </w:rPr>
        <w:t>53</w:t>
      </w:r>
      <w:r>
        <w:rPr>
          <w:spacing w:val="19"/>
          <w:position w:val="7"/>
          <w:sz w:val="13"/>
        </w:rPr>
        <w:t xml:space="preserve"> </w:t>
      </w:r>
      <w:r>
        <w:rPr>
          <w:sz w:val="20"/>
        </w:rPr>
        <w:t>Kuechel,</w:t>
      </w:r>
      <w:r>
        <w:rPr>
          <w:spacing w:val="-5"/>
          <w:sz w:val="20"/>
        </w:rPr>
        <w:t xml:space="preserve"> </w:t>
      </w:r>
      <w:r>
        <w:rPr>
          <w:sz w:val="20"/>
        </w:rPr>
        <w:t>A.,</w:t>
      </w:r>
      <w:r>
        <w:rPr>
          <w:spacing w:val="-2"/>
          <w:sz w:val="20"/>
        </w:rPr>
        <w:t xml:space="preserve"> </w:t>
      </w:r>
      <w:r>
        <w:rPr>
          <w:sz w:val="20"/>
        </w:rPr>
        <w:t>Barnes,</w:t>
      </w:r>
      <w:r>
        <w:rPr>
          <w:spacing w:val="-2"/>
          <w:sz w:val="20"/>
        </w:rPr>
        <w:t xml:space="preserve"> </w:t>
      </w:r>
      <w:r>
        <w:rPr>
          <w:sz w:val="20"/>
        </w:rPr>
        <w:t>M.,</w:t>
      </w:r>
      <w:r>
        <w:rPr>
          <w:spacing w:val="-5"/>
          <w:sz w:val="20"/>
        </w:rPr>
        <w:t xml:space="preserve"> </w:t>
      </w:r>
      <w:r>
        <w:rPr>
          <w:sz w:val="20"/>
        </w:rPr>
        <w:t>Svanaes,</w:t>
      </w:r>
      <w:r>
        <w:rPr>
          <w:spacing w:val="-4"/>
          <w:sz w:val="20"/>
        </w:rPr>
        <w:t xml:space="preserve"> </w:t>
      </w:r>
      <w:r>
        <w:rPr>
          <w:sz w:val="20"/>
        </w:rPr>
        <w:t>S.,</w:t>
      </w:r>
      <w:r>
        <w:rPr>
          <w:spacing w:val="-5"/>
          <w:sz w:val="20"/>
        </w:rPr>
        <w:t xml:space="preserve"> </w:t>
      </w:r>
      <w:r>
        <w:rPr>
          <w:sz w:val="20"/>
        </w:rPr>
        <w:t>Rossiter</w:t>
      </w:r>
      <w:r>
        <w:rPr>
          <w:spacing w:val="-3"/>
          <w:sz w:val="20"/>
        </w:rPr>
        <w:t xml:space="preserve"> </w:t>
      </w:r>
      <w:r>
        <w:rPr>
          <w:sz w:val="20"/>
        </w:rPr>
        <w:t>H.</w:t>
      </w:r>
      <w:r>
        <w:rPr>
          <w:spacing w:val="-5"/>
          <w:sz w:val="20"/>
        </w:rPr>
        <w:t xml:space="preserve"> </w:t>
      </w:r>
      <w:r>
        <w:rPr>
          <w:sz w:val="20"/>
        </w:rPr>
        <w:t>and</w:t>
      </w:r>
      <w:r>
        <w:rPr>
          <w:spacing w:val="-1"/>
          <w:sz w:val="20"/>
        </w:rPr>
        <w:t xml:space="preserve"> </w:t>
      </w:r>
      <w:r>
        <w:rPr>
          <w:sz w:val="20"/>
        </w:rPr>
        <w:t>Whittaker,</w:t>
      </w:r>
      <w:r>
        <w:rPr>
          <w:spacing w:val="-5"/>
          <w:sz w:val="20"/>
        </w:rPr>
        <w:t xml:space="preserve"> </w:t>
      </w:r>
      <w:r>
        <w:rPr>
          <w:sz w:val="20"/>
        </w:rPr>
        <w:t>S.</w:t>
      </w:r>
      <w:r>
        <w:rPr>
          <w:spacing w:val="-2"/>
          <w:sz w:val="20"/>
        </w:rPr>
        <w:t xml:space="preserve"> </w:t>
      </w:r>
      <w:r>
        <w:rPr>
          <w:sz w:val="20"/>
        </w:rPr>
        <w:t>(2018),</w:t>
      </w:r>
      <w:r>
        <w:rPr>
          <w:spacing w:val="-4"/>
          <w:sz w:val="20"/>
        </w:rPr>
        <w:t xml:space="preserve"> </w:t>
      </w:r>
      <w:r>
        <w:rPr>
          <w:i/>
          <w:sz w:val="20"/>
        </w:rPr>
        <w:t>Acas digital advice evaluation 2018</w:t>
      </w:r>
      <w:r>
        <w:rPr>
          <w:sz w:val="20"/>
        </w:rPr>
        <w:t>, Acas Research Ref. 02/18.</w:t>
      </w:r>
    </w:p>
    <w:p w14:paraId="78C1C93B" w14:textId="77777777" w:rsidR="00A46468" w:rsidRDefault="00747577">
      <w:pPr>
        <w:spacing w:before="162"/>
        <w:ind w:left="119" w:right="813"/>
        <w:rPr>
          <w:sz w:val="20"/>
        </w:rPr>
      </w:pPr>
      <w:bookmarkStart w:id="91" w:name="_bookmark72"/>
      <w:bookmarkEnd w:id="91"/>
      <w:r>
        <w:rPr>
          <w:position w:val="7"/>
          <w:sz w:val="13"/>
        </w:rPr>
        <w:t>54</w:t>
      </w:r>
      <w:r>
        <w:rPr>
          <w:spacing w:val="20"/>
          <w:position w:val="7"/>
          <w:sz w:val="13"/>
        </w:rPr>
        <w:t xml:space="preserve"> </w:t>
      </w:r>
      <w:r>
        <w:rPr>
          <w:sz w:val="20"/>
        </w:rPr>
        <w:t>A</w:t>
      </w:r>
      <w:r>
        <w:rPr>
          <w:spacing w:val="-3"/>
          <w:sz w:val="20"/>
        </w:rPr>
        <w:t xml:space="preserve"> </w:t>
      </w:r>
      <w:r>
        <w:rPr>
          <w:sz w:val="20"/>
        </w:rPr>
        <w:t>figure</w:t>
      </w:r>
      <w:r>
        <w:rPr>
          <w:spacing w:val="-4"/>
          <w:sz w:val="20"/>
        </w:rPr>
        <w:t xml:space="preserve"> </w:t>
      </w:r>
      <w:r>
        <w:rPr>
          <w:sz w:val="20"/>
        </w:rPr>
        <w:t>that</w:t>
      </w:r>
      <w:r>
        <w:rPr>
          <w:spacing w:val="-2"/>
          <w:sz w:val="20"/>
        </w:rPr>
        <w:t xml:space="preserve"> </w:t>
      </w:r>
      <w:r>
        <w:rPr>
          <w:sz w:val="20"/>
        </w:rPr>
        <w:t>still may</w:t>
      </w:r>
      <w:r>
        <w:rPr>
          <w:spacing w:val="-4"/>
          <w:sz w:val="20"/>
        </w:rPr>
        <w:t xml:space="preserve"> </w:t>
      </w:r>
      <w:r>
        <w:rPr>
          <w:sz w:val="20"/>
        </w:rPr>
        <w:t>overestimate</w:t>
      </w:r>
      <w:r>
        <w:rPr>
          <w:spacing w:val="-4"/>
          <w:sz w:val="20"/>
        </w:rPr>
        <w:t xml:space="preserve"> </w:t>
      </w:r>
      <w:r>
        <w:rPr>
          <w:sz w:val="20"/>
        </w:rPr>
        <w:t>the</w:t>
      </w:r>
      <w:r>
        <w:rPr>
          <w:spacing w:val="-4"/>
          <w:sz w:val="20"/>
        </w:rPr>
        <w:t xml:space="preserve"> </w:t>
      </w:r>
      <w:r>
        <w:rPr>
          <w:sz w:val="20"/>
        </w:rPr>
        <w:t>number</w:t>
      </w:r>
      <w:r>
        <w:rPr>
          <w:spacing w:val="-2"/>
          <w:sz w:val="20"/>
        </w:rPr>
        <w:t xml:space="preserve"> </w:t>
      </w:r>
      <w:r>
        <w:rPr>
          <w:sz w:val="20"/>
        </w:rPr>
        <w:t>of</w:t>
      </w:r>
      <w:r>
        <w:rPr>
          <w:spacing w:val="-4"/>
          <w:sz w:val="20"/>
        </w:rPr>
        <w:t xml:space="preserve"> </w:t>
      </w:r>
      <w:r>
        <w:rPr>
          <w:sz w:val="20"/>
        </w:rPr>
        <w:t>users,</w:t>
      </w:r>
      <w:r>
        <w:rPr>
          <w:spacing w:val="-4"/>
          <w:sz w:val="20"/>
        </w:rPr>
        <w:t xml:space="preserve"> </w:t>
      </w:r>
      <w:r>
        <w:rPr>
          <w:sz w:val="20"/>
        </w:rPr>
        <w:t>but</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confirms</w:t>
      </w:r>
      <w:r>
        <w:rPr>
          <w:spacing w:val="-4"/>
          <w:sz w:val="20"/>
        </w:rPr>
        <w:t xml:space="preserve"> </w:t>
      </w:r>
      <w:r>
        <w:rPr>
          <w:sz w:val="20"/>
        </w:rPr>
        <w:t>that</w:t>
      </w:r>
      <w:r>
        <w:rPr>
          <w:spacing w:val="-2"/>
          <w:sz w:val="20"/>
        </w:rPr>
        <w:t xml:space="preserve"> </w:t>
      </w:r>
      <w:r>
        <w:rPr>
          <w:sz w:val="20"/>
        </w:rPr>
        <w:t>all ‘instances of use’ are from different devices.</w:t>
      </w:r>
    </w:p>
    <w:p w14:paraId="78C1C93C" w14:textId="77777777" w:rsidR="00A46468" w:rsidRDefault="00747577">
      <w:pPr>
        <w:spacing w:before="162"/>
        <w:ind w:left="120" w:right="813"/>
        <w:rPr>
          <w:sz w:val="20"/>
        </w:rPr>
      </w:pPr>
      <w:bookmarkStart w:id="92" w:name="_bookmark73"/>
      <w:bookmarkEnd w:id="92"/>
      <w:r>
        <w:rPr>
          <w:position w:val="7"/>
          <w:sz w:val="13"/>
        </w:rPr>
        <w:t>55</w:t>
      </w:r>
      <w:r>
        <w:rPr>
          <w:spacing w:val="19"/>
          <w:position w:val="7"/>
          <w:sz w:val="13"/>
        </w:rPr>
        <w:t xml:space="preserve"> </w:t>
      </w:r>
      <w:r>
        <w:rPr>
          <w:sz w:val="20"/>
        </w:rPr>
        <w:t>Footnote</w:t>
      </w:r>
      <w:r>
        <w:rPr>
          <w:spacing w:val="-5"/>
          <w:sz w:val="20"/>
        </w:rPr>
        <w:t xml:space="preserve"> </w:t>
      </w:r>
      <w:r>
        <w:rPr>
          <w:sz w:val="20"/>
        </w:rPr>
        <w:t>3</w:t>
      </w:r>
      <w:r>
        <w:rPr>
          <w:spacing w:val="-1"/>
          <w:sz w:val="20"/>
        </w:rPr>
        <w:t xml:space="preserve"> </w:t>
      </w:r>
      <w:r>
        <w:rPr>
          <w:sz w:val="20"/>
        </w:rPr>
        <w:t>of</w:t>
      </w:r>
      <w:r>
        <w:rPr>
          <w:spacing w:val="-2"/>
          <w:sz w:val="20"/>
        </w:rPr>
        <w:t xml:space="preserve"> </w:t>
      </w:r>
      <w:r>
        <w:rPr>
          <w:sz w:val="20"/>
        </w:rPr>
        <w:t>the</w:t>
      </w:r>
      <w:r>
        <w:rPr>
          <w:spacing w:val="-5"/>
          <w:sz w:val="20"/>
        </w:rPr>
        <w:t xml:space="preserve"> </w:t>
      </w:r>
      <w:r>
        <w:rPr>
          <w:sz w:val="20"/>
        </w:rPr>
        <w:t>2018</w:t>
      </w:r>
      <w:r>
        <w:rPr>
          <w:spacing w:val="-1"/>
          <w:sz w:val="20"/>
        </w:rPr>
        <w:t xml:space="preserve"> </w:t>
      </w:r>
      <w:r>
        <w:rPr>
          <w:sz w:val="20"/>
        </w:rPr>
        <w:t>evaluation</w:t>
      </w:r>
      <w:r>
        <w:rPr>
          <w:spacing w:val="-3"/>
          <w:sz w:val="20"/>
        </w:rPr>
        <w:t xml:space="preserve"> </w:t>
      </w:r>
      <w:r>
        <w:rPr>
          <w:sz w:val="20"/>
        </w:rPr>
        <w:t>notes</w:t>
      </w:r>
      <w:r>
        <w:rPr>
          <w:spacing w:val="-5"/>
          <w:sz w:val="20"/>
        </w:rPr>
        <w:t xml:space="preserve"> </w:t>
      </w:r>
      <w:r>
        <w:rPr>
          <w:sz w:val="20"/>
        </w:rPr>
        <w:t>that</w:t>
      </w:r>
      <w:r>
        <w:rPr>
          <w:spacing w:val="-3"/>
          <w:sz w:val="20"/>
        </w:rPr>
        <w:t xml:space="preserve"> </w:t>
      </w:r>
      <w:r>
        <w:rPr>
          <w:sz w:val="20"/>
        </w:rPr>
        <w:t>the</w:t>
      </w:r>
      <w:r>
        <w:rPr>
          <w:spacing w:val="-5"/>
          <w:sz w:val="20"/>
        </w:rPr>
        <w:t xml:space="preserve"> </w:t>
      </w:r>
      <w:r>
        <w:rPr>
          <w:sz w:val="20"/>
        </w:rPr>
        <w:t>2018</w:t>
      </w:r>
      <w:r>
        <w:rPr>
          <w:spacing w:val="-4"/>
          <w:sz w:val="20"/>
        </w:rPr>
        <w:t xml:space="preserve"> </w:t>
      </w:r>
      <w:r>
        <w:rPr>
          <w:sz w:val="20"/>
        </w:rPr>
        <w:t>study</w:t>
      </w:r>
      <w:r>
        <w:rPr>
          <w:spacing w:val="-2"/>
          <w:sz w:val="20"/>
        </w:rPr>
        <w:t xml:space="preserve"> </w:t>
      </w:r>
      <w:r>
        <w:rPr>
          <w:sz w:val="20"/>
        </w:rPr>
        <w:t>was</w:t>
      </w:r>
      <w:r>
        <w:rPr>
          <w:spacing w:val="-2"/>
          <w:sz w:val="20"/>
        </w:rPr>
        <w:t xml:space="preserve"> </w:t>
      </w:r>
      <w:r>
        <w:rPr>
          <w:sz w:val="20"/>
        </w:rPr>
        <w:t>carried</w:t>
      </w:r>
      <w:r>
        <w:rPr>
          <w:spacing w:val="-4"/>
          <w:sz w:val="20"/>
        </w:rPr>
        <w:t xml:space="preserve"> </w:t>
      </w:r>
      <w:r>
        <w:rPr>
          <w:sz w:val="20"/>
        </w:rPr>
        <w:t>out</w:t>
      </w:r>
      <w:r>
        <w:rPr>
          <w:spacing w:val="-1"/>
          <w:sz w:val="20"/>
        </w:rPr>
        <w:t xml:space="preserve"> </w:t>
      </w:r>
      <w:r>
        <w:rPr>
          <w:sz w:val="20"/>
        </w:rPr>
        <w:t>for</w:t>
      </w:r>
      <w:r>
        <w:rPr>
          <w:spacing w:val="-4"/>
          <w:sz w:val="20"/>
        </w:rPr>
        <w:t xml:space="preserve"> </w:t>
      </w:r>
      <w:r>
        <w:rPr>
          <w:sz w:val="20"/>
          <w:u w:val="single"/>
        </w:rPr>
        <w:t>both</w:t>
      </w:r>
      <w:r>
        <w:rPr>
          <w:sz w:val="20"/>
        </w:rPr>
        <w:t xml:space="preserve"> Acas ‘desktop site’ users and ‘mobile site’ users, but the figure of 58.5% is calculated using only desktop site visits as ‘equivalent mobile site data is unavailable’. This would mean that, using the approach here, the 58.5% figure is derived from desktop site use info. but we are applying it across volumes for desktop site and mobile site usage.</w:t>
      </w:r>
    </w:p>
    <w:p w14:paraId="78C1C93D" w14:textId="77777777" w:rsidR="00A46468" w:rsidRDefault="00747577">
      <w:pPr>
        <w:spacing w:before="162" w:line="237" w:lineRule="auto"/>
        <w:ind w:left="119" w:right="745"/>
        <w:rPr>
          <w:sz w:val="20"/>
        </w:rPr>
      </w:pPr>
      <w:bookmarkStart w:id="93" w:name="_bookmark74"/>
      <w:bookmarkEnd w:id="93"/>
      <w:r>
        <w:rPr>
          <w:position w:val="7"/>
          <w:sz w:val="13"/>
        </w:rPr>
        <w:t>56</w:t>
      </w:r>
      <w:r>
        <w:rPr>
          <w:spacing w:val="19"/>
          <w:position w:val="7"/>
          <w:sz w:val="13"/>
        </w:rPr>
        <w:t xml:space="preserve"> </w:t>
      </w:r>
      <w:r>
        <w:rPr>
          <w:sz w:val="20"/>
        </w:rPr>
        <w:t>Which</w:t>
      </w:r>
      <w:r>
        <w:rPr>
          <w:spacing w:val="-3"/>
          <w:sz w:val="20"/>
        </w:rPr>
        <w:t xml:space="preserve"> </w:t>
      </w:r>
      <w:r>
        <w:rPr>
          <w:sz w:val="20"/>
        </w:rPr>
        <w:t>implicitly</w:t>
      </w:r>
      <w:r>
        <w:rPr>
          <w:spacing w:val="-5"/>
          <w:sz w:val="20"/>
        </w:rPr>
        <w:t xml:space="preserve"> </w:t>
      </w:r>
      <w:r>
        <w:rPr>
          <w:sz w:val="20"/>
        </w:rPr>
        <w:t>assumes</w:t>
      </w:r>
      <w:r>
        <w:rPr>
          <w:spacing w:val="-5"/>
          <w:sz w:val="20"/>
        </w:rPr>
        <w:t xml:space="preserve"> </w:t>
      </w:r>
      <w:r>
        <w:rPr>
          <w:sz w:val="20"/>
        </w:rPr>
        <w:t>the</w:t>
      </w:r>
      <w:r>
        <w:rPr>
          <w:spacing w:val="-5"/>
          <w:sz w:val="20"/>
        </w:rPr>
        <w:t xml:space="preserve"> </w:t>
      </w:r>
      <w:r>
        <w:rPr>
          <w:sz w:val="20"/>
        </w:rPr>
        <w:t>period</w:t>
      </w:r>
      <w:r>
        <w:rPr>
          <w:spacing w:val="-4"/>
          <w:sz w:val="20"/>
        </w:rPr>
        <w:t xml:space="preserve"> </w:t>
      </w:r>
      <w:r>
        <w:rPr>
          <w:sz w:val="20"/>
        </w:rPr>
        <w:t>around</w:t>
      </w:r>
      <w:r>
        <w:rPr>
          <w:spacing w:val="-4"/>
          <w:sz w:val="20"/>
        </w:rPr>
        <w:t xml:space="preserve"> </w:t>
      </w:r>
      <w:r>
        <w:rPr>
          <w:sz w:val="20"/>
        </w:rPr>
        <w:t>end</w:t>
      </w:r>
      <w:r>
        <w:rPr>
          <w:spacing w:val="-4"/>
          <w:sz w:val="20"/>
        </w:rPr>
        <w:t xml:space="preserve"> </w:t>
      </w:r>
      <w:r>
        <w:rPr>
          <w:sz w:val="20"/>
        </w:rPr>
        <w:t>of</w:t>
      </w:r>
      <w:r>
        <w:rPr>
          <w:spacing w:val="-2"/>
          <w:sz w:val="20"/>
        </w:rPr>
        <w:t xml:space="preserve"> </w:t>
      </w:r>
      <w:r>
        <w:rPr>
          <w:sz w:val="20"/>
        </w:rPr>
        <w:t>financial</w:t>
      </w:r>
      <w:r>
        <w:rPr>
          <w:spacing w:val="-1"/>
          <w:sz w:val="20"/>
        </w:rPr>
        <w:t xml:space="preserve"> </w:t>
      </w:r>
      <w:r>
        <w:rPr>
          <w:sz w:val="20"/>
        </w:rPr>
        <w:t>year</w:t>
      </w:r>
      <w:r>
        <w:rPr>
          <w:spacing w:val="-5"/>
          <w:sz w:val="20"/>
        </w:rPr>
        <w:t xml:space="preserve"> </w:t>
      </w:r>
      <w:r>
        <w:rPr>
          <w:sz w:val="20"/>
        </w:rPr>
        <w:t>is</w:t>
      </w:r>
      <w:r>
        <w:rPr>
          <w:spacing w:val="-2"/>
          <w:sz w:val="20"/>
        </w:rPr>
        <w:t xml:space="preserve"> </w:t>
      </w:r>
      <w:r>
        <w:rPr>
          <w:sz w:val="20"/>
        </w:rPr>
        <w:t>representative</w:t>
      </w:r>
      <w:r>
        <w:rPr>
          <w:spacing w:val="-5"/>
          <w:sz w:val="20"/>
        </w:rPr>
        <w:t xml:space="preserve"> </w:t>
      </w:r>
      <w:r>
        <w:rPr>
          <w:sz w:val="20"/>
        </w:rPr>
        <w:t>of use across whole year – something that has been sense-checked with MI data.</w:t>
      </w:r>
    </w:p>
    <w:p w14:paraId="78C1C93E" w14:textId="77777777" w:rsidR="00A46468" w:rsidRDefault="00747577">
      <w:pPr>
        <w:spacing w:before="162"/>
        <w:ind w:left="119" w:right="846"/>
        <w:rPr>
          <w:sz w:val="20"/>
        </w:rPr>
      </w:pPr>
      <w:bookmarkStart w:id="94" w:name="_bookmark75"/>
      <w:bookmarkEnd w:id="94"/>
      <w:r>
        <w:rPr>
          <w:position w:val="7"/>
          <w:sz w:val="13"/>
        </w:rPr>
        <w:t>57</w:t>
      </w:r>
      <w:r>
        <w:rPr>
          <w:spacing w:val="37"/>
          <w:position w:val="7"/>
          <w:sz w:val="13"/>
        </w:rPr>
        <w:t xml:space="preserve"> </w:t>
      </w:r>
      <w:r>
        <w:rPr>
          <w:sz w:val="20"/>
        </w:rPr>
        <w:t>The 'employee-side' category includes those making enquiries as an 'employee/worker' [29%]; as a 'former employee/worker' [3%]; and 'on behalf of an employee/worker'</w:t>
      </w:r>
      <w:r>
        <w:rPr>
          <w:spacing w:val="-6"/>
          <w:sz w:val="20"/>
        </w:rPr>
        <w:t xml:space="preserve"> </w:t>
      </w:r>
      <w:r>
        <w:rPr>
          <w:sz w:val="20"/>
        </w:rPr>
        <w:t>[14%].</w:t>
      </w:r>
      <w:r>
        <w:rPr>
          <w:spacing w:val="-6"/>
          <w:sz w:val="20"/>
        </w:rPr>
        <w:t xml:space="preserve"> </w:t>
      </w:r>
      <w:r>
        <w:rPr>
          <w:sz w:val="20"/>
        </w:rPr>
        <w:t>The</w:t>
      </w:r>
      <w:r>
        <w:rPr>
          <w:spacing w:val="-3"/>
          <w:sz w:val="20"/>
        </w:rPr>
        <w:t xml:space="preserve"> </w:t>
      </w:r>
      <w:r>
        <w:rPr>
          <w:sz w:val="20"/>
        </w:rPr>
        <w:t>'employer-side'</w:t>
      </w:r>
      <w:r>
        <w:rPr>
          <w:spacing w:val="-6"/>
          <w:sz w:val="20"/>
        </w:rPr>
        <w:t xml:space="preserve"> </w:t>
      </w:r>
      <w:r>
        <w:rPr>
          <w:sz w:val="20"/>
        </w:rPr>
        <w:t>category</w:t>
      </w:r>
      <w:r>
        <w:rPr>
          <w:spacing w:val="-6"/>
          <w:sz w:val="20"/>
        </w:rPr>
        <w:t xml:space="preserve"> </w:t>
      </w:r>
      <w:r>
        <w:rPr>
          <w:sz w:val="20"/>
        </w:rPr>
        <w:t>includes</w:t>
      </w:r>
      <w:r>
        <w:rPr>
          <w:spacing w:val="-6"/>
          <w:sz w:val="20"/>
        </w:rPr>
        <w:t xml:space="preserve"> </w:t>
      </w:r>
      <w:r>
        <w:rPr>
          <w:sz w:val="20"/>
        </w:rPr>
        <w:t>those</w:t>
      </w:r>
      <w:r>
        <w:rPr>
          <w:spacing w:val="-2"/>
          <w:sz w:val="20"/>
        </w:rPr>
        <w:t xml:space="preserve"> </w:t>
      </w:r>
      <w:r>
        <w:rPr>
          <w:sz w:val="20"/>
        </w:rPr>
        <w:t>making</w:t>
      </w:r>
      <w:r>
        <w:rPr>
          <w:spacing w:val="-5"/>
          <w:sz w:val="20"/>
        </w:rPr>
        <w:t xml:space="preserve"> </w:t>
      </w:r>
      <w:r>
        <w:rPr>
          <w:sz w:val="20"/>
        </w:rPr>
        <w:t xml:space="preserve">enquiries 'in role as line manager' [9%]; in role 'as HR professional' [25%]; in role 'as business owner / senior manager' [10%]; and 'As outside representative on behalf of employer' </w:t>
      </w:r>
      <w:r>
        <w:rPr>
          <w:spacing w:val="-4"/>
          <w:sz w:val="20"/>
        </w:rPr>
        <w:t>[4%].</w:t>
      </w:r>
    </w:p>
    <w:p w14:paraId="78C1C93F" w14:textId="77777777" w:rsidR="00A46468" w:rsidRDefault="00747577">
      <w:pPr>
        <w:spacing w:before="121"/>
        <w:ind w:left="119" w:right="846"/>
        <w:rPr>
          <w:sz w:val="20"/>
        </w:rPr>
      </w:pPr>
      <w:bookmarkStart w:id="95" w:name="_bookmark76"/>
      <w:bookmarkEnd w:id="95"/>
      <w:r>
        <w:rPr>
          <w:position w:val="7"/>
          <w:sz w:val="13"/>
        </w:rPr>
        <w:t>58</w:t>
      </w:r>
      <w:r>
        <w:rPr>
          <w:spacing w:val="21"/>
          <w:position w:val="7"/>
          <w:sz w:val="13"/>
        </w:rPr>
        <w:t xml:space="preserve"> </w:t>
      </w:r>
      <w:r>
        <w:rPr>
          <w:sz w:val="20"/>
        </w:rPr>
        <w:t>A</w:t>
      </w:r>
      <w:r>
        <w:rPr>
          <w:spacing w:val="-2"/>
          <w:sz w:val="20"/>
        </w:rPr>
        <w:t xml:space="preserve"> </w:t>
      </w:r>
      <w:r>
        <w:rPr>
          <w:sz w:val="20"/>
        </w:rPr>
        <w:t>figure</w:t>
      </w:r>
      <w:r>
        <w:rPr>
          <w:spacing w:val="-3"/>
          <w:sz w:val="20"/>
        </w:rPr>
        <w:t xml:space="preserve"> </w:t>
      </w:r>
      <w:r>
        <w:rPr>
          <w:sz w:val="20"/>
        </w:rPr>
        <w:t>of</w:t>
      </w:r>
      <w:r>
        <w:rPr>
          <w:spacing w:val="-3"/>
          <w:sz w:val="20"/>
        </w:rPr>
        <w:t xml:space="preserve"> </w:t>
      </w:r>
      <w:r>
        <w:rPr>
          <w:sz w:val="20"/>
        </w:rPr>
        <w:t>14%</w:t>
      </w:r>
      <w:r>
        <w:rPr>
          <w:spacing w:val="-3"/>
          <w:sz w:val="20"/>
        </w:rPr>
        <w:t xml:space="preserve"> </w:t>
      </w:r>
      <w:r>
        <w:rPr>
          <w:sz w:val="20"/>
        </w:rPr>
        <w:t>was</w:t>
      </w:r>
      <w:r>
        <w:rPr>
          <w:spacing w:val="-3"/>
          <w:sz w:val="20"/>
        </w:rPr>
        <w:t xml:space="preserve"> </w:t>
      </w:r>
      <w:r>
        <w:rPr>
          <w:sz w:val="20"/>
        </w:rPr>
        <w:t>carried</w:t>
      </w:r>
      <w:r>
        <w:rPr>
          <w:spacing w:val="-1"/>
          <w:sz w:val="20"/>
        </w:rPr>
        <w:t xml:space="preserve"> </w:t>
      </w:r>
      <w:r>
        <w:rPr>
          <w:sz w:val="20"/>
        </w:rPr>
        <w:t>forward</w:t>
      </w:r>
      <w:r>
        <w:rPr>
          <w:spacing w:val="-2"/>
          <w:sz w:val="20"/>
        </w:rPr>
        <w:t xml:space="preserve"> </w:t>
      </w:r>
      <w:r>
        <w:rPr>
          <w:sz w:val="20"/>
        </w:rPr>
        <w:t>to</w:t>
      </w:r>
      <w:r>
        <w:rPr>
          <w:spacing w:val="-3"/>
          <w:sz w:val="20"/>
        </w:rPr>
        <w:t xml:space="preserve"> </w:t>
      </w:r>
      <w:r>
        <w:rPr>
          <w:sz w:val="20"/>
        </w:rPr>
        <w:t>U&amp;G</w:t>
      </w:r>
      <w:r>
        <w:rPr>
          <w:spacing w:val="-1"/>
          <w:sz w:val="20"/>
        </w:rPr>
        <w:t xml:space="preserve"> </w:t>
      </w:r>
      <w:r>
        <w:rPr>
          <w:sz w:val="20"/>
        </w:rPr>
        <w:t>but</w:t>
      </w:r>
      <w:r>
        <w:rPr>
          <w:spacing w:val="-2"/>
          <w:sz w:val="20"/>
        </w:rPr>
        <w:t xml:space="preserve"> </w:t>
      </w:r>
      <w:r>
        <w:rPr>
          <w:sz w:val="20"/>
        </w:rPr>
        <w:t>it</w:t>
      </w:r>
      <w:r>
        <w:rPr>
          <w:spacing w:val="-1"/>
          <w:sz w:val="20"/>
        </w:rPr>
        <w:t xml:space="preserve"> </w:t>
      </w:r>
      <w:r>
        <w:rPr>
          <w:sz w:val="20"/>
        </w:rPr>
        <w:t>has</w:t>
      </w:r>
      <w:r>
        <w:rPr>
          <w:spacing w:val="-3"/>
          <w:sz w:val="20"/>
        </w:rPr>
        <w:t xml:space="preserve"> </w:t>
      </w:r>
      <w:r>
        <w:rPr>
          <w:sz w:val="20"/>
        </w:rPr>
        <w:t>been</w:t>
      </w:r>
      <w:r>
        <w:rPr>
          <w:spacing w:val="-1"/>
          <w:sz w:val="20"/>
        </w:rPr>
        <w:t xml:space="preserve"> </w:t>
      </w:r>
      <w:r>
        <w:rPr>
          <w:sz w:val="20"/>
        </w:rPr>
        <w:t>challenging</w:t>
      </w:r>
      <w:r>
        <w:rPr>
          <w:spacing w:val="-2"/>
          <w:sz w:val="20"/>
        </w:rPr>
        <w:t xml:space="preserve"> </w:t>
      </w:r>
      <w:r>
        <w:rPr>
          <w:sz w:val="20"/>
        </w:rPr>
        <w:t>to</w:t>
      </w:r>
      <w:r>
        <w:rPr>
          <w:spacing w:val="-3"/>
          <w:sz w:val="20"/>
        </w:rPr>
        <w:t xml:space="preserve"> </w:t>
      </w:r>
      <w:r>
        <w:rPr>
          <w:sz w:val="20"/>
        </w:rPr>
        <w:t>confirm</w:t>
      </w:r>
      <w:r>
        <w:rPr>
          <w:spacing w:val="-2"/>
          <w:sz w:val="20"/>
        </w:rPr>
        <w:t xml:space="preserve"> </w:t>
      </w:r>
      <w:r>
        <w:rPr>
          <w:sz w:val="20"/>
        </w:rPr>
        <w:t>its accuracy, as the original citation is unclear – also, it has not been possible to update with a figure relevant to the EC period.</w:t>
      </w:r>
    </w:p>
    <w:p w14:paraId="78C1C940" w14:textId="77777777" w:rsidR="00A46468" w:rsidRDefault="00747577">
      <w:pPr>
        <w:spacing w:before="118"/>
        <w:ind w:left="119" w:right="846"/>
        <w:rPr>
          <w:sz w:val="20"/>
        </w:rPr>
      </w:pPr>
      <w:bookmarkStart w:id="96" w:name="_bookmark77"/>
      <w:bookmarkEnd w:id="96"/>
      <w:r>
        <w:rPr>
          <w:position w:val="7"/>
          <w:sz w:val="13"/>
        </w:rPr>
        <w:t>59</w:t>
      </w:r>
      <w:r>
        <w:rPr>
          <w:spacing w:val="20"/>
          <w:position w:val="7"/>
          <w:sz w:val="13"/>
        </w:rPr>
        <w:t xml:space="preserve"> </w:t>
      </w:r>
      <w:r>
        <w:rPr>
          <w:sz w:val="20"/>
        </w:rPr>
        <w:t>Generally,</w:t>
      </w:r>
      <w:r>
        <w:rPr>
          <w:spacing w:val="-4"/>
          <w:sz w:val="20"/>
        </w:rPr>
        <w:t xml:space="preserve"> </w:t>
      </w:r>
      <w:r>
        <w:rPr>
          <w:sz w:val="20"/>
        </w:rPr>
        <w:t>we</w:t>
      </w:r>
      <w:r>
        <w:rPr>
          <w:spacing w:val="-4"/>
          <w:sz w:val="20"/>
        </w:rPr>
        <w:t xml:space="preserve"> </w:t>
      </w:r>
      <w:r>
        <w:rPr>
          <w:sz w:val="20"/>
        </w:rPr>
        <w:t>do</w:t>
      </w:r>
      <w:r>
        <w:rPr>
          <w:spacing w:val="-4"/>
          <w:sz w:val="20"/>
        </w:rPr>
        <w:t xml:space="preserve"> </w:t>
      </w:r>
      <w:r>
        <w:rPr>
          <w:sz w:val="20"/>
        </w:rPr>
        <w:t>not</w:t>
      </w:r>
      <w:r>
        <w:rPr>
          <w:spacing w:val="-2"/>
          <w:sz w:val="20"/>
        </w:rPr>
        <w:t xml:space="preserve"> </w:t>
      </w:r>
      <w:r>
        <w:rPr>
          <w:sz w:val="20"/>
        </w:rPr>
        <w:t>reduce</w:t>
      </w:r>
      <w:r>
        <w:rPr>
          <w:spacing w:val="-4"/>
          <w:sz w:val="20"/>
        </w:rPr>
        <w:t xml:space="preserve"> </w:t>
      </w:r>
      <w:r>
        <w:rPr>
          <w:sz w:val="20"/>
        </w:rPr>
        <w:t>numbers</w:t>
      </w:r>
      <w:r>
        <w:rPr>
          <w:spacing w:val="-4"/>
          <w:sz w:val="20"/>
        </w:rPr>
        <w:t xml:space="preserve"> </w:t>
      </w:r>
      <w:r>
        <w:rPr>
          <w:sz w:val="20"/>
        </w:rPr>
        <w:t>according</w:t>
      </w:r>
      <w:r>
        <w:rPr>
          <w:spacing w:val="-3"/>
          <w:sz w:val="20"/>
        </w:rPr>
        <w:t xml:space="preserve"> </w:t>
      </w:r>
      <w:r>
        <w:rPr>
          <w:sz w:val="20"/>
        </w:rPr>
        <w:t>to</w:t>
      </w:r>
      <w:r>
        <w:rPr>
          <w:spacing w:val="-4"/>
          <w:sz w:val="20"/>
        </w:rPr>
        <w:t xml:space="preserve"> </w:t>
      </w:r>
      <w:r>
        <w:rPr>
          <w:sz w:val="20"/>
        </w:rPr>
        <w:t>what</w:t>
      </w:r>
      <w:r>
        <w:rPr>
          <w:spacing w:val="-2"/>
          <w:sz w:val="20"/>
        </w:rPr>
        <w:t xml:space="preserve"> </w:t>
      </w:r>
      <w:r>
        <w:rPr>
          <w:sz w:val="20"/>
        </w:rPr>
        <w:t>users</w:t>
      </w:r>
      <w:r>
        <w:rPr>
          <w:spacing w:val="-4"/>
          <w:sz w:val="20"/>
        </w:rPr>
        <w:t xml:space="preserve"> </w:t>
      </w:r>
      <w:r>
        <w:rPr>
          <w:sz w:val="20"/>
        </w:rPr>
        <w:t>were</w:t>
      </w:r>
      <w:r>
        <w:rPr>
          <w:spacing w:val="-2"/>
          <w:sz w:val="20"/>
        </w:rPr>
        <w:t xml:space="preserve"> </w:t>
      </w:r>
      <w:r>
        <w:rPr>
          <w:sz w:val="20"/>
        </w:rPr>
        <w:t>searching</w:t>
      </w:r>
      <w:r>
        <w:rPr>
          <w:spacing w:val="-3"/>
          <w:sz w:val="20"/>
        </w:rPr>
        <w:t xml:space="preserve"> </w:t>
      </w:r>
      <w:r>
        <w:rPr>
          <w:sz w:val="20"/>
        </w:rPr>
        <w:t>for,</w:t>
      </w:r>
      <w:r>
        <w:rPr>
          <w:spacing w:val="-1"/>
          <w:sz w:val="20"/>
        </w:rPr>
        <w:t xml:space="preserve"> </w:t>
      </w:r>
      <w:r>
        <w:rPr>
          <w:sz w:val="20"/>
        </w:rPr>
        <w:t>but it seems reasonable to remove [6%] who did not aim to visit the Acas website.</w:t>
      </w:r>
    </w:p>
    <w:p w14:paraId="78C1C941" w14:textId="77777777" w:rsidR="00A46468" w:rsidRDefault="00747577">
      <w:pPr>
        <w:spacing w:before="121"/>
        <w:ind w:left="119" w:right="846"/>
        <w:rPr>
          <w:sz w:val="20"/>
        </w:rPr>
      </w:pPr>
      <w:bookmarkStart w:id="97" w:name="_bookmark78"/>
      <w:bookmarkEnd w:id="97"/>
      <w:r>
        <w:rPr>
          <w:position w:val="7"/>
          <w:sz w:val="13"/>
        </w:rPr>
        <w:t>60</w:t>
      </w:r>
      <w:r>
        <w:rPr>
          <w:spacing w:val="30"/>
          <w:position w:val="7"/>
          <w:sz w:val="13"/>
        </w:rPr>
        <w:t xml:space="preserve"> </w:t>
      </w:r>
      <w:r>
        <w:rPr>
          <w:sz w:val="20"/>
        </w:rPr>
        <w:t>In cost benefit analysis, we would not claim all lost earnings associated with a claimant losing their job, as this will be compensated by a gain to the person who replaces them – a net effect of zero to the whole economy. However, replacing one employee</w:t>
      </w:r>
      <w:r>
        <w:rPr>
          <w:spacing w:val="-5"/>
          <w:sz w:val="20"/>
        </w:rPr>
        <w:t xml:space="preserve"> </w:t>
      </w:r>
      <w:r>
        <w:rPr>
          <w:sz w:val="20"/>
        </w:rPr>
        <w:t>with</w:t>
      </w:r>
      <w:r>
        <w:rPr>
          <w:spacing w:val="-4"/>
          <w:sz w:val="20"/>
        </w:rPr>
        <w:t xml:space="preserve"> </w:t>
      </w:r>
      <w:r>
        <w:rPr>
          <w:sz w:val="20"/>
        </w:rPr>
        <w:t>another</w:t>
      </w:r>
      <w:r>
        <w:rPr>
          <w:spacing w:val="-5"/>
          <w:sz w:val="20"/>
        </w:rPr>
        <w:t xml:space="preserve"> </w:t>
      </w:r>
      <w:r>
        <w:rPr>
          <w:sz w:val="20"/>
        </w:rPr>
        <w:t>incurs</w:t>
      </w:r>
      <w:r>
        <w:rPr>
          <w:spacing w:val="-5"/>
          <w:sz w:val="20"/>
        </w:rPr>
        <w:t xml:space="preserve"> </w:t>
      </w:r>
      <w:r>
        <w:rPr>
          <w:sz w:val="20"/>
        </w:rPr>
        <w:t>a</w:t>
      </w:r>
      <w:r>
        <w:rPr>
          <w:spacing w:val="-3"/>
          <w:sz w:val="20"/>
        </w:rPr>
        <w:t xml:space="preserve"> </w:t>
      </w:r>
      <w:r>
        <w:rPr>
          <w:sz w:val="20"/>
        </w:rPr>
        <w:t>cost</w:t>
      </w:r>
      <w:r>
        <w:rPr>
          <w:spacing w:val="-2"/>
          <w:sz w:val="20"/>
        </w:rPr>
        <w:t xml:space="preserve"> </w:t>
      </w:r>
      <w:r>
        <w:rPr>
          <w:sz w:val="20"/>
        </w:rPr>
        <w:t>of</w:t>
      </w:r>
      <w:r>
        <w:rPr>
          <w:spacing w:val="-5"/>
          <w:sz w:val="20"/>
        </w:rPr>
        <w:t xml:space="preserve"> </w:t>
      </w:r>
      <w:r>
        <w:rPr>
          <w:sz w:val="20"/>
        </w:rPr>
        <w:t>transition</w:t>
      </w:r>
      <w:r>
        <w:rPr>
          <w:spacing w:val="-4"/>
          <w:sz w:val="20"/>
        </w:rPr>
        <w:t xml:space="preserve"> </w:t>
      </w:r>
      <w:r>
        <w:rPr>
          <w:sz w:val="20"/>
        </w:rPr>
        <w:t>(frictional</w:t>
      </w:r>
      <w:r>
        <w:rPr>
          <w:spacing w:val="-2"/>
          <w:sz w:val="20"/>
        </w:rPr>
        <w:t xml:space="preserve"> </w:t>
      </w:r>
      <w:r>
        <w:rPr>
          <w:sz w:val="20"/>
        </w:rPr>
        <w:t>unemployment),</w:t>
      </w:r>
      <w:r>
        <w:rPr>
          <w:spacing w:val="-5"/>
          <w:sz w:val="20"/>
        </w:rPr>
        <w:t xml:space="preserve"> </w:t>
      </w:r>
      <w:r>
        <w:rPr>
          <w:sz w:val="20"/>
        </w:rPr>
        <w:t>which</w:t>
      </w:r>
      <w:r>
        <w:rPr>
          <w:spacing w:val="-4"/>
          <w:sz w:val="20"/>
        </w:rPr>
        <w:t xml:space="preserve"> </w:t>
      </w:r>
      <w:r>
        <w:rPr>
          <w:sz w:val="20"/>
        </w:rPr>
        <w:t>we are attempting to capture here.</w:t>
      </w:r>
    </w:p>
    <w:p w14:paraId="78C1C942" w14:textId="77777777" w:rsidR="00A46468" w:rsidRDefault="00747577">
      <w:pPr>
        <w:spacing w:before="119"/>
        <w:ind w:left="120"/>
        <w:rPr>
          <w:sz w:val="20"/>
        </w:rPr>
      </w:pPr>
      <w:bookmarkStart w:id="98" w:name="_bookmark79"/>
      <w:bookmarkEnd w:id="98"/>
      <w:r>
        <w:rPr>
          <w:position w:val="7"/>
          <w:sz w:val="13"/>
        </w:rPr>
        <w:t>61</w:t>
      </w:r>
      <w:r>
        <w:rPr>
          <w:spacing w:val="17"/>
          <w:position w:val="7"/>
          <w:sz w:val="13"/>
        </w:rPr>
        <w:t xml:space="preserve"> </w:t>
      </w:r>
      <w:r>
        <w:rPr>
          <w:sz w:val="20"/>
        </w:rPr>
        <w:t>Extreme</w:t>
      </w:r>
      <w:r>
        <w:rPr>
          <w:spacing w:val="-6"/>
          <w:sz w:val="20"/>
        </w:rPr>
        <w:t xml:space="preserve"> </w:t>
      </w:r>
      <w:r>
        <w:rPr>
          <w:sz w:val="20"/>
        </w:rPr>
        <w:t>lower</w:t>
      </w:r>
      <w:r>
        <w:rPr>
          <w:spacing w:val="-5"/>
          <w:sz w:val="20"/>
        </w:rPr>
        <w:t xml:space="preserve"> </w:t>
      </w:r>
      <w:r>
        <w:rPr>
          <w:sz w:val="20"/>
        </w:rPr>
        <w:t>bound</w:t>
      </w:r>
      <w:r>
        <w:rPr>
          <w:spacing w:val="-6"/>
          <w:sz w:val="20"/>
        </w:rPr>
        <w:t xml:space="preserve"> </w:t>
      </w:r>
      <w:r>
        <w:rPr>
          <w:sz w:val="20"/>
        </w:rPr>
        <w:t>estimate</w:t>
      </w:r>
      <w:r>
        <w:rPr>
          <w:spacing w:val="-6"/>
          <w:sz w:val="20"/>
        </w:rPr>
        <w:t xml:space="preserve"> </w:t>
      </w:r>
      <w:r>
        <w:rPr>
          <w:sz w:val="20"/>
        </w:rPr>
        <w:t>of</w:t>
      </w:r>
      <w:r>
        <w:rPr>
          <w:spacing w:val="-7"/>
          <w:sz w:val="20"/>
        </w:rPr>
        <w:t xml:space="preserve"> </w:t>
      </w:r>
      <w:r>
        <w:rPr>
          <w:sz w:val="20"/>
        </w:rPr>
        <w:t>£47.2m</w:t>
      </w:r>
      <w:r>
        <w:rPr>
          <w:spacing w:val="-5"/>
          <w:sz w:val="20"/>
        </w:rPr>
        <w:t xml:space="preserve"> </w:t>
      </w:r>
      <w:r>
        <w:rPr>
          <w:sz w:val="20"/>
        </w:rPr>
        <w:t>of</w:t>
      </w:r>
      <w:r>
        <w:rPr>
          <w:spacing w:val="-7"/>
          <w:sz w:val="20"/>
        </w:rPr>
        <w:t xml:space="preserve"> </w:t>
      </w:r>
      <w:r>
        <w:rPr>
          <w:sz w:val="20"/>
        </w:rPr>
        <w:t>benefit</w:t>
      </w:r>
      <w:r>
        <w:rPr>
          <w:spacing w:val="-5"/>
          <w:sz w:val="20"/>
        </w:rPr>
        <w:t xml:space="preserve"> </w:t>
      </w:r>
      <w:r>
        <w:rPr>
          <w:sz w:val="20"/>
        </w:rPr>
        <w:t>produces</w:t>
      </w:r>
      <w:r>
        <w:rPr>
          <w:spacing w:val="-7"/>
          <w:sz w:val="20"/>
        </w:rPr>
        <w:t xml:space="preserve"> </w:t>
      </w:r>
      <w:r>
        <w:rPr>
          <w:sz w:val="20"/>
        </w:rPr>
        <w:t>a</w:t>
      </w:r>
      <w:r>
        <w:rPr>
          <w:spacing w:val="-3"/>
          <w:sz w:val="20"/>
        </w:rPr>
        <w:t xml:space="preserve"> </w:t>
      </w:r>
      <w:r>
        <w:rPr>
          <w:sz w:val="20"/>
        </w:rPr>
        <w:t>BCR</w:t>
      </w:r>
      <w:r>
        <w:rPr>
          <w:spacing w:val="-3"/>
          <w:sz w:val="20"/>
        </w:rPr>
        <w:t xml:space="preserve"> </w:t>
      </w:r>
      <w:r>
        <w:rPr>
          <w:sz w:val="20"/>
        </w:rPr>
        <w:t>of</w:t>
      </w:r>
      <w:r>
        <w:rPr>
          <w:spacing w:val="-4"/>
          <w:sz w:val="20"/>
        </w:rPr>
        <w:t xml:space="preserve"> 38.8</w:t>
      </w:r>
    </w:p>
    <w:p w14:paraId="78C1C943" w14:textId="77777777" w:rsidR="00A46468" w:rsidRDefault="00747577">
      <w:pPr>
        <w:spacing w:before="122"/>
        <w:ind w:left="120" w:right="745" w:hanging="1"/>
        <w:rPr>
          <w:sz w:val="20"/>
        </w:rPr>
      </w:pPr>
      <w:bookmarkStart w:id="99" w:name="_bookmark80"/>
      <w:bookmarkEnd w:id="99"/>
      <w:r>
        <w:rPr>
          <w:position w:val="7"/>
          <w:sz w:val="13"/>
        </w:rPr>
        <w:t>62</w:t>
      </w:r>
      <w:r>
        <w:rPr>
          <w:spacing w:val="20"/>
          <w:position w:val="7"/>
          <w:sz w:val="13"/>
        </w:rPr>
        <w:t xml:space="preserve"> </w:t>
      </w:r>
      <w:r>
        <w:rPr>
          <w:sz w:val="20"/>
        </w:rPr>
        <w:t>There</w:t>
      </w:r>
      <w:r>
        <w:rPr>
          <w:spacing w:val="-2"/>
          <w:sz w:val="20"/>
        </w:rPr>
        <w:t xml:space="preserve"> </w:t>
      </w:r>
      <w:r>
        <w:rPr>
          <w:sz w:val="20"/>
        </w:rPr>
        <w:t>are</w:t>
      </w:r>
      <w:r>
        <w:rPr>
          <w:spacing w:val="-4"/>
          <w:sz w:val="20"/>
        </w:rPr>
        <w:t xml:space="preserve"> </w:t>
      </w:r>
      <w:r>
        <w:rPr>
          <w:sz w:val="20"/>
        </w:rPr>
        <w:t>two</w:t>
      </w:r>
      <w:r>
        <w:rPr>
          <w:spacing w:val="-4"/>
          <w:sz w:val="20"/>
        </w:rPr>
        <w:t xml:space="preserve"> </w:t>
      </w:r>
      <w:r>
        <w:rPr>
          <w:sz w:val="20"/>
        </w:rPr>
        <w:t>drivers</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increase</w:t>
      </w:r>
      <w:r>
        <w:rPr>
          <w:spacing w:val="-2"/>
          <w:sz w:val="20"/>
        </w:rPr>
        <w:t xml:space="preserve"> </w:t>
      </w:r>
      <w:r>
        <w:rPr>
          <w:sz w:val="20"/>
        </w:rPr>
        <w:t>in</w:t>
      </w:r>
      <w:r>
        <w:rPr>
          <w:spacing w:val="-2"/>
          <w:sz w:val="20"/>
        </w:rPr>
        <w:t xml:space="preserve"> </w:t>
      </w:r>
      <w:r>
        <w:rPr>
          <w:sz w:val="20"/>
        </w:rPr>
        <w:t>Helpline</w:t>
      </w:r>
      <w:r>
        <w:rPr>
          <w:spacing w:val="-4"/>
          <w:sz w:val="20"/>
        </w:rPr>
        <w:t xml:space="preserve"> </w:t>
      </w:r>
      <w:r>
        <w:rPr>
          <w:sz w:val="20"/>
        </w:rPr>
        <w:t>costs:</w:t>
      </w:r>
      <w:r>
        <w:rPr>
          <w:spacing w:val="-2"/>
          <w:sz w:val="20"/>
        </w:rPr>
        <w:t xml:space="preserve"> </w:t>
      </w:r>
      <w:r>
        <w:rPr>
          <w:sz w:val="20"/>
        </w:rPr>
        <w:t>(i)</w:t>
      </w:r>
      <w:r>
        <w:rPr>
          <w:spacing w:val="-2"/>
          <w:sz w:val="20"/>
        </w:rPr>
        <w:t xml:space="preserve"> </w:t>
      </w:r>
      <w:r>
        <w:rPr>
          <w:sz w:val="20"/>
        </w:rPr>
        <w:t>A</w:t>
      </w:r>
      <w:r>
        <w:rPr>
          <w:spacing w:val="-3"/>
          <w:sz w:val="20"/>
        </w:rPr>
        <w:t xml:space="preserve"> </w:t>
      </w:r>
      <w:r>
        <w:rPr>
          <w:sz w:val="20"/>
        </w:rPr>
        <w:t>revised</w:t>
      </w:r>
      <w:r>
        <w:rPr>
          <w:spacing w:val="-1"/>
          <w:sz w:val="20"/>
        </w:rPr>
        <w:t xml:space="preserve"> </w:t>
      </w:r>
      <w:r>
        <w:rPr>
          <w:sz w:val="20"/>
        </w:rPr>
        <w:t>methodology</w:t>
      </w:r>
      <w:r>
        <w:rPr>
          <w:spacing w:val="-1"/>
          <w:sz w:val="20"/>
        </w:rPr>
        <w:t xml:space="preserve"> </w:t>
      </w:r>
      <w:r>
        <w:rPr>
          <w:sz w:val="20"/>
        </w:rPr>
        <w:t>for identifying staff allocated to each business segment, which resulting in an increase in staff costs directly attributable to the Helpline and a subsequent increase in the</w:t>
      </w:r>
    </w:p>
    <w:p w14:paraId="78C1C944" w14:textId="77777777" w:rsidR="00A46468" w:rsidRDefault="00A46468">
      <w:pPr>
        <w:rPr>
          <w:sz w:val="20"/>
        </w:rPr>
        <w:sectPr w:rsidR="00A46468">
          <w:pgSz w:w="11900" w:h="16850"/>
          <w:pgMar w:top="1640" w:right="700" w:bottom="920" w:left="1320" w:header="0" w:footer="725" w:gutter="0"/>
          <w:cols w:space="720"/>
        </w:sectPr>
      </w:pPr>
    </w:p>
    <w:p w14:paraId="78C1C945" w14:textId="77777777" w:rsidR="00A46468" w:rsidRDefault="00747577">
      <w:pPr>
        <w:spacing w:before="75"/>
        <w:ind w:left="120" w:right="846" w:hanging="1"/>
        <w:rPr>
          <w:sz w:val="20"/>
        </w:rPr>
      </w:pPr>
      <w:r>
        <w:rPr>
          <w:sz w:val="20"/>
        </w:rPr>
        <w:lastRenderedPageBreak/>
        <w:t>overhead charged to this segment (2018-19 saw a material increase in pension costs that impacted here as well); (ii) There was a significant increase in non-salary direct costs</w:t>
      </w:r>
      <w:r>
        <w:rPr>
          <w:spacing w:val="-4"/>
          <w:sz w:val="20"/>
        </w:rPr>
        <w:t xml:space="preserve"> </w:t>
      </w:r>
      <w:r>
        <w:rPr>
          <w:sz w:val="20"/>
        </w:rPr>
        <w:t>charged to</w:t>
      </w:r>
      <w:r>
        <w:rPr>
          <w:spacing w:val="-4"/>
          <w:sz w:val="20"/>
        </w:rPr>
        <w:t xml:space="preserve"> </w:t>
      </w:r>
      <w:r>
        <w:rPr>
          <w:sz w:val="20"/>
        </w:rPr>
        <w:t>the</w:t>
      </w:r>
      <w:r>
        <w:rPr>
          <w:spacing w:val="-2"/>
          <w:sz w:val="20"/>
        </w:rPr>
        <w:t xml:space="preserve"> </w:t>
      </w:r>
      <w:r>
        <w:rPr>
          <w:sz w:val="20"/>
        </w:rPr>
        <w:t>Helpline</w:t>
      </w:r>
      <w:r>
        <w:rPr>
          <w:spacing w:val="-4"/>
          <w:sz w:val="20"/>
        </w:rPr>
        <w:t xml:space="preserve"> </w:t>
      </w:r>
      <w:r>
        <w:rPr>
          <w:sz w:val="20"/>
        </w:rPr>
        <w:t>segment</w:t>
      </w:r>
      <w:r>
        <w:rPr>
          <w:spacing w:val="-2"/>
          <w:sz w:val="20"/>
        </w:rPr>
        <w:t xml:space="preserve"> </w:t>
      </w:r>
      <w:r>
        <w:rPr>
          <w:sz w:val="20"/>
        </w:rPr>
        <w:t>in</w:t>
      </w:r>
      <w:r>
        <w:rPr>
          <w:spacing w:val="-2"/>
          <w:sz w:val="20"/>
        </w:rPr>
        <w:t xml:space="preserve"> </w:t>
      </w:r>
      <w:r>
        <w:rPr>
          <w:sz w:val="20"/>
        </w:rPr>
        <w:t>1</w:t>
      </w:r>
      <w:r>
        <w:rPr>
          <w:spacing w:val="-3"/>
          <w:sz w:val="20"/>
        </w:rPr>
        <w:t xml:space="preserve"> </w:t>
      </w:r>
      <w:r>
        <w:rPr>
          <w:sz w:val="20"/>
        </w:rPr>
        <w:t>April</w:t>
      </w:r>
      <w:r>
        <w:rPr>
          <w:spacing w:val="-3"/>
          <w:sz w:val="20"/>
        </w:rPr>
        <w:t xml:space="preserve"> </w:t>
      </w:r>
      <w:r>
        <w:rPr>
          <w:sz w:val="20"/>
        </w:rPr>
        <w:t>2018</w:t>
      </w:r>
      <w:r>
        <w:rPr>
          <w:spacing w:val="-3"/>
          <w:sz w:val="20"/>
        </w:rPr>
        <w:t xml:space="preserve"> </w:t>
      </w:r>
      <w:r>
        <w:rPr>
          <w:sz w:val="20"/>
        </w:rPr>
        <w:t>to</w:t>
      </w:r>
      <w:r>
        <w:rPr>
          <w:spacing w:val="-4"/>
          <w:sz w:val="20"/>
        </w:rPr>
        <w:t xml:space="preserve"> </w:t>
      </w:r>
      <w:r>
        <w:rPr>
          <w:sz w:val="20"/>
        </w:rPr>
        <w:t>31 March</w:t>
      </w:r>
      <w:r>
        <w:rPr>
          <w:spacing w:val="-2"/>
          <w:sz w:val="20"/>
        </w:rPr>
        <w:t xml:space="preserve"> </w:t>
      </w:r>
      <w:r>
        <w:rPr>
          <w:sz w:val="20"/>
        </w:rPr>
        <w:t>2019,</w:t>
      </w:r>
      <w:r>
        <w:rPr>
          <w:spacing w:val="-4"/>
          <w:sz w:val="20"/>
        </w:rPr>
        <w:t xml:space="preserve"> </w:t>
      </w:r>
      <w:r>
        <w:rPr>
          <w:sz w:val="20"/>
        </w:rPr>
        <w:t>and</w:t>
      </w:r>
      <w:r>
        <w:rPr>
          <w:spacing w:val="-3"/>
          <w:sz w:val="20"/>
        </w:rPr>
        <w:t xml:space="preserve"> </w:t>
      </w:r>
      <w:r>
        <w:rPr>
          <w:sz w:val="20"/>
        </w:rPr>
        <w:t>these</w:t>
      </w:r>
      <w:r>
        <w:rPr>
          <w:spacing w:val="-4"/>
          <w:sz w:val="20"/>
        </w:rPr>
        <w:t xml:space="preserve"> </w:t>
      </w:r>
      <w:r>
        <w:rPr>
          <w:sz w:val="20"/>
        </w:rPr>
        <w:t>are materially higher than in 1 April 2014 to 31 March 2015.</w:t>
      </w:r>
    </w:p>
    <w:p w14:paraId="78C1C946" w14:textId="77777777" w:rsidR="00A46468" w:rsidRDefault="00747577">
      <w:pPr>
        <w:spacing w:before="243"/>
        <w:ind w:left="120"/>
        <w:rPr>
          <w:sz w:val="20"/>
        </w:rPr>
      </w:pPr>
      <w:bookmarkStart w:id="100" w:name="_bookmark81"/>
      <w:bookmarkEnd w:id="100"/>
      <w:r>
        <w:rPr>
          <w:position w:val="7"/>
          <w:sz w:val="13"/>
        </w:rPr>
        <w:t>63</w:t>
      </w:r>
      <w:r>
        <w:rPr>
          <w:spacing w:val="17"/>
          <w:position w:val="7"/>
          <w:sz w:val="13"/>
        </w:rPr>
        <w:t xml:space="preserve"> </w:t>
      </w:r>
      <w:r>
        <w:rPr>
          <w:sz w:val="20"/>
        </w:rPr>
        <w:t>Extreme</w:t>
      </w:r>
      <w:r>
        <w:rPr>
          <w:spacing w:val="-6"/>
          <w:sz w:val="20"/>
        </w:rPr>
        <w:t xml:space="preserve"> </w:t>
      </w:r>
      <w:r>
        <w:rPr>
          <w:sz w:val="20"/>
        </w:rPr>
        <w:t>lower</w:t>
      </w:r>
      <w:r>
        <w:rPr>
          <w:spacing w:val="-5"/>
          <w:sz w:val="20"/>
        </w:rPr>
        <w:t xml:space="preserve"> </w:t>
      </w:r>
      <w:r>
        <w:rPr>
          <w:sz w:val="20"/>
        </w:rPr>
        <w:t>bound</w:t>
      </w:r>
      <w:r>
        <w:rPr>
          <w:spacing w:val="-5"/>
          <w:sz w:val="20"/>
        </w:rPr>
        <w:t xml:space="preserve"> </w:t>
      </w:r>
      <w:r>
        <w:rPr>
          <w:sz w:val="20"/>
        </w:rPr>
        <w:t>estimate</w:t>
      </w:r>
      <w:r>
        <w:rPr>
          <w:spacing w:val="-7"/>
          <w:sz w:val="20"/>
        </w:rPr>
        <w:t xml:space="preserve"> </w:t>
      </w:r>
      <w:r>
        <w:rPr>
          <w:sz w:val="20"/>
        </w:rPr>
        <w:t>of</w:t>
      </w:r>
      <w:r>
        <w:rPr>
          <w:spacing w:val="-6"/>
          <w:sz w:val="20"/>
        </w:rPr>
        <w:t xml:space="preserve"> </w:t>
      </w:r>
      <w:r>
        <w:rPr>
          <w:sz w:val="20"/>
        </w:rPr>
        <w:t>£157.5m</w:t>
      </w:r>
      <w:r>
        <w:rPr>
          <w:spacing w:val="-3"/>
          <w:sz w:val="20"/>
        </w:rPr>
        <w:t xml:space="preserve"> </w:t>
      </w:r>
      <w:r>
        <w:rPr>
          <w:sz w:val="20"/>
        </w:rPr>
        <w:t>of</w:t>
      </w:r>
      <w:r>
        <w:rPr>
          <w:spacing w:val="-6"/>
          <w:sz w:val="20"/>
        </w:rPr>
        <w:t xml:space="preserve"> </w:t>
      </w:r>
      <w:r>
        <w:rPr>
          <w:sz w:val="20"/>
        </w:rPr>
        <w:t>benefit</w:t>
      </w:r>
      <w:r>
        <w:rPr>
          <w:spacing w:val="-5"/>
          <w:sz w:val="20"/>
        </w:rPr>
        <w:t xml:space="preserve"> </w:t>
      </w:r>
      <w:r>
        <w:rPr>
          <w:sz w:val="20"/>
        </w:rPr>
        <w:t>produces</w:t>
      </w:r>
      <w:r>
        <w:rPr>
          <w:spacing w:val="-7"/>
          <w:sz w:val="20"/>
        </w:rPr>
        <w:t xml:space="preserve"> </w:t>
      </w:r>
      <w:r>
        <w:rPr>
          <w:sz w:val="20"/>
        </w:rPr>
        <w:t>a</w:t>
      </w:r>
      <w:r>
        <w:rPr>
          <w:spacing w:val="-5"/>
          <w:sz w:val="20"/>
        </w:rPr>
        <w:t xml:space="preserve"> </w:t>
      </w:r>
      <w:r>
        <w:rPr>
          <w:sz w:val="20"/>
        </w:rPr>
        <w:t>BCR</w:t>
      </w:r>
      <w:r>
        <w:rPr>
          <w:spacing w:val="-5"/>
          <w:sz w:val="20"/>
        </w:rPr>
        <w:t xml:space="preserve"> </w:t>
      </w:r>
      <w:r>
        <w:rPr>
          <w:sz w:val="20"/>
        </w:rPr>
        <w:t>of</w:t>
      </w:r>
      <w:r>
        <w:rPr>
          <w:spacing w:val="-6"/>
          <w:sz w:val="20"/>
        </w:rPr>
        <w:t xml:space="preserve"> </w:t>
      </w:r>
      <w:r>
        <w:rPr>
          <w:spacing w:val="-4"/>
          <w:sz w:val="20"/>
        </w:rPr>
        <w:t>9.3.</w:t>
      </w:r>
    </w:p>
    <w:p w14:paraId="78C1C947" w14:textId="77777777" w:rsidR="00A46468" w:rsidRDefault="00747577">
      <w:pPr>
        <w:spacing w:before="121"/>
        <w:ind w:left="119" w:right="846"/>
        <w:rPr>
          <w:sz w:val="20"/>
        </w:rPr>
      </w:pPr>
      <w:bookmarkStart w:id="101" w:name="_bookmark82"/>
      <w:bookmarkEnd w:id="101"/>
      <w:r>
        <w:rPr>
          <w:position w:val="7"/>
          <w:sz w:val="13"/>
        </w:rPr>
        <w:t>64</w:t>
      </w:r>
      <w:r>
        <w:rPr>
          <w:spacing w:val="19"/>
          <w:position w:val="7"/>
          <w:sz w:val="13"/>
        </w:rPr>
        <w:t xml:space="preserve"> </w:t>
      </w:r>
      <w:r>
        <w:rPr>
          <w:sz w:val="20"/>
        </w:rPr>
        <w:t>Figures</w:t>
      </w:r>
      <w:r>
        <w:rPr>
          <w:spacing w:val="-5"/>
          <w:sz w:val="20"/>
        </w:rPr>
        <w:t xml:space="preserve"> </w:t>
      </w:r>
      <w:r>
        <w:rPr>
          <w:sz w:val="20"/>
        </w:rPr>
        <w:t>in</w:t>
      </w:r>
      <w:r>
        <w:rPr>
          <w:spacing w:val="-3"/>
          <w:sz w:val="20"/>
        </w:rPr>
        <w:t xml:space="preserve"> </w:t>
      </w:r>
      <w:r>
        <w:rPr>
          <w:sz w:val="20"/>
        </w:rPr>
        <w:t>brackets</w:t>
      </w:r>
      <w:r>
        <w:rPr>
          <w:spacing w:val="-5"/>
          <w:sz w:val="20"/>
        </w:rPr>
        <w:t xml:space="preserve"> </w:t>
      </w:r>
      <w:r>
        <w:rPr>
          <w:sz w:val="20"/>
        </w:rPr>
        <w:t>set</w:t>
      </w:r>
      <w:r>
        <w:rPr>
          <w:spacing w:val="-1"/>
          <w:sz w:val="20"/>
        </w:rPr>
        <w:t xml:space="preserve"> </w:t>
      </w:r>
      <w:r>
        <w:rPr>
          <w:sz w:val="20"/>
        </w:rPr>
        <w:t>out</w:t>
      </w:r>
      <w:r>
        <w:rPr>
          <w:spacing w:val="-3"/>
          <w:sz w:val="20"/>
        </w:rPr>
        <w:t xml:space="preserve"> </w:t>
      </w:r>
      <w:r>
        <w:rPr>
          <w:sz w:val="20"/>
        </w:rPr>
        <w:t>the</w:t>
      </w:r>
      <w:r>
        <w:rPr>
          <w:spacing w:val="-5"/>
          <w:sz w:val="20"/>
        </w:rPr>
        <w:t xml:space="preserve"> </w:t>
      </w:r>
      <w:r>
        <w:rPr>
          <w:sz w:val="20"/>
        </w:rPr>
        <w:t>updated</w:t>
      </w:r>
      <w:r>
        <w:rPr>
          <w:spacing w:val="-1"/>
          <w:sz w:val="20"/>
        </w:rPr>
        <w:t xml:space="preserve"> </w:t>
      </w:r>
      <w:r>
        <w:rPr>
          <w:sz w:val="20"/>
        </w:rPr>
        <w:t>figures</w:t>
      </w:r>
      <w:r>
        <w:rPr>
          <w:spacing w:val="-2"/>
          <w:sz w:val="20"/>
        </w:rPr>
        <w:t xml:space="preserve"> </w:t>
      </w:r>
      <w:r>
        <w:rPr>
          <w:sz w:val="20"/>
        </w:rPr>
        <w:t>from</w:t>
      </w:r>
      <w:r>
        <w:rPr>
          <w:spacing w:val="-3"/>
          <w:sz w:val="20"/>
        </w:rPr>
        <w:t xml:space="preserve"> </w:t>
      </w:r>
      <w:r>
        <w:rPr>
          <w:i/>
          <w:sz w:val="20"/>
        </w:rPr>
        <w:t>Acas</w:t>
      </w:r>
      <w:r>
        <w:rPr>
          <w:i/>
          <w:spacing w:val="-2"/>
          <w:sz w:val="20"/>
        </w:rPr>
        <w:t xml:space="preserve"> </w:t>
      </w:r>
      <w:r>
        <w:rPr>
          <w:i/>
          <w:sz w:val="20"/>
        </w:rPr>
        <w:t>Helpline</w:t>
      </w:r>
      <w:r>
        <w:rPr>
          <w:i/>
          <w:spacing w:val="-5"/>
          <w:sz w:val="20"/>
        </w:rPr>
        <w:t xml:space="preserve"> </w:t>
      </w:r>
      <w:r>
        <w:rPr>
          <w:i/>
          <w:sz w:val="20"/>
        </w:rPr>
        <w:t>Survey</w:t>
      </w:r>
      <w:r>
        <w:rPr>
          <w:i/>
          <w:spacing w:val="-4"/>
          <w:sz w:val="20"/>
        </w:rPr>
        <w:t xml:space="preserve"> </w:t>
      </w:r>
      <w:r>
        <w:rPr>
          <w:i/>
          <w:sz w:val="20"/>
        </w:rPr>
        <w:t>(June</w:t>
      </w:r>
      <w:r>
        <w:rPr>
          <w:i/>
          <w:spacing w:val="-5"/>
          <w:sz w:val="20"/>
        </w:rPr>
        <w:t xml:space="preserve"> </w:t>
      </w:r>
      <w:r>
        <w:rPr>
          <w:i/>
          <w:sz w:val="20"/>
        </w:rPr>
        <w:t>2018 – June 2019 Results)</w:t>
      </w:r>
      <w:r>
        <w:rPr>
          <w:sz w:val="20"/>
        </w:rPr>
        <w:t>.</w:t>
      </w:r>
    </w:p>
    <w:p w14:paraId="78C1C948" w14:textId="77777777" w:rsidR="00A46468" w:rsidRDefault="00747577">
      <w:pPr>
        <w:spacing w:before="119"/>
        <w:ind w:left="120"/>
        <w:rPr>
          <w:sz w:val="20"/>
        </w:rPr>
      </w:pPr>
      <w:bookmarkStart w:id="102" w:name="_bookmark83"/>
      <w:bookmarkEnd w:id="102"/>
      <w:r>
        <w:rPr>
          <w:position w:val="7"/>
          <w:sz w:val="13"/>
        </w:rPr>
        <w:t>65</w:t>
      </w:r>
      <w:r>
        <w:rPr>
          <w:spacing w:val="17"/>
          <w:position w:val="7"/>
          <w:sz w:val="13"/>
        </w:rPr>
        <w:t xml:space="preserve"> </w:t>
      </w:r>
      <w:r>
        <w:rPr>
          <w:sz w:val="20"/>
        </w:rPr>
        <w:t>Extreme</w:t>
      </w:r>
      <w:r>
        <w:rPr>
          <w:spacing w:val="-7"/>
          <w:sz w:val="20"/>
        </w:rPr>
        <w:t xml:space="preserve"> </w:t>
      </w:r>
      <w:r>
        <w:rPr>
          <w:sz w:val="20"/>
        </w:rPr>
        <w:t>lower</w:t>
      </w:r>
      <w:r>
        <w:rPr>
          <w:spacing w:val="-5"/>
          <w:sz w:val="20"/>
        </w:rPr>
        <w:t xml:space="preserve"> </w:t>
      </w:r>
      <w:r>
        <w:rPr>
          <w:sz w:val="20"/>
        </w:rPr>
        <w:t>bound</w:t>
      </w:r>
      <w:r>
        <w:rPr>
          <w:spacing w:val="-5"/>
          <w:sz w:val="20"/>
        </w:rPr>
        <w:t xml:space="preserve"> </w:t>
      </w:r>
      <w:r>
        <w:rPr>
          <w:sz w:val="20"/>
        </w:rPr>
        <w:t>estimate</w:t>
      </w:r>
      <w:r>
        <w:rPr>
          <w:spacing w:val="-7"/>
          <w:sz w:val="20"/>
        </w:rPr>
        <w:t xml:space="preserve"> </w:t>
      </w:r>
      <w:r>
        <w:rPr>
          <w:sz w:val="20"/>
        </w:rPr>
        <w:t>of</w:t>
      </w:r>
      <w:r>
        <w:rPr>
          <w:spacing w:val="-7"/>
          <w:sz w:val="20"/>
        </w:rPr>
        <w:t xml:space="preserve"> </w:t>
      </w:r>
      <w:r>
        <w:rPr>
          <w:sz w:val="20"/>
        </w:rPr>
        <w:t>£5m</w:t>
      </w:r>
      <w:r>
        <w:rPr>
          <w:spacing w:val="-3"/>
          <w:sz w:val="20"/>
        </w:rPr>
        <w:t xml:space="preserve"> </w:t>
      </w:r>
      <w:r>
        <w:rPr>
          <w:sz w:val="20"/>
        </w:rPr>
        <w:t>of</w:t>
      </w:r>
      <w:r>
        <w:rPr>
          <w:spacing w:val="-3"/>
          <w:sz w:val="20"/>
        </w:rPr>
        <w:t xml:space="preserve"> </w:t>
      </w:r>
      <w:r>
        <w:rPr>
          <w:sz w:val="20"/>
        </w:rPr>
        <w:t>benefit</w:t>
      </w:r>
      <w:r>
        <w:rPr>
          <w:spacing w:val="-5"/>
          <w:sz w:val="20"/>
        </w:rPr>
        <w:t xml:space="preserve"> </w:t>
      </w:r>
      <w:r>
        <w:rPr>
          <w:sz w:val="20"/>
        </w:rPr>
        <w:t>produces</w:t>
      </w:r>
      <w:r>
        <w:rPr>
          <w:spacing w:val="-4"/>
          <w:sz w:val="20"/>
        </w:rPr>
        <w:t xml:space="preserve"> </w:t>
      </w:r>
      <w:r>
        <w:rPr>
          <w:sz w:val="20"/>
        </w:rPr>
        <w:t>a</w:t>
      </w:r>
      <w:r>
        <w:rPr>
          <w:spacing w:val="-6"/>
          <w:sz w:val="20"/>
        </w:rPr>
        <w:t xml:space="preserve"> </w:t>
      </w:r>
      <w:r>
        <w:rPr>
          <w:sz w:val="20"/>
        </w:rPr>
        <w:t>BCR</w:t>
      </w:r>
      <w:r>
        <w:rPr>
          <w:spacing w:val="-3"/>
          <w:sz w:val="20"/>
        </w:rPr>
        <w:t xml:space="preserve"> </w:t>
      </w:r>
      <w:r>
        <w:rPr>
          <w:sz w:val="20"/>
        </w:rPr>
        <w:t>of</w:t>
      </w:r>
      <w:r>
        <w:rPr>
          <w:spacing w:val="-4"/>
          <w:sz w:val="20"/>
        </w:rPr>
        <w:t xml:space="preserve"> </w:t>
      </w:r>
      <w:r>
        <w:rPr>
          <w:spacing w:val="-2"/>
          <w:sz w:val="20"/>
        </w:rPr>
        <w:t>19.2.</w:t>
      </w:r>
    </w:p>
    <w:p w14:paraId="78C1C949" w14:textId="77777777" w:rsidR="00A46468" w:rsidRDefault="00747577">
      <w:pPr>
        <w:spacing w:before="119"/>
        <w:ind w:left="120"/>
        <w:rPr>
          <w:sz w:val="20"/>
        </w:rPr>
      </w:pPr>
      <w:bookmarkStart w:id="103" w:name="_bookmark84"/>
      <w:bookmarkEnd w:id="103"/>
      <w:r>
        <w:rPr>
          <w:position w:val="7"/>
          <w:sz w:val="13"/>
        </w:rPr>
        <w:t>66</w:t>
      </w:r>
      <w:r>
        <w:rPr>
          <w:spacing w:val="17"/>
          <w:position w:val="7"/>
          <w:sz w:val="13"/>
        </w:rPr>
        <w:t xml:space="preserve"> </w:t>
      </w:r>
      <w:r>
        <w:rPr>
          <w:sz w:val="20"/>
        </w:rPr>
        <w:t>Extreme</w:t>
      </w:r>
      <w:r>
        <w:rPr>
          <w:spacing w:val="-7"/>
          <w:sz w:val="20"/>
        </w:rPr>
        <w:t xml:space="preserve"> </w:t>
      </w:r>
      <w:r>
        <w:rPr>
          <w:sz w:val="20"/>
        </w:rPr>
        <w:t>lower</w:t>
      </w:r>
      <w:r>
        <w:rPr>
          <w:spacing w:val="-4"/>
          <w:sz w:val="20"/>
        </w:rPr>
        <w:t xml:space="preserve"> </w:t>
      </w:r>
      <w:r>
        <w:rPr>
          <w:sz w:val="20"/>
        </w:rPr>
        <w:t>bound</w:t>
      </w:r>
      <w:r>
        <w:rPr>
          <w:spacing w:val="-6"/>
          <w:sz w:val="20"/>
        </w:rPr>
        <w:t xml:space="preserve"> </w:t>
      </w:r>
      <w:r>
        <w:rPr>
          <w:sz w:val="20"/>
        </w:rPr>
        <w:t>estimate</w:t>
      </w:r>
      <w:r>
        <w:rPr>
          <w:spacing w:val="-6"/>
          <w:sz w:val="20"/>
        </w:rPr>
        <w:t xml:space="preserve"> </w:t>
      </w:r>
      <w:r>
        <w:rPr>
          <w:sz w:val="20"/>
        </w:rPr>
        <w:t>of</w:t>
      </w:r>
      <w:r>
        <w:rPr>
          <w:spacing w:val="-7"/>
          <w:sz w:val="20"/>
        </w:rPr>
        <w:t xml:space="preserve"> </w:t>
      </w:r>
      <w:r>
        <w:rPr>
          <w:sz w:val="20"/>
        </w:rPr>
        <w:t>£4.8m</w:t>
      </w:r>
      <w:r>
        <w:rPr>
          <w:spacing w:val="-5"/>
          <w:sz w:val="20"/>
        </w:rPr>
        <w:t xml:space="preserve"> </w:t>
      </w:r>
      <w:r>
        <w:rPr>
          <w:sz w:val="20"/>
        </w:rPr>
        <w:t>of</w:t>
      </w:r>
      <w:r>
        <w:rPr>
          <w:spacing w:val="-7"/>
          <w:sz w:val="20"/>
        </w:rPr>
        <w:t xml:space="preserve"> </w:t>
      </w:r>
      <w:r>
        <w:rPr>
          <w:sz w:val="20"/>
        </w:rPr>
        <w:t>benefit</w:t>
      </w:r>
      <w:r>
        <w:rPr>
          <w:spacing w:val="-5"/>
          <w:sz w:val="20"/>
        </w:rPr>
        <w:t xml:space="preserve"> </w:t>
      </w:r>
      <w:r>
        <w:rPr>
          <w:sz w:val="20"/>
        </w:rPr>
        <w:t>produces</w:t>
      </w:r>
      <w:r>
        <w:rPr>
          <w:spacing w:val="-3"/>
          <w:sz w:val="20"/>
        </w:rPr>
        <w:t xml:space="preserve"> </w:t>
      </w:r>
      <w:r>
        <w:rPr>
          <w:sz w:val="20"/>
        </w:rPr>
        <w:t>a</w:t>
      </w:r>
      <w:r>
        <w:rPr>
          <w:spacing w:val="-6"/>
          <w:sz w:val="20"/>
        </w:rPr>
        <w:t xml:space="preserve"> </w:t>
      </w:r>
      <w:r>
        <w:rPr>
          <w:sz w:val="20"/>
        </w:rPr>
        <w:t>BCR</w:t>
      </w:r>
      <w:r>
        <w:rPr>
          <w:spacing w:val="-3"/>
          <w:sz w:val="20"/>
        </w:rPr>
        <w:t xml:space="preserve"> </w:t>
      </w:r>
      <w:r>
        <w:rPr>
          <w:sz w:val="20"/>
        </w:rPr>
        <w:t>of</w:t>
      </w:r>
      <w:r>
        <w:rPr>
          <w:spacing w:val="-4"/>
          <w:sz w:val="20"/>
        </w:rPr>
        <w:t xml:space="preserve"> 3.3.</w:t>
      </w:r>
    </w:p>
    <w:sectPr w:rsidR="00A46468">
      <w:pgSz w:w="11900" w:h="16850"/>
      <w:pgMar w:top="1640" w:right="700" w:bottom="920" w:left="1320" w:header="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C951" w14:textId="77777777" w:rsidR="00747577" w:rsidRDefault="00747577">
      <w:r>
        <w:separator/>
      </w:r>
    </w:p>
  </w:endnote>
  <w:endnote w:type="continuationSeparator" w:id="0">
    <w:p w14:paraId="78C1C953" w14:textId="77777777" w:rsidR="00747577" w:rsidRDefault="0074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C94C" w14:textId="77777777" w:rsidR="00A46468" w:rsidRDefault="00747577">
    <w:pPr>
      <w:pStyle w:val="BodyText"/>
      <w:spacing w:line="14" w:lineRule="auto"/>
      <w:jc w:val="left"/>
      <w:rPr>
        <w:sz w:val="20"/>
      </w:rPr>
    </w:pPr>
    <w:r>
      <w:rPr>
        <w:noProof/>
      </w:rPr>
      <mc:AlternateContent>
        <mc:Choice Requires="wps">
          <w:drawing>
            <wp:anchor distT="0" distB="0" distL="0" distR="0" simplePos="0" relativeHeight="487006720" behindDoc="1" locked="0" layoutInCell="1" allowOverlap="1" wp14:anchorId="78C1C94D" wp14:editId="78C1C94E">
              <wp:simplePos x="0" y="0"/>
              <wp:positionH relativeFrom="page">
                <wp:posOffset>3692144</wp:posOffset>
              </wp:positionH>
              <wp:positionV relativeFrom="page">
                <wp:posOffset>10093853</wp:posOffset>
              </wp:positionV>
              <wp:extent cx="172085" cy="1644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64465"/>
                      </a:xfrm>
                      <a:prstGeom prst="rect">
                        <a:avLst/>
                      </a:prstGeom>
                    </wps:spPr>
                    <wps:txbx>
                      <w:txbxContent>
                        <w:p w14:paraId="78C1C94F" w14:textId="77777777" w:rsidR="00A46468" w:rsidRDefault="00747577">
                          <w:pPr>
                            <w:spacing w:before="20"/>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78C1C94D" id="_x0000_t202" coordsize="21600,21600" o:spt="202" path="m,l,21600r21600,l21600,xe">
              <v:stroke joinstyle="miter"/>
              <v:path gradientshapeok="t" o:connecttype="rect"/>
            </v:shapetype>
            <v:shape id="Textbox 1" o:spid="_x0000_s1026" type="#_x0000_t202" style="position:absolute;margin-left:290.7pt;margin-top:794.8pt;width:13.55pt;height:12.95pt;z-index:-163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" filled="f" stroked="f">
              <v:textbox inset="0,0,0,0">
                <w:txbxContent>
                  <w:p w14:paraId="78C1C94F" w14:textId="77777777" w:rsidR="00A46468" w:rsidRDefault="00747577">
                    <w:pPr>
                      <w:spacing w:before="20"/>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C94D" w14:textId="77777777" w:rsidR="00747577" w:rsidRDefault="00747577">
      <w:r>
        <w:separator/>
      </w:r>
    </w:p>
  </w:footnote>
  <w:footnote w:type="continuationSeparator" w:id="0">
    <w:p w14:paraId="78C1C94F" w14:textId="77777777" w:rsidR="00747577" w:rsidRDefault="00747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F89"/>
    <w:multiLevelType w:val="hybridMultilevel"/>
    <w:tmpl w:val="ABB23E24"/>
    <w:lvl w:ilvl="0" w:tplc="69740E64">
      <w:start w:val="1"/>
      <w:numFmt w:val="lowerRoman"/>
      <w:lvlText w:val="(%1)"/>
      <w:lvlJc w:val="left"/>
      <w:pPr>
        <w:ind w:left="119" w:hanging="334"/>
        <w:jc w:val="left"/>
      </w:pPr>
      <w:rPr>
        <w:rFonts w:ascii="Verdana" w:eastAsia="Verdana" w:hAnsi="Verdana" w:cs="Verdana" w:hint="default"/>
        <w:b w:val="0"/>
        <w:bCs w:val="0"/>
        <w:i w:val="0"/>
        <w:iCs w:val="0"/>
        <w:spacing w:val="-3"/>
        <w:w w:val="100"/>
        <w:sz w:val="22"/>
        <w:szCs w:val="22"/>
        <w:lang w:val="en-US" w:eastAsia="en-US" w:bidi="ar-SA"/>
      </w:rPr>
    </w:lvl>
    <w:lvl w:ilvl="1" w:tplc="93943EA0">
      <w:numFmt w:val="bullet"/>
      <w:lvlText w:val="•"/>
      <w:lvlJc w:val="left"/>
      <w:pPr>
        <w:ind w:left="1095" w:hanging="334"/>
      </w:pPr>
      <w:rPr>
        <w:rFonts w:hint="default"/>
        <w:lang w:val="en-US" w:eastAsia="en-US" w:bidi="ar-SA"/>
      </w:rPr>
    </w:lvl>
    <w:lvl w:ilvl="2" w:tplc="F26E0A38">
      <w:numFmt w:val="bullet"/>
      <w:lvlText w:val="•"/>
      <w:lvlJc w:val="left"/>
      <w:pPr>
        <w:ind w:left="2071" w:hanging="334"/>
      </w:pPr>
      <w:rPr>
        <w:rFonts w:hint="default"/>
        <w:lang w:val="en-US" w:eastAsia="en-US" w:bidi="ar-SA"/>
      </w:rPr>
    </w:lvl>
    <w:lvl w:ilvl="3" w:tplc="620614EE">
      <w:numFmt w:val="bullet"/>
      <w:lvlText w:val="•"/>
      <w:lvlJc w:val="left"/>
      <w:pPr>
        <w:ind w:left="3047" w:hanging="334"/>
      </w:pPr>
      <w:rPr>
        <w:rFonts w:hint="default"/>
        <w:lang w:val="en-US" w:eastAsia="en-US" w:bidi="ar-SA"/>
      </w:rPr>
    </w:lvl>
    <w:lvl w:ilvl="4" w:tplc="6D26B46E">
      <w:numFmt w:val="bullet"/>
      <w:lvlText w:val="•"/>
      <w:lvlJc w:val="left"/>
      <w:pPr>
        <w:ind w:left="4023" w:hanging="334"/>
      </w:pPr>
      <w:rPr>
        <w:rFonts w:hint="default"/>
        <w:lang w:val="en-US" w:eastAsia="en-US" w:bidi="ar-SA"/>
      </w:rPr>
    </w:lvl>
    <w:lvl w:ilvl="5" w:tplc="87B239E8">
      <w:numFmt w:val="bullet"/>
      <w:lvlText w:val="•"/>
      <w:lvlJc w:val="left"/>
      <w:pPr>
        <w:ind w:left="4999" w:hanging="334"/>
      </w:pPr>
      <w:rPr>
        <w:rFonts w:hint="default"/>
        <w:lang w:val="en-US" w:eastAsia="en-US" w:bidi="ar-SA"/>
      </w:rPr>
    </w:lvl>
    <w:lvl w:ilvl="6" w:tplc="C6401558">
      <w:numFmt w:val="bullet"/>
      <w:lvlText w:val="•"/>
      <w:lvlJc w:val="left"/>
      <w:pPr>
        <w:ind w:left="5975" w:hanging="334"/>
      </w:pPr>
      <w:rPr>
        <w:rFonts w:hint="default"/>
        <w:lang w:val="en-US" w:eastAsia="en-US" w:bidi="ar-SA"/>
      </w:rPr>
    </w:lvl>
    <w:lvl w:ilvl="7" w:tplc="21EE0EEE">
      <w:numFmt w:val="bullet"/>
      <w:lvlText w:val="•"/>
      <w:lvlJc w:val="left"/>
      <w:pPr>
        <w:ind w:left="6951" w:hanging="334"/>
      </w:pPr>
      <w:rPr>
        <w:rFonts w:hint="default"/>
        <w:lang w:val="en-US" w:eastAsia="en-US" w:bidi="ar-SA"/>
      </w:rPr>
    </w:lvl>
    <w:lvl w:ilvl="8" w:tplc="459CC616">
      <w:numFmt w:val="bullet"/>
      <w:lvlText w:val="•"/>
      <w:lvlJc w:val="left"/>
      <w:pPr>
        <w:ind w:left="7927" w:hanging="334"/>
      </w:pPr>
      <w:rPr>
        <w:rFonts w:hint="default"/>
        <w:lang w:val="en-US" w:eastAsia="en-US" w:bidi="ar-SA"/>
      </w:rPr>
    </w:lvl>
  </w:abstractNum>
  <w:abstractNum w:abstractNumId="1" w15:restartNumberingAfterBreak="0">
    <w:nsid w:val="03796F87"/>
    <w:multiLevelType w:val="multilevel"/>
    <w:tmpl w:val="BDE23DF0"/>
    <w:lvl w:ilvl="0">
      <w:start w:val="1"/>
      <w:numFmt w:val="decimal"/>
      <w:lvlText w:val="%1."/>
      <w:lvlJc w:val="left"/>
      <w:pPr>
        <w:ind w:left="516" w:hanging="396"/>
        <w:jc w:val="left"/>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586" w:hanging="466"/>
        <w:jc w:val="left"/>
      </w:pPr>
      <w:rPr>
        <w:rFonts w:ascii="Verdana" w:eastAsia="Verdana" w:hAnsi="Verdana" w:cs="Verdana" w:hint="default"/>
        <w:b/>
        <w:bCs/>
        <w:i w:val="0"/>
        <w:iCs w:val="0"/>
        <w:spacing w:val="-1"/>
        <w:w w:val="100"/>
        <w:sz w:val="22"/>
        <w:szCs w:val="22"/>
        <w:lang w:val="en-US" w:eastAsia="en-US" w:bidi="ar-SA"/>
      </w:rPr>
    </w:lvl>
    <w:lvl w:ilvl="2">
      <w:numFmt w:val="bullet"/>
      <w:lvlText w:val=""/>
      <w:lvlJc w:val="left"/>
      <w:pPr>
        <w:ind w:left="831" w:hanging="356"/>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969" w:hanging="356"/>
      </w:pPr>
      <w:rPr>
        <w:rFonts w:hint="default"/>
        <w:lang w:val="en-US" w:eastAsia="en-US" w:bidi="ar-SA"/>
      </w:rPr>
    </w:lvl>
    <w:lvl w:ilvl="4">
      <w:numFmt w:val="bullet"/>
      <w:lvlText w:val="•"/>
      <w:lvlJc w:val="left"/>
      <w:pPr>
        <w:ind w:left="3099" w:hanging="356"/>
      </w:pPr>
      <w:rPr>
        <w:rFonts w:hint="default"/>
        <w:lang w:val="en-US" w:eastAsia="en-US" w:bidi="ar-SA"/>
      </w:rPr>
    </w:lvl>
    <w:lvl w:ilvl="5">
      <w:numFmt w:val="bullet"/>
      <w:lvlText w:val="•"/>
      <w:lvlJc w:val="left"/>
      <w:pPr>
        <w:ind w:left="4229" w:hanging="356"/>
      </w:pPr>
      <w:rPr>
        <w:rFonts w:hint="default"/>
        <w:lang w:val="en-US" w:eastAsia="en-US" w:bidi="ar-SA"/>
      </w:rPr>
    </w:lvl>
    <w:lvl w:ilvl="6">
      <w:numFmt w:val="bullet"/>
      <w:lvlText w:val="•"/>
      <w:lvlJc w:val="left"/>
      <w:pPr>
        <w:ind w:left="5359" w:hanging="356"/>
      </w:pPr>
      <w:rPr>
        <w:rFonts w:hint="default"/>
        <w:lang w:val="en-US" w:eastAsia="en-US" w:bidi="ar-SA"/>
      </w:rPr>
    </w:lvl>
    <w:lvl w:ilvl="7">
      <w:numFmt w:val="bullet"/>
      <w:lvlText w:val="•"/>
      <w:lvlJc w:val="left"/>
      <w:pPr>
        <w:ind w:left="6489" w:hanging="356"/>
      </w:pPr>
      <w:rPr>
        <w:rFonts w:hint="default"/>
        <w:lang w:val="en-US" w:eastAsia="en-US" w:bidi="ar-SA"/>
      </w:rPr>
    </w:lvl>
    <w:lvl w:ilvl="8">
      <w:numFmt w:val="bullet"/>
      <w:lvlText w:val="•"/>
      <w:lvlJc w:val="left"/>
      <w:pPr>
        <w:ind w:left="7619" w:hanging="356"/>
      </w:pPr>
      <w:rPr>
        <w:rFonts w:hint="default"/>
        <w:lang w:val="en-US" w:eastAsia="en-US" w:bidi="ar-SA"/>
      </w:rPr>
    </w:lvl>
  </w:abstractNum>
  <w:abstractNum w:abstractNumId="2" w15:restartNumberingAfterBreak="0">
    <w:nsid w:val="3CFA105F"/>
    <w:multiLevelType w:val="hybridMultilevel"/>
    <w:tmpl w:val="95AA12BA"/>
    <w:lvl w:ilvl="0" w:tplc="B26A3B6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8FDA3CC4">
      <w:numFmt w:val="bullet"/>
      <w:lvlText w:val="•"/>
      <w:lvlJc w:val="left"/>
      <w:pPr>
        <w:ind w:left="1743" w:hanging="361"/>
      </w:pPr>
      <w:rPr>
        <w:rFonts w:hint="default"/>
        <w:lang w:val="en-US" w:eastAsia="en-US" w:bidi="ar-SA"/>
      </w:rPr>
    </w:lvl>
    <w:lvl w:ilvl="2" w:tplc="AB2888BA">
      <w:numFmt w:val="bullet"/>
      <w:lvlText w:val="•"/>
      <w:lvlJc w:val="left"/>
      <w:pPr>
        <w:ind w:left="2647" w:hanging="361"/>
      </w:pPr>
      <w:rPr>
        <w:rFonts w:hint="default"/>
        <w:lang w:val="en-US" w:eastAsia="en-US" w:bidi="ar-SA"/>
      </w:rPr>
    </w:lvl>
    <w:lvl w:ilvl="3" w:tplc="C74A1228">
      <w:numFmt w:val="bullet"/>
      <w:lvlText w:val="•"/>
      <w:lvlJc w:val="left"/>
      <w:pPr>
        <w:ind w:left="3551" w:hanging="361"/>
      </w:pPr>
      <w:rPr>
        <w:rFonts w:hint="default"/>
        <w:lang w:val="en-US" w:eastAsia="en-US" w:bidi="ar-SA"/>
      </w:rPr>
    </w:lvl>
    <w:lvl w:ilvl="4" w:tplc="066A50D6">
      <w:numFmt w:val="bullet"/>
      <w:lvlText w:val="•"/>
      <w:lvlJc w:val="left"/>
      <w:pPr>
        <w:ind w:left="4455" w:hanging="361"/>
      </w:pPr>
      <w:rPr>
        <w:rFonts w:hint="default"/>
        <w:lang w:val="en-US" w:eastAsia="en-US" w:bidi="ar-SA"/>
      </w:rPr>
    </w:lvl>
    <w:lvl w:ilvl="5" w:tplc="963275F4">
      <w:numFmt w:val="bullet"/>
      <w:lvlText w:val="•"/>
      <w:lvlJc w:val="left"/>
      <w:pPr>
        <w:ind w:left="5359" w:hanging="361"/>
      </w:pPr>
      <w:rPr>
        <w:rFonts w:hint="default"/>
        <w:lang w:val="en-US" w:eastAsia="en-US" w:bidi="ar-SA"/>
      </w:rPr>
    </w:lvl>
    <w:lvl w:ilvl="6" w:tplc="7890A4DC">
      <w:numFmt w:val="bullet"/>
      <w:lvlText w:val="•"/>
      <w:lvlJc w:val="left"/>
      <w:pPr>
        <w:ind w:left="6263" w:hanging="361"/>
      </w:pPr>
      <w:rPr>
        <w:rFonts w:hint="default"/>
        <w:lang w:val="en-US" w:eastAsia="en-US" w:bidi="ar-SA"/>
      </w:rPr>
    </w:lvl>
    <w:lvl w:ilvl="7" w:tplc="05061E6A">
      <w:numFmt w:val="bullet"/>
      <w:lvlText w:val="•"/>
      <w:lvlJc w:val="left"/>
      <w:pPr>
        <w:ind w:left="7167" w:hanging="361"/>
      </w:pPr>
      <w:rPr>
        <w:rFonts w:hint="default"/>
        <w:lang w:val="en-US" w:eastAsia="en-US" w:bidi="ar-SA"/>
      </w:rPr>
    </w:lvl>
    <w:lvl w:ilvl="8" w:tplc="2E4ECCCA">
      <w:numFmt w:val="bullet"/>
      <w:lvlText w:val="•"/>
      <w:lvlJc w:val="left"/>
      <w:pPr>
        <w:ind w:left="8071" w:hanging="361"/>
      </w:pPr>
      <w:rPr>
        <w:rFonts w:hint="default"/>
        <w:lang w:val="en-US" w:eastAsia="en-US" w:bidi="ar-SA"/>
      </w:rPr>
    </w:lvl>
  </w:abstractNum>
  <w:abstractNum w:abstractNumId="3" w15:restartNumberingAfterBreak="0">
    <w:nsid w:val="6A870325"/>
    <w:multiLevelType w:val="multilevel"/>
    <w:tmpl w:val="8396759E"/>
    <w:lvl w:ilvl="0">
      <w:start w:val="1"/>
      <w:numFmt w:val="decimal"/>
      <w:lvlText w:val="%1."/>
      <w:lvlJc w:val="left"/>
      <w:pPr>
        <w:ind w:left="429" w:hanging="310"/>
        <w:jc w:val="left"/>
      </w:pPr>
      <w:rPr>
        <w:rFonts w:ascii="Verdana" w:eastAsia="Verdana" w:hAnsi="Verdana" w:cs="Verdana" w:hint="default"/>
        <w:b/>
        <w:bCs/>
        <w:i w:val="0"/>
        <w:iCs w:val="0"/>
        <w:spacing w:val="-1"/>
        <w:w w:val="100"/>
        <w:sz w:val="22"/>
        <w:szCs w:val="22"/>
        <w:lang w:val="en-US" w:eastAsia="en-US" w:bidi="ar-SA"/>
      </w:rPr>
    </w:lvl>
    <w:lvl w:ilvl="1">
      <w:start w:val="1"/>
      <w:numFmt w:val="decimal"/>
      <w:lvlText w:val="%1.%2"/>
      <w:lvlJc w:val="left"/>
      <w:pPr>
        <w:ind w:left="780" w:hanging="420"/>
        <w:jc w:val="left"/>
      </w:pPr>
      <w:rPr>
        <w:rFonts w:ascii="Verdana" w:eastAsia="Verdana" w:hAnsi="Verdana" w:cs="Verdana" w:hint="default"/>
        <w:b w:val="0"/>
        <w:bCs w:val="0"/>
        <w:i w:val="0"/>
        <w:iCs w:val="0"/>
        <w:spacing w:val="-2"/>
        <w:w w:val="100"/>
        <w:sz w:val="22"/>
        <w:szCs w:val="22"/>
        <w:lang w:val="en-US" w:eastAsia="en-US" w:bidi="ar-SA"/>
      </w:rPr>
    </w:lvl>
    <w:lvl w:ilvl="2">
      <w:numFmt w:val="bullet"/>
      <w:lvlText w:val="•"/>
      <w:lvlJc w:val="left"/>
      <w:pPr>
        <w:ind w:left="800" w:hanging="420"/>
      </w:pPr>
      <w:rPr>
        <w:rFonts w:hint="default"/>
        <w:lang w:val="en-US" w:eastAsia="en-US" w:bidi="ar-SA"/>
      </w:rPr>
    </w:lvl>
    <w:lvl w:ilvl="3">
      <w:numFmt w:val="bullet"/>
      <w:lvlText w:val="•"/>
      <w:lvlJc w:val="left"/>
      <w:pPr>
        <w:ind w:left="1934" w:hanging="420"/>
      </w:pPr>
      <w:rPr>
        <w:rFonts w:hint="default"/>
        <w:lang w:val="en-US" w:eastAsia="en-US" w:bidi="ar-SA"/>
      </w:rPr>
    </w:lvl>
    <w:lvl w:ilvl="4">
      <w:numFmt w:val="bullet"/>
      <w:lvlText w:val="•"/>
      <w:lvlJc w:val="left"/>
      <w:pPr>
        <w:ind w:left="3069" w:hanging="420"/>
      </w:pPr>
      <w:rPr>
        <w:rFonts w:hint="default"/>
        <w:lang w:val="en-US" w:eastAsia="en-US" w:bidi="ar-SA"/>
      </w:rPr>
    </w:lvl>
    <w:lvl w:ilvl="5">
      <w:numFmt w:val="bullet"/>
      <w:lvlText w:val="•"/>
      <w:lvlJc w:val="left"/>
      <w:pPr>
        <w:ind w:left="4204" w:hanging="420"/>
      </w:pPr>
      <w:rPr>
        <w:rFonts w:hint="default"/>
        <w:lang w:val="en-US" w:eastAsia="en-US" w:bidi="ar-SA"/>
      </w:rPr>
    </w:lvl>
    <w:lvl w:ilvl="6">
      <w:numFmt w:val="bullet"/>
      <w:lvlText w:val="•"/>
      <w:lvlJc w:val="left"/>
      <w:pPr>
        <w:ind w:left="5339" w:hanging="420"/>
      </w:pPr>
      <w:rPr>
        <w:rFonts w:hint="default"/>
        <w:lang w:val="en-US" w:eastAsia="en-US" w:bidi="ar-SA"/>
      </w:rPr>
    </w:lvl>
    <w:lvl w:ilvl="7">
      <w:numFmt w:val="bullet"/>
      <w:lvlText w:val="•"/>
      <w:lvlJc w:val="left"/>
      <w:pPr>
        <w:ind w:left="6474" w:hanging="420"/>
      </w:pPr>
      <w:rPr>
        <w:rFonts w:hint="default"/>
        <w:lang w:val="en-US" w:eastAsia="en-US" w:bidi="ar-SA"/>
      </w:rPr>
    </w:lvl>
    <w:lvl w:ilvl="8">
      <w:numFmt w:val="bullet"/>
      <w:lvlText w:val="•"/>
      <w:lvlJc w:val="left"/>
      <w:pPr>
        <w:ind w:left="7609" w:hanging="420"/>
      </w:pPr>
      <w:rPr>
        <w:rFonts w:hint="default"/>
        <w:lang w:val="en-US" w:eastAsia="en-US" w:bidi="ar-SA"/>
      </w:rPr>
    </w:lvl>
  </w:abstractNum>
  <w:num w:numId="1" w16cid:durableId="399600371">
    <w:abstractNumId w:val="2"/>
  </w:num>
  <w:num w:numId="2" w16cid:durableId="534006871">
    <w:abstractNumId w:val="0"/>
  </w:num>
  <w:num w:numId="3" w16cid:durableId="1842969908">
    <w:abstractNumId w:val="1"/>
  </w:num>
  <w:num w:numId="4" w16cid:durableId="77864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68"/>
    <w:rsid w:val="00747577"/>
    <w:rsid w:val="00A4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C1C6FA"/>
  <w15:docId w15:val="{3E5A9C13-3946-4A13-A034-092EA02D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6"/>
      <w:ind w:left="514" w:hanging="394"/>
      <w:outlineLvl w:val="0"/>
    </w:pPr>
    <w:rPr>
      <w:b/>
      <w:bCs/>
      <w:sz w:val="28"/>
      <w:szCs w:val="28"/>
    </w:rPr>
  </w:style>
  <w:style w:type="paragraph" w:styleId="Heading2">
    <w:name w:val="heading 2"/>
    <w:basedOn w:val="Normal"/>
    <w:uiPriority w:val="9"/>
    <w:unhideWhenUsed/>
    <w:qFormat/>
    <w:pPr>
      <w:ind w:left="584"/>
      <w:jc w:val="both"/>
      <w:outlineLvl w:val="1"/>
    </w:pPr>
    <w:rPr>
      <w:b/>
      <w:bCs/>
    </w:rPr>
  </w:style>
  <w:style w:type="paragraph" w:styleId="Heading3">
    <w:name w:val="heading 3"/>
    <w:basedOn w:val="Normal"/>
    <w:uiPriority w:val="9"/>
    <w:unhideWhenUsed/>
    <w:qFormat/>
    <w:pPr>
      <w:ind w:left="120"/>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428" w:hanging="308"/>
    </w:pPr>
    <w:rPr>
      <w:b/>
      <w:bCs/>
    </w:rPr>
  </w:style>
  <w:style w:type="paragraph" w:styleId="TOC2">
    <w:name w:val="toc 2"/>
    <w:basedOn w:val="Normal"/>
    <w:uiPriority w:val="1"/>
    <w:qFormat/>
    <w:pPr>
      <w:spacing w:line="267" w:lineRule="exact"/>
      <w:ind w:left="792" w:hanging="432"/>
    </w:pPr>
  </w:style>
  <w:style w:type="paragraph" w:styleId="BodyText">
    <w:name w:val="Body Text"/>
    <w:basedOn w:val="Normal"/>
    <w:uiPriority w:val="1"/>
    <w:qFormat/>
    <w:pPr>
      <w:jc w:val="both"/>
    </w:pPr>
  </w:style>
  <w:style w:type="paragraph" w:styleId="Title">
    <w:name w:val="Title"/>
    <w:basedOn w:val="Normal"/>
    <w:uiPriority w:val="10"/>
    <w:qFormat/>
    <w:pPr>
      <w:spacing w:before="1"/>
      <w:ind w:left="120"/>
    </w:pPr>
    <w:rPr>
      <w:b/>
      <w:bCs/>
      <w:sz w:val="48"/>
      <w:szCs w:val="48"/>
    </w:rPr>
  </w:style>
  <w:style w:type="paragraph" w:styleId="ListParagraph">
    <w:name w:val="List Paragraph"/>
    <w:basedOn w:val="Normal"/>
    <w:uiPriority w:val="1"/>
    <w:qFormat/>
    <w:pPr>
      <w:ind w:left="584"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s.gov.uk/surveys/informationforbusinesses/businesssurveys/annualsurveyofhoursandearningsashe" TargetMode="External"/><Relationship Id="rId13" Type="http://schemas.openxmlformats.org/officeDocument/2006/relationships/hyperlink" Target="https://www.standard.co.uk/news/transport/tube-strike-2017-cost-to-londons-economy-tops-500m-after-latest-strike-business-leaders-predict-a3473321.html" TargetMode="External"/><Relationship Id="rId18" Type="http://schemas.openxmlformats.org/officeDocument/2006/relationships/hyperlink" Target="https://inews.co.uk/news/sheffields-tram-drivers-hold-paralysing-strikes-over-26p-pay-offer-174423" TargetMode="External"/><Relationship Id="rId26" Type="http://schemas.openxmlformats.org/officeDocument/2006/relationships/hyperlink" Target="https://www.theguardian.com/business/2019/sep/08/ba-pilots-to-strike-from-midnight-in-dispute-about-pay" TargetMode="External"/><Relationship Id="rId3" Type="http://schemas.openxmlformats.org/officeDocument/2006/relationships/settings" Target="settings.xml"/><Relationship Id="rId21" Type="http://schemas.openxmlformats.org/officeDocument/2006/relationships/hyperlink" Target="https://www.gov.uk/government/news/driving-examiner-strike-december-2017" TargetMode="External"/><Relationship Id="rId7" Type="http://schemas.openxmlformats.org/officeDocument/2006/relationships/footer" Target="footer1.xml"/><Relationship Id="rId12" Type="http://schemas.openxmlformats.org/officeDocument/2006/relationships/hyperlink" Target="https://www.standard.co.uk/news/transport/tube-strike-2017-cost-to-londons-economy-tops-500m-after-latest-strike-business-leaders-predict-a3473321.html" TargetMode="External"/><Relationship Id="rId17" Type="http://schemas.openxmlformats.org/officeDocument/2006/relationships/hyperlink" Target="https://tfl.gov.uk/info-for/media/press-releases/2019/march/travel-advice-ahead-of-croydon-tram-strike-on-28-march" TargetMode="External"/><Relationship Id="rId25" Type="http://schemas.openxmlformats.org/officeDocument/2006/relationships/hyperlink" Target="https://www.theguardian.com/business/2019/sep/08/ba-pilots-to-strike-from-midnight-in-dispute-about-pay" TargetMode="External"/><Relationship Id="rId2" Type="http://schemas.openxmlformats.org/officeDocument/2006/relationships/styles" Target="styles.xml"/><Relationship Id="rId16" Type="http://schemas.openxmlformats.org/officeDocument/2006/relationships/hyperlink" Target="https://tfl.gov.uk/info-for/media/press-releases/2019/march/travel-advice-ahead-of-croydon-tram-strike-on-28-march" TargetMode="External"/><Relationship Id="rId20" Type="http://schemas.openxmlformats.org/officeDocument/2006/relationships/hyperlink" Target="https://www.bbc.co.uk/news/uk-england-manchester-451115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mt.org.uk/news/rmt-news" TargetMode="External"/><Relationship Id="rId24" Type="http://schemas.openxmlformats.org/officeDocument/2006/relationships/hyperlink" Target="https://en.wikipedia.org/wiki/2015_junior_doctors_contract_dispute_in_England" TargetMode="External"/><Relationship Id="rId5" Type="http://schemas.openxmlformats.org/officeDocument/2006/relationships/footnotes" Target="footnotes.xml"/><Relationship Id="rId15" Type="http://schemas.openxmlformats.org/officeDocument/2006/relationships/hyperlink" Target="https://www.itv.com/news/london/update/2017-01-27/woolwich-ferry-disruption-expected-amid-strike-action/" TargetMode="External"/><Relationship Id="rId23" Type="http://schemas.openxmlformats.org/officeDocument/2006/relationships/hyperlink" Target="https://www.pressreader.com/uk/thescotsman/20180718/281917363857637" TargetMode="External"/><Relationship Id="rId28" Type="http://schemas.openxmlformats.org/officeDocument/2006/relationships/theme" Target="theme/theme1.xml"/><Relationship Id="rId10" Type="http://schemas.openxmlformats.org/officeDocument/2006/relationships/hyperlink" Target="https://archive.acas.org.uk/media/4696/Estimating-the-Economic-Impact-of-Acas-Services/pdf/Economic_Impact_of_Acas_20161.pdf" TargetMode="External"/><Relationship Id="rId19" Type="http://schemas.openxmlformats.org/officeDocument/2006/relationships/hyperlink" Target="https://inews.co.uk/news/sheffields-tram-drivers-hold-paralysing-strikes-over-26p-pay-offer-174423" TargetMode="External"/><Relationship Id="rId4" Type="http://schemas.openxmlformats.org/officeDocument/2006/relationships/webSettings" Target="webSettings.xml"/><Relationship Id="rId9" Type="http://schemas.openxmlformats.org/officeDocument/2006/relationships/hyperlink" Target="https://archive.acas.org.uk/media/4696/Estimating-the-Economic-Impact-of-Acas-Services/pdf/Economic_Impact_of_Acas_20161.pdf" TargetMode="External"/><Relationship Id="rId14" Type="http://schemas.openxmlformats.org/officeDocument/2006/relationships/hyperlink" Target="https://www.itv.com/news/london/update/2017-01-27/woolwich-ferry-disruption-expected-amid-strike-action/" TargetMode="External"/><Relationship Id="rId22" Type="http://schemas.openxmlformats.org/officeDocument/2006/relationships/hyperlink" Target="https://www.gov.uk/government/news/driving-examiner-strike-december-20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13854</Words>
  <Characters>78972</Characters>
  <Application>Microsoft Office Word</Application>
  <DocSecurity>4</DocSecurity>
  <Lines>658</Lines>
  <Paragraphs>185</Paragraphs>
  <ScaleCrop>false</ScaleCrop>
  <Company/>
  <LinksUpToDate>false</LinksUpToDate>
  <CharactersWithSpaces>92641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Acas Research Paper - Estimating the Economic Impact of Acas Services: April 2018 to March 2019</dc:title>
  <dc:creator>Peter Urwin</dc:creator>
  <dc:description/>
  <cp:lastModifiedBy>Chris Jerome</cp:lastModifiedBy>
  <cp:revision>2</cp:revision>
  <dcterms:created xsi:type="dcterms:W3CDTF">2024-10-11T13:09:00Z</dcterms:created>
  <dcterms:modified xsi:type="dcterms:W3CDTF">2024-10-11T13:09:00Z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0x0101004C3A9FBBCC8DA14A80815109F700EF9B010090A25D889D6AFF4498DF4BD809E374C2</vt:lpwstr>
  </property>
  <property fmtid="{D5CDD505-2E9C-101B-9397-08002B2CF9AE}" pid="3" name="Created">
    <vt:filetime>2020-08-28T00:00:00Z</vt:filetime>
  </property>
  <property fmtid="{D5CDD505-2E9C-101B-9397-08002B2CF9AE}" pid="4" name="Creator">
    <vt:lpwstr>Acrobat PDFMaker 17 for Word</vt:lpwstr>
  </property>
  <property fmtid="{D5CDD505-2E9C-101B-9397-08002B2CF9AE}" pid="5" name="LastSaved">
    <vt:filetime>2024-10-11T00:00:00Z</vt:filetime>
  </property>
  <property fmtid="{D5CDD505-2E9C-101B-9397-08002B2CF9AE}" pid="6" name="Producer">
    <vt:lpwstr>Adobe PDF Library 15.0</vt:lpwstr>
  </property>
  <property fmtid="{D5CDD505-2E9C-101B-9397-08002B2CF9AE}" pid="7" name="SourceModified">
    <vt:lpwstr>D:20200828200311</vt:lpwstr>
  </property>
</Properties>
</file>